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42D552E3" w:rsidR="009D2A35" w:rsidRPr="00C15FFC" w:rsidRDefault="0089569D" w:rsidP="00174345">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Project Manager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6347BD55" w:rsidR="009D2A35" w:rsidRPr="006F3A1A" w:rsidRDefault="0089569D" w:rsidP="0089569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HBC9</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5CFA02CE" w:rsidR="009D2A35" w:rsidRPr="006F3A1A" w:rsidRDefault="0089569D" w:rsidP="0089569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Children and Enterprise</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0EC44007" w:rsidR="009D2A35" w:rsidRPr="006F3A1A" w:rsidRDefault="0089569D" w:rsidP="0089569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Operations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57E62C09" w14:textId="77777777" w:rsidR="0089569D" w:rsidRPr="00540E11" w:rsidRDefault="0089569D" w:rsidP="0089569D">
            <w:pPr>
              <w:rPr>
                <w:b/>
              </w:rPr>
            </w:pPr>
            <w:r>
              <w:rPr>
                <w:rFonts w:ascii="Arial" w:hAnsi="Arial" w:cs="Arial"/>
              </w:rPr>
              <w:t xml:space="preserve">To provide a full range of project management duties on a wide variety of schemes which will help contribute in the delivery of the strategic aims and objectives of the Council, particularly in respect of the </w:t>
            </w:r>
            <w:r w:rsidRPr="00540E11">
              <w:rPr>
                <w:rStyle w:val="Strong"/>
                <w:rFonts w:ascii="Arial" w:hAnsi="Arial" w:cs="Arial"/>
                <w:b w:val="0"/>
              </w:rPr>
              <w:t>E</w:t>
            </w:r>
            <w:r>
              <w:rPr>
                <w:rStyle w:val="Strong"/>
                <w:rFonts w:ascii="Arial" w:hAnsi="Arial" w:cs="Arial"/>
                <w:b w:val="0"/>
              </w:rPr>
              <w:t>conomy, Enterprise &amp; Property d</w:t>
            </w:r>
            <w:r w:rsidRPr="00540E11">
              <w:rPr>
                <w:rStyle w:val="Strong"/>
                <w:rFonts w:ascii="Arial" w:hAnsi="Arial" w:cs="Arial"/>
                <w:b w:val="0"/>
              </w:rPr>
              <w:t>epartment</w:t>
            </w:r>
            <w:r>
              <w:rPr>
                <w:rStyle w:val="Strong"/>
                <w:rFonts w:ascii="Arial" w:hAnsi="Arial" w:cs="Arial"/>
                <w:b w:val="0"/>
              </w:rPr>
              <w:t>.</w:t>
            </w:r>
          </w:p>
          <w:p w14:paraId="343441D7" w14:textId="77777777" w:rsidR="0089569D" w:rsidRDefault="0089569D" w:rsidP="0089569D">
            <w:pPr>
              <w:rPr>
                <w:rFonts w:ascii="Arial" w:hAnsi="Arial" w:cs="Arial"/>
              </w:rPr>
            </w:pPr>
          </w:p>
          <w:p w14:paraId="53CEB683" w14:textId="77777777" w:rsidR="0089569D" w:rsidRDefault="0089569D" w:rsidP="0089569D">
            <w:pPr>
              <w:pStyle w:val="Bullet"/>
              <w:numPr>
                <w:ilvl w:val="0"/>
                <w:numId w:val="0"/>
              </w:numPr>
              <w:jc w:val="both"/>
              <w:rPr>
                <w:rFonts w:ascii="Arial" w:hAnsi="Arial" w:cs="Arial"/>
              </w:rPr>
            </w:pPr>
            <w:r>
              <w:rPr>
                <w:rFonts w:ascii="Arial" w:hAnsi="Arial" w:cs="Arial"/>
              </w:rPr>
              <w:t>To ensure that all projects delivered meet the needs of service users and the public alike, are of high quality, fit for purpose, delivered on time and within budget, and comply with all relevant statutory requirements.</w:t>
            </w:r>
          </w:p>
          <w:p w14:paraId="3C3C9E86" w14:textId="77777777" w:rsidR="0089569D" w:rsidRDefault="0089569D" w:rsidP="0089569D">
            <w:pPr>
              <w:pStyle w:val="Bullet"/>
              <w:numPr>
                <w:ilvl w:val="0"/>
                <w:numId w:val="0"/>
              </w:numPr>
              <w:jc w:val="both"/>
              <w:rPr>
                <w:rFonts w:ascii="Arial" w:hAnsi="Arial" w:cs="Arial"/>
              </w:rPr>
            </w:pPr>
          </w:p>
          <w:p w14:paraId="7C9A59D6" w14:textId="77777777" w:rsidR="0089569D" w:rsidRDefault="0089569D" w:rsidP="0089569D">
            <w:pPr>
              <w:pStyle w:val="Bullet"/>
              <w:numPr>
                <w:ilvl w:val="0"/>
                <w:numId w:val="0"/>
              </w:numPr>
              <w:jc w:val="both"/>
              <w:rPr>
                <w:rFonts w:ascii="Arial" w:hAnsi="Arial" w:cs="Arial"/>
              </w:rPr>
            </w:pPr>
            <w:r>
              <w:rPr>
                <w:rFonts w:ascii="Arial" w:hAnsi="Arial" w:cs="Arial"/>
              </w:rPr>
              <w:t>To assist in the delivery of the Council’s regeneration programmes when necessary by providing specialist project management input into the multi-agency led regeneration programmes.</w:t>
            </w:r>
          </w:p>
          <w:p w14:paraId="48755ACE" w14:textId="77777777" w:rsidR="0089569D" w:rsidRDefault="0089569D" w:rsidP="0089569D">
            <w:pPr>
              <w:pStyle w:val="Bullet"/>
              <w:numPr>
                <w:ilvl w:val="0"/>
                <w:numId w:val="0"/>
              </w:numPr>
              <w:jc w:val="both"/>
              <w:rPr>
                <w:rFonts w:ascii="Arial" w:hAnsi="Arial" w:cs="Arial"/>
              </w:rPr>
            </w:pPr>
          </w:p>
          <w:p w14:paraId="5929789C" w14:textId="77777777" w:rsidR="0089569D" w:rsidRDefault="0089569D" w:rsidP="0089569D">
            <w:pPr>
              <w:pStyle w:val="Bullet"/>
              <w:numPr>
                <w:ilvl w:val="0"/>
                <w:numId w:val="0"/>
              </w:numPr>
              <w:jc w:val="both"/>
              <w:rPr>
                <w:rFonts w:ascii="Arial" w:hAnsi="Arial" w:cs="Arial"/>
              </w:rPr>
            </w:pPr>
            <w:r>
              <w:rPr>
                <w:rFonts w:ascii="Arial" w:hAnsi="Arial" w:cs="Arial"/>
              </w:rPr>
              <w:t>To ensure that the Council obtains best value with regards the purchase of goods and services associated with the functions of the Project Delivery team.</w:t>
            </w:r>
          </w:p>
          <w:p w14:paraId="2704E877" w14:textId="77777777" w:rsidR="0089569D" w:rsidRDefault="0089569D" w:rsidP="0089569D">
            <w:pPr>
              <w:pStyle w:val="Bullet"/>
              <w:numPr>
                <w:ilvl w:val="0"/>
                <w:numId w:val="0"/>
              </w:numPr>
              <w:jc w:val="both"/>
              <w:rPr>
                <w:rFonts w:ascii="Arial" w:hAnsi="Arial" w:cs="Arial"/>
              </w:rPr>
            </w:pPr>
          </w:p>
          <w:p w14:paraId="0256F760" w14:textId="77777777" w:rsidR="0089569D" w:rsidRDefault="0089569D" w:rsidP="0089569D">
            <w:pPr>
              <w:pStyle w:val="Bullet"/>
              <w:numPr>
                <w:ilvl w:val="0"/>
                <w:numId w:val="0"/>
              </w:numPr>
              <w:jc w:val="both"/>
              <w:rPr>
                <w:rFonts w:ascii="Arial" w:hAnsi="Arial" w:cs="Arial"/>
                <w:b/>
                <w:smallCaps/>
              </w:rPr>
            </w:pPr>
            <w:r>
              <w:rPr>
                <w:rFonts w:ascii="Arial" w:hAnsi="Arial" w:cs="Arial"/>
              </w:rPr>
              <w:t>To ensure that all projects are carried out in accordance with the Council’s strategic aspirations around climate change and the drive to reduce carbon emissions.</w:t>
            </w:r>
          </w:p>
          <w:p w14:paraId="12E2031F" w14:textId="7CC4F85B" w:rsidR="009D2A35" w:rsidRPr="00AB1D86" w:rsidRDefault="009D2A35" w:rsidP="00174345">
            <w:pPr>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89569D" w:rsidRPr="00C15FFC" w14:paraId="298EEECB" w14:textId="77777777" w:rsidTr="00366CDC">
        <w:tc>
          <w:tcPr>
            <w:tcW w:w="461" w:type="dxa"/>
            <w:tcBorders>
              <w:bottom w:val="nil"/>
              <w:right w:val="nil"/>
            </w:tcBorders>
          </w:tcPr>
          <w:p w14:paraId="24EF7371" w14:textId="77777777" w:rsidR="0089569D" w:rsidRPr="00C15FFC" w:rsidRDefault="0089569D" w:rsidP="0089569D">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82E79EE" w14:textId="77777777" w:rsidR="0089569D" w:rsidRDefault="0089569D" w:rsidP="0089569D">
            <w:pPr>
              <w:jc w:val="both"/>
              <w:rPr>
                <w:rFonts w:ascii="Arial" w:hAnsi="Arial" w:cs="Arial"/>
              </w:rPr>
            </w:pPr>
            <w:r>
              <w:rPr>
                <w:rFonts w:ascii="Arial" w:hAnsi="Arial" w:cs="Arial"/>
              </w:rPr>
              <w:t>To manage projects from inception to completion whether delivered in-house or via external consultants and to ensure that they are delivered on programme and within financial cost limits.</w:t>
            </w:r>
          </w:p>
          <w:p w14:paraId="700FCF41" w14:textId="1403FDAD" w:rsidR="0089569D" w:rsidRPr="00C15FFC" w:rsidRDefault="0089569D" w:rsidP="0089569D">
            <w:pPr>
              <w:contextualSpacing/>
              <w:rPr>
                <w:rFonts w:ascii="Arial" w:hAnsi="Arial" w:cs="Arial"/>
                <w:color w:val="000000" w:themeColor="text1"/>
              </w:rPr>
            </w:pPr>
          </w:p>
        </w:tc>
      </w:tr>
      <w:tr w:rsidR="0089569D"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89569D" w:rsidRPr="00C15FFC" w:rsidRDefault="0089569D" w:rsidP="0089569D">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4A085662" w14:textId="77777777" w:rsidR="0089569D" w:rsidRDefault="0089569D" w:rsidP="0089569D">
            <w:pPr>
              <w:jc w:val="both"/>
              <w:rPr>
                <w:rFonts w:ascii="Arial" w:hAnsi="Arial" w:cs="Arial"/>
              </w:rPr>
            </w:pPr>
            <w:r>
              <w:rPr>
                <w:rFonts w:ascii="Arial" w:hAnsi="Arial" w:cs="Arial"/>
              </w:rPr>
              <w:t>To e</w:t>
            </w:r>
            <w:r w:rsidRPr="001F5F6D">
              <w:rPr>
                <w:rFonts w:ascii="Arial" w:hAnsi="Arial" w:cs="Arial"/>
              </w:rPr>
              <w:t>valuate customer ne</w:t>
            </w:r>
            <w:r>
              <w:rPr>
                <w:rFonts w:ascii="Arial" w:hAnsi="Arial" w:cs="Arial"/>
              </w:rPr>
              <w:t xml:space="preserve">eds, </w:t>
            </w:r>
            <w:r w:rsidRPr="001F5F6D">
              <w:rPr>
                <w:rFonts w:ascii="Arial" w:hAnsi="Arial" w:cs="Arial"/>
              </w:rPr>
              <w:t>prepare client briefs for the capital and major works programme</w:t>
            </w:r>
            <w:r>
              <w:rPr>
                <w:rFonts w:ascii="Arial" w:hAnsi="Arial" w:cs="Arial"/>
              </w:rPr>
              <w:t>s</w:t>
            </w:r>
            <w:r w:rsidRPr="001F5F6D">
              <w:rPr>
                <w:rFonts w:ascii="Arial" w:hAnsi="Arial" w:cs="Arial"/>
              </w:rPr>
              <w:t xml:space="preserve">, and </w:t>
            </w:r>
            <w:r>
              <w:rPr>
                <w:rFonts w:ascii="Arial" w:hAnsi="Arial" w:cs="Arial"/>
              </w:rPr>
              <w:t xml:space="preserve">to </w:t>
            </w:r>
            <w:r w:rsidRPr="001F5F6D">
              <w:rPr>
                <w:rFonts w:ascii="Arial" w:hAnsi="Arial" w:cs="Arial"/>
              </w:rPr>
              <w:t>carry out feasibility studies where necessary.</w:t>
            </w:r>
          </w:p>
          <w:p w14:paraId="4151C25C" w14:textId="1DD171BE" w:rsidR="0089569D" w:rsidRPr="00C15FFC" w:rsidRDefault="0089569D" w:rsidP="0089569D">
            <w:pPr>
              <w:contextualSpacing/>
              <w:rPr>
                <w:rFonts w:ascii="Arial" w:hAnsi="Arial" w:cs="Arial"/>
                <w:color w:val="000000" w:themeColor="text1"/>
              </w:rPr>
            </w:pPr>
          </w:p>
        </w:tc>
      </w:tr>
      <w:tr w:rsidR="0089569D" w:rsidRPr="00C15FFC" w14:paraId="21104308" w14:textId="77777777" w:rsidTr="00754622">
        <w:trPr>
          <w:trHeight w:val="275"/>
        </w:trPr>
        <w:tc>
          <w:tcPr>
            <w:tcW w:w="461" w:type="dxa"/>
            <w:tcBorders>
              <w:top w:val="nil"/>
              <w:bottom w:val="nil"/>
              <w:right w:val="nil"/>
            </w:tcBorders>
          </w:tcPr>
          <w:p w14:paraId="485C27CD" w14:textId="77777777" w:rsidR="0089569D" w:rsidRPr="00C15FFC" w:rsidRDefault="0089569D" w:rsidP="0089569D">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3CE6CCE9" w14:textId="77777777" w:rsidR="0089569D" w:rsidRDefault="0089569D" w:rsidP="0089569D">
            <w:pPr>
              <w:jc w:val="both"/>
              <w:rPr>
                <w:rFonts w:ascii="Arial" w:hAnsi="Arial" w:cs="Arial"/>
              </w:rPr>
            </w:pPr>
            <w:r>
              <w:rPr>
                <w:rFonts w:ascii="Arial" w:hAnsi="Arial" w:cs="Arial"/>
              </w:rPr>
              <w:t>In conjunction with the Procurement Centre of Excellence p</w:t>
            </w:r>
            <w:r w:rsidRPr="007962D7">
              <w:rPr>
                <w:rFonts w:ascii="Arial" w:hAnsi="Arial" w:cs="Arial"/>
              </w:rPr>
              <w:t xml:space="preserve">repare contract documents </w:t>
            </w:r>
            <w:r>
              <w:rPr>
                <w:rFonts w:ascii="Arial" w:hAnsi="Arial" w:cs="Arial"/>
              </w:rPr>
              <w:t>when required, adjudicate tender returns and make</w:t>
            </w:r>
            <w:r w:rsidRPr="007962D7">
              <w:rPr>
                <w:rFonts w:ascii="Arial" w:hAnsi="Arial" w:cs="Arial"/>
              </w:rPr>
              <w:t xml:space="preserve"> recommendations to the </w:t>
            </w:r>
            <w:r>
              <w:rPr>
                <w:rFonts w:ascii="Arial" w:hAnsi="Arial" w:cs="Arial"/>
              </w:rPr>
              <w:t>Divisional Manager</w:t>
            </w:r>
            <w:r w:rsidRPr="007962D7">
              <w:rPr>
                <w:rFonts w:ascii="Arial" w:hAnsi="Arial" w:cs="Arial"/>
              </w:rPr>
              <w:t>.</w:t>
            </w:r>
            <w:r>
              <w:rPr>
                <w:rFonts w:ascii="Arial" w:hAnsi="Arial" w:cs="Arial"/>
              </w:rPr>
              <w:t xml:space="preserve"> </w:t>
            </w:r>
          </w:p>
          <w:p w14:paraId="6317BF3C" w14:textId="134BEDAB" w:rsidR="0089569D" w:rsidRPr="00C15FFC" w:rsidRDefault="0089569D" w:rsidP="0089569D">
            <w:pPr>
              <w:rPr>
                <w:rFonts w:ascii="Arial" w:hAnsi="Arial" w:cs="Arial"/>
                <w:color w:val="000000" w:themeColor="text1"/>
              </w:rPr>
            </w:pPr>
          </w:p>
        </w:tc>
      </w:tr>
      <w:tr w:rsidR="0089569D"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89569D" w:rsidRPr="00C15FFC" w:rsidRDefault="0089569D" w:rsidP="0089569D">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7D4FE247" w14:textId="77777777" w:rsidR="0089569D" w:rsidRDefault="0089569D" w:rsidP="0089569D">
            <w:pPr>
              <w:jc w:val="both"/>
              <w:rPr>
                <w:rFonts w:ascii="Arial" w:hAnsi="Arial" w:cs="Arial"/>
              </w:rPr>
            </w:pPr>
            <w:r>
              <w:rPr>
                <w:rFonts w:ascii="Arial" w:hAnsi="Arial" w:cs="Arial"/>
              </w:rPr>
              <w:t>Commission external consultants, inclusive of</w:t>
            </w:r>
            <w:r w:rsidRPr="007962D7">
              <w:rPr>
                <w:rFonts w:ascii="Arial" w:hAnsi="Arial" w:cs="Arial"/>
              </w:rPr>
              <w:t xml:space="preserve"> </w:t>
            </w:r>
            <w:r>
              <w:rPr>
                <w:rFonts w:ascii="Arial" w:hAnsi="Arial" w:cs="Arial"/>
              </w:rPr>
              <w:t>preparing commission documents and adjudicating tender submissions in respect of same.</w:t>
            </w:r>
          </w:p>
          <w:p w14:paraId="1309CF7F" w14:textId="00FC5CF9" w:rsidR="0089569D" w:rsidRPr="00C15FFC" w:rsidRDefault="0089569D" w:rsidP="0089569D">
            <w:pPr>
              <w:contextualSpacing/>
              <w:rPr>
                <w:rFonts w:ascii="Arial" w:hAnsi="Arial" w:cs="Arial"/>
                <w:color w:val="000000" w:themeColor="text1"/>
              </w:rPr>
            </w:pPr>
          </w:p>
        </w:tc>
      </w:tr>
      <w:tr w:rsidR="0089569D" w:rsidRPr="00C15FFC" w14:paraId="0F958A14" w14:textId="77777777" w:rsidTr="00366CDC">
        <w:tc>
          <w:tcPr>
            <w:tcW w:w="461" w:type="dxa"/>
            <w:tcBorders>
              <w:top w:val="nil"/>
              <w:bottom w:val="nil"/>
              <w:right w:val="nil"/>
            </w:tcBorders>
          </w:tcPr>
          <w:p w14:paraId="4EF9376E" w14:textId="77777777" w:rsidR="0089569D" w:rsidRPr="00C15FFC" w:rsidRDefault="0089569D" w:rsidP="0089569D">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7CA8C39D" w14:textId="77777777" w:rsidR="0089569D" w:rsidRPr="00744304" w:rsidRDefault="0089569D" w:rsidP="0089569D">
            <w:pPr>
              <w:jc w:val="both"/>
              <w:rPr>
                <w:rFonts w:ascii="Arial" w:hAnsi="Arial" w:cs="Arial"/>
              </w:rPr>
            </w:pPr>
            <w:r>
              <w:rPr>
                <w:rFonts w:ascii="Arial" w:hAnsi="Arial" w:cs="Arial"/>
              </w:rPr>
              <w:t>Manage</w:t>
            </w:r>
            <w:r w:rsidRPr="00744304">
              <w:rPr>
                <w:rFonts w:ascii="Arial" w:hAnsi="Arial" w:cs="Arial"/>
              </w:rPr>
              <w:t xml:space="preserve"> </w:t>
            </w:r>
            <w:r>
              <w:rPr>
                <w:rFonts w:ascii="Arial" w:hAnsi="Arial" w:cs="Arial"/>
              </w:rPr>
              <w:t xml:space="preserve">and monitor </w:t>
            </w:r>
            <w:r w:rsidRPr="00744304">
              <w:rPr>
                <w:rFonts w:ascii="Arial" w:hAnsi="Arial" w:cs="Arial"/>
              </w:rPr>
              <w:t>external consultants delivering professional</w:t>
            </w:r>
            <w:r>
              <w:rPr>
                <w:rFonts w:ascii="Arial" w:hAnsi="Arial" w:cs="Arial"/>
              </w:rPr>
              <w:t xml:space="preserve"> services associated with the projects being delivered</w:t>
            </w:r>
            <w:r w:rsidRPr="00744304">
              <w:rPr>
                <w:rFonts w:ascii="Arial" w:hAnsi="Arial" w:cs="Arial"/>
              </w:rPr>
              <w:t>.</w:t>
            </w:r>
          </w:p>
          <w:p w14:paraId="55BEB0E8" w14:textId="633D6A73" w:rsidR="0089569D" w:rsidRPr="00C15FFC" w:rsidRDefault="0089569D" w:rsidP="0089569D">
            <w:pPr>
              <w:rPr>
                <w:rFonts w:ascii="Arial" w:hAnsi="Arial" w:cs="Arial"/>
                <w:color w:val="000000" w:themeColor="text1"/>
              </w:rPr>
            </w:pPr>
          </w:p>
        </w:tc>
      </w:tr>
      <w:tr w:rsidR="0089569D"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89569D" w:rsidRPr="00C15FFC" w:rsidRDefault="0089569D" w:rsidP="0089569D">
            <w:pPr>
              <w:rPr>
                <w:rFonts w:ascii="Arial" w:hAnsi="Arial" w:cs="Arial"/>
                <w:b/>
                <w:color w:val="000000" w:themeColor="text1"/>
              </w:rPr>
            </w:pPr>
            <w:r w:rsidRPr="00C15FFC">
              <w:rPr>
                <w:rFonts w:ascii="Arial" w:hAnsi="Arial" w:cs="Arial"/>
                <w:b/>
                <w:color w:val="000000" w:themeColor="text1"/>
              </w:rPr>
              <w:lastRenderedPageBreak/>
              <w:t>6</w:t>
            </w:r>
          </w:p>
        </w:tc>
        <w:tc>
          <w:tcPr>
            <w:tcW w:w="8555" w:type="dxa"/>
            <w:tcBorders>
              <w:top w:val="nil"/>
              <w:left w:val="nil"/>
              <w:bottom w:val="nil"/>
            </w:tcBorders>
            <w:shd w:val="clear" w:color="auto" w:fill="F2F2F2" w:themeFill="background1" w:themeFillShade="F2"/>
          </w:tcPr>
          <w:p w14:paraId="716547C2" w14:textId="77777777" w:rsidR="0089569D" w:rsidRDefault="0089569D" w:rsidP="0089569D">
            <w:pPr>
              <w:jc w:val="both"/>
              <w:rPr>
                <w:rFonts w:ascii="Arial" w:hAnsi="Arial" w:cs="Arial"/>
              </w:rPr>
            </w:pPr>
            <w:r w:rsidRPr="007962D7">
              <w:rPr>
                <w:rFonts w:ascii="Arial" w:hAnsi="Arial" w:cs="Arial"/>
              </w:rPr>
              <w:t>Contribute to the Councils Asset Management plan</w:t>
            </w:r>
            <w:r>
              <w:rPr>
                <w:rFonts w:ascii="Arial" w:hAnsi="Arial" w:cs="Arial"/>
              </w:rPr>
              <w:t xml:space="preserve">, divisional plan and monitoring reports in respect of all necessary performance indicators associated with the delivery of </w:t>
            </w:r>
            <w:r w:rsidRPr="007962D7">
              <w:rPr>
                <w:rFonts w:ascii="Arial" w:hAnsi="Arial" w:cs="Arial"/>
              </w:rPr>
              <w:t>projects.</w:t>
            </w:r>
          </w:p>
          <w:p w14:paraId="60954F54" w14:textId="4525F482" w:rsidR="0089569D" w:rsidRPr="00C15FFC" w:rsidRDefault="0089569D" w:rsidP="0089569D">
            <w:pPr>
              <w:contextualSpacing/>
              <w:rPr>
                <w:rFonts w:ascii="Arial" w:hAnsi="Arial" w:cs="Arial"/>
                <w:b/>
                <w:color w:val="000000" w:themeColor="text1"/>
              </w:rPr>
            </w:pPr>
          </w:p>
        </w:tc>
      </w:tr>
      <w:tr w:rsidR="0089569D" w:rsidRPr="00C15FFC" w14:paraId="399817BF" w14:textId="77777777" w:rsidTr="00366CDC">
        <w:tc>
          <w:tcPr>
            <w:tcW w:w="461" w:type="dxa"/>
            <w:tcBorders>
              <w:top w:val="nil"/>
              <w:bottom w:val="nil"/>
              <w:right w:val="nil"/>
            </w:tcBorders>
          </w:tcPr>
          <w:p w14:paraId="3FF598A6" w14:textId="77777777" w:rsidR="0089569D" w:rsidRPr="00C15FFC" w:rsidRDefault="0089569D" w:rsidP="0089569D">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557EC2B4" w14:textId="77777777" w:rsidR="0089569D" w:rsidRPr="00A6630A" w:rsidRDefault="0089569D" w:rsidP="0089569D">
            <w:pPr>
              <w:jc w:val="both"/>
              <w:rPr>
                <w:rFonts w:ascii="Arial" w:hAnsi="Arial" w:cs="Arial"/>
              </w:rPr>
            </w:pPr>
            <w:r w:rsidRPr="00A6630A">
              <w:rPr>
                <w:rFonts w:ascii="Arial" w:hAnsi="Arial" w:cs="Arial"/>
              </w:rPr>
              <w:t>Provide cost advice to me</w:t>
            </w:r>
            <w:r>
              <w:rPr>
                <w:rFonts w:ascii="Arial" w:hAnsi="Arial" w:cs="Arial"/>
              </w:rPr>
              <w:t>mbers of the department</w:t>
            </w:r>
            <w:r w:rsidRPr="00A6630A">
              <w:rPr>
                <w:rFonts w:ascii="Arial" w:hAnsi="Arial" w:cs="Arial"/>
              </w:rPr>
              <w:t xml:space="preserve"> and other officers within the Council with regards construction </w:t>
            </w:r>
            <w:r>
              <w:rPr>
                <w:rFonts w:ascii="Arial" w:hAnsi="Arial" w:cs="Arial"/>
              </w:rPr>
              <w:t xml:space="preserve">related </w:t>
            </w:r>
            <w:r w:rsidRPr="00A6630A">
              <w:rPr>
                <w:rFonts w:ascii="Arial" w:hAnsi="Arial" w:cs="Arial"/>
              </w:rPr>
              <w:t>procurement.</w:t>
            </w:r>
          </w:p>
          <w:p w14:paraId="7FE2C477" w14:textId="207C1A68" w:rsidR="0089569D" w:rsidRPr="00C15FFC" w:rsidRDefault="0089569D" w:rsidP="0089569D">
            <w:pPr>
              <w:contextualSpacing/>
              <w:rPr>
                <w:rFonts w:ascii="Arial" w:hAnsi="Arial" w:cs="Arial"/>
                <w:b/>
                <w:color w:val="000000" w:themeColor="text1"/>
              </w:rPr>
            </w:pPr>
          </w:p>
        </w:tc>
      </w:tr>
      <w:tr w:rsidR="0089569D"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89569D" w:rsidRPr="00C15FFC" w:rsidRDefault="0089569D" w:rsidP="0089569D">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7B005C83" w14:textId="77777777" w:rsidR="0089569D" w:rsidRDefault="0089569D" w:rsidP="0089569D">
            <w:pPr>
              <w:jc w:val="both"/>
              <w:rPr>
                <w:rFonts w:ascii="Arial" w:hAnsi="Arial" w:cs="Arial"/>
              </w:rPr>
            </w:pPr>
          </w:p>
          <w:p w14:paraId="57EA07B9" w14:textId="77777777" w:rsidR="0089569D" w:rsidRDefault="0089569D" w:rsidP="0089569D">
            <w:pPr>
              <w:jc w:val="both"/>
              <w:rPr>
                <w:rFonts w:ascii="Arial" w:hAnsi="Arial" w:cs="Arial"/>
              </w:rPr>
            </w:pPr>
            <w:r>
              <w:rPr>
                <w:rFonts w:ascii="Arial" w:hAnsi="Arial" w:cs="Arial"/>
              </w:rPr>
              <w:t>To manage projects from inception to financial completion by integrating both specialist in-house officers and consultants to ensure the programme and financial cost limits are strictly adhered to.</w:t>
            </w:r>
          </w:p>
          <w:p w14:paraId="0A7DCD48" w14:textId="31C69742" w:rsidR="0089569D" w:rsidRPr="00C15FFC" w:rsidRDefault="0089569D" w:rsidP="0089569D">
            <w:pPr>
              <w:rPr>
                <w:rFonts w:ascii="Arial" w:hAnsi="Arial" w:cs="Arial"/>
                <w:b/>
                <w:color w:val="000000" w:themeColor="text1"/>
              </w:rPr>
            </w:pPr>
          </w:p>
        </w:tc>
      </w:tr>
      <w:tr w:rsidR="0089569D" w:rsidRPr="00C15FFC" w14:paraId="6AA4361E" w14:textId="77777777" w:rsidTr="009C3833">
        <w:tc>
          <w:tcPr>
            <w:tcW w:w="461" w:type="dxa"/>
            <w:tcBorders>
              <w:top w:val="nil"/>
              <w:bottom w:val="nil"/>
              <w:right w:val="nil"/>
            </w:tcBorders>
          </w:tcPr>
          <w:p w14:paraId="0009CEA4" w14:textId="77777777" w:rsidR="0089569D" w:rsidRPr="00C15FFC" w:rsidRDefault="0089569D" w:rsidP="0089569D">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4837210B" w14:textId="77777777" w:rsidR="0089569D" w:rsidRDefault="0089569D" w:rsidP="0089569D">
            <w:pPr>
              <w:jc w:val="both"/>
              <w:rPr>
                <w:rFonts w:ascii="Arial" w:hAnsi="Arial" w:cs="Arial"/>
              </w:rPr>
            </w:pPr>
          </w:p>
          <w:p w14:paraId="05FB7EDD" w14:textId="77777777" w:rsidR="0089569D" w:rsidRDefault="0089569D" w:rsidP="0089569D">
            <w:pPr>
              <w:jc w:val="both"/>
              <w:rPr>
                <w:rFonts w:ascii="Arial" w:hAnsi="Arial" w:cs="Arial"/>
              </w:rPr>
            </w:pPr>
            <w:r>
              <w:rPr>
                <w:rFonts w:ascii="Arial" w:hAnsi="Arial" w:cs="Arial"/>
              </w:rPr>
              <w:t>Provide advice in respect of contract documentation preparation to other officers within the Council with regards construction related procurement.</w:t>
            </w:r>
          </w:p>
          <w:p w14:paraId="73ADB922" w14:textId="10A88545" w:rsidR="0089569D" w:rsidRPr="00C15FFC" w:rsidRDefault="0089569D" w:rsidP="0089569D">
            <w:pPr>
              <w:rPr>
                <w:rFonts w:ascii="Arial" w:hAnsi="Arial" w:cs="Arial"/>
                <w:color w:val="000000" w:themeColor="text1"/>
              </w:rPr>
            </w:pPr>
          </w:p>
        </w:tc>
      </w:tr>
      <w:tr w:rsidR="0089569D"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89569D" w:rsidRPr="00C15FFC" w:rsidRDefault="0089569D" w:rsidP="0089569D">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1C3E8BED" w14:textId="77777777" w:rsidR="0089569D" w:rsidRDefault="0089569D" w:rsidP="0089569D">
            <w:pPr>
              <w:jc w:val="both"/>
              <w:rPr>
                <w:rFonts w:ascii="Arial" w:hAnsi="Arial" w:cs="Arial"/>
              </w:rPr>
            </w:pPr>
          </w:p>
          <w:p w14:paraId="268AB9F2" w14:textId="77777777" w:rsidR="0089569D" w:rsidRDefault="0089569D" w:rsidP="0089569D">
            <w:pPr>
              <w:jc w:val="both"/>
              <w:rPr>
                <w:rFonts w:ascii="Arial" w:hAnsi="Arial" w:cs="Arial"/>
              </w:rPr>
            </w:pPr>
            <w:r>
              <w:rPr>
                <w:rFonts w:ascii="Arial" w:hAnsi="Arial" w:cs="Arial"/>
              </w:rPr>
              <w:t>Authorise payment of certificates and invoices and ensure compliance with Council Standing Orders and departmental financial regulations.</w:t>
            </w:r>
          </w:p>
          <w:p w14:paraId="473D8360" w14:textId="39B54EC6" w:rsidR="0089569D" w:rsidRPr="009C3833" w:rsidRDefault="0089569D" w:rsidP="0089569D">
            <w:pPr>
              <w:rPr>
                <w:rFonts w:ascii="Arial" w:hAnsi="Arial" w:cs="Arial"/>
                <w:color w:val="000000" w:themeColor="text1"/>
              </w:rPr>
            </w:pPr>
          </w:p>
        </w:tc>
      </w:tr>
      <w:tr w:rsidR="0089569D" w:rsidRPr="00C15FFC" w14:paraId="284B46BA" w14:textId="77777777" w:rsidTr="00754622">
        <w:tc>
          <w:tcPr>
            <w:tcW w:w="461" w:type="dxa"/>
            <w:tcBorders>
              <w:top w:val="nil"/>
              <w:bottom w:val="nil"/>
              <w:right w:val="nil"/>
            </w:tcBorders>
            <w:shd w:val="clear" w:color="auto" w:fill="auto"/>
          </w:tcPr>
          <w:p w14:paraId="41C22A59" w14:textId="18D764A0" w:rsidR="0089569D" w:rsidRPr="00C15FFC" w:rsidRDefault="0089569D" w:rsidP="0089569D">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330C5141" w14:textId="77777777" w:rsidR="0089569D" w:rsidRDefault="0089569D" w:rsidP="0089569D">
            <w:pPr>
              <w:pStyle w:val="BodyTextIndent"/>
              <w:ind w:left="0" w:firstLine="0"/>
              <w:jc w:val="both"/>
            </w:pPr>
          </w:p>
          <w:p w14:paraId="7A960A5E" w14:textId="77777777" w:rsidR="0089569D" w:rsidRDefault="0089569D" w:rsidP="0089569D">
            <w:pPr>
              <w:pStyle w:val="BodyTextIndent"/>
              <w:ind w:left="0" w:firstLine="0"/>
              <w:jc w:val="both"/>
            </w:pPr>
            <w:r>
              <w:t>Ensure all necessary information associated with the projects being managed is uploaded onto the P2 property database. Where the works affect the various surveys held on the P2 database liaise with the FM Building Surveying Officer in order to update all necessary information.</w:t>
            </w:r>
          </w:p>
          <w:p w14:paraId="50DF79AA" w14:textId="7FE5E8FD" w:rsidR="0089569D" w:rsidRPr="00C15FFC" w:rsidRDefault="0089569D" w:rsidP="0089569D">
            <w:pPr>
              <w:rPr>
                <w:rFonts w:ascii="Arial" w:hAnsi="Arial" w:cs="Arial"/>
                <w:color w:val="000000" w:themeColor="text1"/>
              </w:rPr>
            </w:pPr>
          </w:p>
        </w:tc>
      </w:tr>
      <w:tr w:rsidR="0089569D"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1A3BFADC" w:rsidR="0089569D" w:rsidRDefault="0089569D" w:rsidP="0089569D">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6918BD98" w14:textId="77777777" w:rsidR="0089569D" w:rsidRDefault="0089569D" w:rsidP="0089569D">
            <w:pPr>
              <w:jc w:val="both"/>
              <w:rPr>
                <w:rFonts w:ascii="Arial" w:hAnsi="Arial" w:cs="Arial"/>
              </w:rPr>
            </w:pPr>
          </w:p>
          <w:p w14:paraId="4C1D40DB" w14:textId="77777777" w:rsidR="0089569D" w:rsidRDefault="0089569D" w:rsidP="0089569D">
            <w:pPr>
              <w:rPr>
                <w:rFonts w:ascii="Arial" w:hAnsi="Arial" w:cs="Arial"/>
              </w:rPr>
            </w:pPr>
            <w:r>
              <w:rPr>
                <w:rFonts w:ascii="Arial" w:hAnsi="Arial" w:cs="Arial"/>
              </w:rPr>
              <w:t>Undertake any other duties and responsibilities as may be assigned from time to time by the Divisional Manager Operations which are commensurate with the grade of the job.</w:t>
            </w:r>
          </w:p>
          <w:p w14:paraId="52E61537" w14:textId="7979AE36" w:rsidR="0089569D" w:rsidRDefault="0089569D" w:rsidP="0089569D">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08DEB61A" w14:textId="77777777" w:rsidR="0089569D" w:rsidRDefault="0089569D" w:rsidP="00874770">
      <w:pPr>
        <w:rPr>
          <w:rFonts w:ascii="Arial" w:hAnsi="Arial" w:cs="Arial"/>
          <w:color w:val="000000" w:themeColor="text1"/>
        </w:rPr>
      </w:pPr>
    </w:p>
    <w:p w14:paraId="4F367BA4" w14:textId="2EA4F1D8"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3EB593E9" w14:textId="34367EC4" w:rsidR="0089569D" w:rsidRPr="00D56167" w:rsidRDefault="0089569D" w:rsidP="0089569D">
            <w:pPr>
              <w:jc w:val="both"/>
              <w:rPr>
                <w:rFonts w:ascii="Arial" w:hAnsi="Arial" w:cs="Arial"/>
              </w:rPr>
            </w:pPr>
            <w:r>
              <w:rPr>
                <w:rFonts w:ascii="Arial" w:hAnsi="Arial" w:cs="Arial"/>
              </w:rPr>
              <w:t>Must b</w:t>
            </w:r>
            <w:r w:rsidRPr="00D56167">
              <w:rPr>
                <w:rFonts w:ascii="Arial" w:hAnsi="Arial" w:cs="Arial"/>
              </w:rPr>
              <w:t>e a corporate member of the RICS or an equivalent relevant professional body.</w:t>
            </w:r>
          </w:p>
          <w:p w14:paraId="56F829D6" w14:textId="77777777" w:rsidR="0089569D" w:rsidRPr="00D56167" w:rsidRDefault="0089569D" w:rsidP="0089569D">
            <w:pPr>
              <w:jc w:val="both"/>
              <w:rPr>
                <w:rFonts w:ascii="Arial" w:hAnsi="Arial" w:cs="Arial"/>
              </w:rPr>
            </w:pPr>
          </w:p>
          <w:p w14:paraId="6A13744B" w14:textId="0969C891" w:rsidR="00174345" w:rsidRPr="009C3833" w:rsidRDefault="0089569D" w:rsidP="0089569D">
            <w:pPr>
              <w:rPr>
                <w:rFonts w:ascii="Arial" w:hAnsi="Arial" w:cs="Arial"/>
                <w:color w:val="000000" w:themeColor="text1"/>
              </w:rPr>
            </w:pPr>
            <w:r w:rsidRPr="00D56167">
              <w:rPr>
                <w:rFonts w:ascii="Arial" w:hAnsi="Arial" w:cs="Arial"/>
              </w:rPr>
              <w:t>Hold a relevant degree level or equivalent qualification</w:t>
            </w:r>
          </w:p>
        </w:tc>
        <w:tc>
          <w:tcPr>
            <w:tcW w:w="4449" w:type="dxa"/>
          </w:tcPr>
          <w:p w14:paraId="0761498D" w14:textId="62EADA74" w:rsidR="00371ACF" w:rsidRPr="009C3833" w:rsidRDefault="00371ACF"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28"/>
        <w:gridCol w:w="3637"/>
        <w:gridCol w:w="3371"/>
        <w:gridCol w:w="3781"/>
        <w:gridCol w:w="3919"/>
      </w:tblGrid>
      <w:tr w:rsidR="00C15FFC" w:rsidRPr="00C15FFC" w14:paraId="1C8E15AD" w14:textId="77777777" w:rsidTr="0089569D">
        <w:tc>
          <w:tcPr>
            <w:tcW w:w="728"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637"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371"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781"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1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AB1D86" w:rsidRPr="00C15FFC" w14:paraId="233FE6F2" w14:textId="77777777" w:rsidTr="0089569D">
        <w:tc>
          <w:tcPr>
            <w:tcW w:w="728" w:type="dxa"/>
            <w:vMerge w:val="restart"/>
            <w:tcBorders>
              <w:left w:val="single" w:sz="24" w:space="0" w:color="auto"/>
            </w:tcBorders>
            <w:shd w:val="clear" w:color="auto" w:fill="D9D9D9" w:themeFill="background1" w:themeFillShade="D9"/>
            <w:textDirection w:val="btLr"/>
          </w:tcPr>
          <w:p w14:paraId="11E247EC" w14:textId="0593FE71" w:rsidR="00AB1D86" w:rsidRPr="00C15FFC" w:rsidRDefault="00AB1D86" w:rsidP="00AB1D86">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637" w:type="dxa"/>
            <w:vAlign w:val="center"/>
          </w:tcPr>
          <w:p w14:paraId="4A6A9A2C" w14:textId="77777777" w:rsidR="0089569D" w:rsidRPr="00384C43" w:rsidRDefault="0089569D" w:rsidP="0089569D">
            <w:pPr>
              <w:jc w:val="both"/>
              <w:rPr>
                <w:rFonts w:ascii="Arial" w:hAnsi="Arial" w:cs="Arial"/>
              </w:rPr>
            </w:pPr>
            <w:r w:rsidRPr="00384C43">
              <w:rPr>
                <w:rFonts w:ascii="Arial" w:hAnsi="Arial" w:cs="Arial"/>
              </w:rPr>
              <w:t>Must have a reasonable level of experience in project management within the construction sector, preferably client side.</w:t>
            </w:r>
          </w:p>
          <w:p w14:paraId="2ED5846C" w14:textId="63AF82AD" w:rsidR="00AB1D86" w:rsidRPr="00C15FFC" w:rsidRDefault="00AB1D86" w:rsidP="00AB1D86">
            <w:pPr>
              <w:rPr>
                <w:rFonts w:ascii="Arial" w:hAnsi="Arial" w:cs="Arial"/>
                <w:b/>
                <w:color w:val="000000" w:themeColor="text1"/>
              </w:rPr>
            </w:pPr>
          </w:p>
        </w:tc>
        <w:tc>
          <w:tcPr>
            <w:tcW w:w="3371" w:type="dxa"/>
            <w:vAlign w:val="center"/>
          </w:tcPr>
          <w:p w14:paraId="1D67927E" w14:textId="77777777" w:rsidR="0089569D" w:rsidRDefault="0089569D" w:rsidP="0089569D">
            <w:pPr>
              <w:pStyle w:val="Header"/>
              <w:tabs>
                <w:tab w:val="clear" w:pos="4153"/>
                <w:tab w:val="clear" w:pos="8306"/>
              </w:tabs>
              <w:spacing w:before="120"/>
              <w:rPr>
                <w:rFonts w:ascii="Arial" w:hAnsi="Arial" w:cs="Arial"/>
                <w:bCs/>
              </w:rPr>
            </w:pPr>
            <w:r>
              <w:rPr>
                <w:rFonts w:ascii="Arial" w:hAnsi="Arial" w:cs="Arial"/>
                <w:bCs/>
              </w:rPr>
              <w:t>Must have a good</w:t>
            </w:r>
            <w:r w:rsidRPr="00D56167">
              <w:rPr>
                <w:rFonts w:ascii="Arial" w:hAnsi="Arial" w:cs="Arial"/>
                <w:bCs/>
              </w:rPr>
              <w:t xml:space="preserve"> knowledge of all aspects of project management and the construction process. </w:t>
            </w:r>
          </w:p>
          <w:p w14:paraId="5045EC10" w14:textId="29D8DAA6" w:rsidR="00AB1D86" w:rsidRPr="00C15FFC" w:rsidRDefault="00AB1D86" w:rsidP="00AB1D86">
            <w:pPr>
              <w:rPr>
                <w:rFonts w:ascii="Arial" w:hAnsi="Arial" w:cs="Arial"/>
                <w:b/>
                <w:color w:val="000000" w:themeColor="text1"/>
              </w:rPr>
            </w:pPr>
          </w:p>
        </w:tc>
        <w:tc>
          <w:tcPr>
            <w:tcW w:w="3781" w:type="dxa"/>
          </w:tcPr>
          <w:p w14:paraId="08FAE091" w14:textId="77777777" w:rsidR="0089569D" w:rsidRPr="00AF44C1" w:rsidRDefault="0089569D" w:rsidP="0089569D">
            <w:r w:rsidRPr="00D56167">
              <w:rPr>
                <w:rFonts w:ascii="Arial" w:hAnsi="Arial" w:cs="Arial"/>
              </w:rPr>
              <w:t>Must be: self motivated, able to focus on strategic aims &amp; objectives of the department, able to prioritise and monitor quality of own performance and focus on own learning and development.</w:t>
            </w:r>
          </w:p>
          <w:p w14:paraId="16FC9C85" w14:textId="77777777" w:rsidR="00AB1D86" w:rsidRPr="00F87B74" w:rsidRDefault="00AB1D86" w:rsidP="00AB1D86">
            <w:pPr>
              <w:rPr>
                <w:rFonts w:ascii="Arial" w:hAnsi="Arial" w:cs="Arial"/>
                <w:b/>
              </w:rPr>
            </w:pPr>
          </w:p>
          <w:p w14:paraId="257E10EF" w14:textId="0F06444B" w:rsidR="00AB1D86" w:rsidRPr="00C15FFC" w:rsidRDefault="00AB1D86" w:rsidP="00174345">
            <w:pPr>
              <w:rPr>
                <w:rFonts w:ascii="Arial" w:hAnsi="Arial" w:cs="Arial"/>
                <w:color w:val="000000" w:themeColor="text1"/>
              </w:rPr>
            </w:pPr>
          </w:p>
        </w:tc>
        <w:tc>
          <w:tcPr>
            <w:tcW w:w="3919" w:type="dxa"/>
            <w:tcBorders>
              <w:right w:val="single" w:sz="24" w:space="0" w:color="auto"/>
            </w:tcBorders>
          </w:tcPr>
          <w:p w14:paraId="705C629C" w14:textId="4FB2487F"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4965F464" w14:textId="77777777" w:rsidTr="0089569D">
        <w:tc>
          <w:tcPr>
            <w:tcW w:w="728" w:type="dxa"/>
            <w:vMerge/>
            <w:tcBorders>
              <w:left w:val="single" w:sz="24" w:space="0" w:color="auto"/>
            </w:tcBorders>
            <w:shd w:val="clear" w:color="auto" w:fill="D9D9D9" w:themeFill="background1" w:themeFillShade="D9"/>
          </w:tcPr>
          <w:p w14:paraId="658B9785" w14:textId="77777777" w:rsidR="00AB1D86" w:rsidRPr="00C15FFC" w:rsidRDefault="00AB1D86" w:rsidP="00AB1D86">
            <w:pPr>
              <w:rPr>
                <w:rFonts w:ascii="Arial" w:hAnsi="Arial" w:cs="Arial"/>
                <w:b/>
                <w:color w:val="000000" w:themeColor="text1"/>
              </w:rPr>
            </w:pPr>
          </w:p>
        </w:tc>
        <w:tc>
          <w:tcPr>
            <w:tcW w:w="3637" w:type="dxa"/>
            <w:vAlign w:val="center"/>
          </w:tcPr>
          <w:p w14:paraId="4A0735EE" w14:textId="57D4991E" w:rsidR="00AB1D86" w:rsidRPr="00C15FFC" w:rsidRDefault="0089569D" w:rsidP="00AB1D86">
            <w:pPr>
              <w:rPr>
                <w:rFonts w:ascii="Arial" w:hAnsi="Arial" w:cs="Arial"/>
                <w:color w:val="000000" w:themeColor="text1"/>
              </w:rPr>
            </w:pPr>
            <w:r w:rsidRPr="00AF44C1">
              <w:rPr>
                <w:rFonts w:ascii="Arial" w:hAnsi="Arial" w:cs="Arial"/>
                <w:sz w:val="24"/>
                <w:szCs w:val="24"/>
              </w:rPr>
              <w:t>Must have experience of financial and budget management with regards construction projects</w:t>
            </w:r>
          </w:p>
        </w:tc>
        <w:tc>
          <w:tcPr>
            <w:tcW w:w="3371" w:type="dxa"/>
            <w:vAlign w:val="center"/>
          </w:tcPr>
          <w:p w14:paraId="11ACC7A0" w14:textId="2C685874" w:rsidR="00AB1D86" w:rsidRPr="00C15FFC" w:rsidRDefault="00AB1D86" w:rsidP="00AB1D86">
            <w:pPr>
              <w:rPr>
                <w:rFonts w:ascii="Arial" w:hAnsi="Arial" w:cs="Arial"/>
                <w:b/>
                <w:color w:val="000000" w:themeColor="text1"/>
              </w:rPr>
            </w:pPr>
          </w:p>
        </w:tc>
        <w:tc>
          <w:tcPr>
            <w:tcW w:w="3781" w:type="dxa"/>
            <w:vAlign w:val="center"/>
          </w:tcPr>
          <w:p w14:paraId="2C7308A3" w14:textId="3C9EDF6A" w:rsidR="00AB1D86" w:rsidRPr="0089569D" w:rsidRDefault="0089569D" w:rsidP="0089569D">
            <w:pPr>
              <w:tabs>
                <w:tab w:val="num" w:pos="426"/>
              </w:tabs>
              <w:jc w:val="both"/>
              <w:rPr>
                <w:rFonts w:ascii="Arial" w:hAnsi="Arial" w:cs="Arial"/>
              </w:rPr>
            </w:pPr>
            <w:r w:rsidRPr="00D56167">
              <w:rPr>
                <w:rFonts w:ascii="Arial" w:hAnsi="Arial" w:cs="Arial"/>
              </w:rPr>
              <w:t>Must have good interpersonal and communication skills</w:t>
            </w:r>
            <w:r>
              <w:rPr>
                <w:rFonts w:ascii="Arial" w:hAnsi="Arial" w:cs="Arial"/>
              </w:rPr>
              <w:t xml:space="preserve"> and</w:t>
            </w:r>
            <w:r w:rsidRPr="00D56167">
              <w:rPr>
                <w:rFonts w:ascii="Arial" w:hAnsi="Arial" w:cs="Arial"/>
              </w:rPr>
              <w:t xml:space="preserve"> be committed to delivering a high quality service and achieving best value and excellent customer service.</w:t>
            </w:r>
          </w:p>
        </w:tc>
        <w:tc>
          <w:tcPr>
            <w:tcW w:w="3919" w:type="dxa"/>
            <w:tcBorders>
              <w:right w:val="single" w:sz="24" w:space="0" w:color="auto"/>
            </w:tcBorders>
          </w:tcPr>
          <w:p w14:paraId="541F21F1" w14:textId="424DCF9D"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021D751" w14:textId="77777777" w:rsidTr="0089569D">
        <w:trPr>
          <w:trHeight w:val="288"/>
        </w:trPr>
        <w:tc>
          <w:tcPr>
            <w:tcW w:w="728" w:type="dxa"/>
            <w:vMerge/>
            <w:tcBorders>
              <w:left w:val="single" w:sz="24" w:space="0" w:color="auto"/>
            </w:tcBorders>
            <w:shd w:val="clear" w:color="auto" w:fill="D9D9D9" w:themeFill="background1" w:themeFillShade="D9"/>
          </w:tcPr>
          <w:p w14:paraId="675D71FF" w14:textId="77777777" w:rsidR="00AB1D86" w:rsidRPr="00C15FFC" w:rsidRDefault="00AB1D86" w:rsidP="00AB1D86">
            <w:pPr>
              <w:rPr>
                <w:rFonts w:ascii="Arial" w:hAnsi="Arial" w:cs="Arial"/>
                <w:b/>
                <w:color w:val="000000" w:themeColor="text1"/>
              </w:rPr>
            </w:pPr>
          </w:p>
        </w:tc>
        <w:tc>
          <w:tcPr>
            <w:tcW w:w="3637" w:type="dxa"/>
            <w:vAlign w:val="center"/>
          </w:tcPr>
          <w:p w14:paraId="0A85218F" w14:textId="11D27176" w:rsidR="00AB1D86" w:rsidRDefault="00AB1D86" w:rsidP="00AB1D86">
            <w:pPr>
              <w:rPr>
                <w:rFonts w:ascii="Arial" w:hAnsi="Arial" w:cs="Arial"/>
                <w:color w:val="000000" w:themeColor="text1"/>
              </w:rPr>
            </w:pPr>
          </w:p>
        </w:tc>
        <w:tc>
          <w:tcPr>
            <w:tcW w:w="3371" w:type="dxa"/>
          </w:tcPr>
          <w:p w14:paraId="30651057" w14:textId="7CE58006" w:rsidR="00AB1D86" w:rsidRPr="00C15FFC" w:rsidRDefault="00AB1D86" w:rsidP="00174345">
            <w:pPr>
              <w:rPr>
                <w:rFonts w:ascii="Arial" w:hAnsi="Arial" w:cs="Arial"/>
                <w:b/>
                <w:color w:val="000000" w:themeColor="text1"/>
              </w:rPr>
            </w:pPr>
          </w:p>
        </w:tc>
        <w:tc>
          <w:tcPr>
            <w:tcW w:w="3781" w:type="dxa"/>
            <w:vAlign w:val="center"/>
          </w:tcPr>
          <w:p w14:paraId="3030A596" w14:textId="28FFC3F0" w:rsidR="00AB1D86" w:rsidRPr="0089569D" w:rsidRDefault="0089569D" w:rsidP="0089569D">
            <w:pPr>
              <w:spacing w:before="120"/>
              <w:rPr>
                <w:rFonts w:ascii="Arial" w:hAnsi="Arial" w:cs="Arial"/>
                <w:bCs/>
                <w:i/>
                <w:color w:val="FF0000"/>
              </w:rPr>
            </w:pPr>
            <w:r w:rsidRPr="00D56167">
              <w:rPr>
                <w:rFonts w:ascii="Arial" w:hAnsi="Arial" w:cs="Arial"/>
              </w:rPr>
              <w:t>Must have good general IT skills</w:t>
            </w:r>
            <w:r>
              <w:rPr>
                <w:rFonts w:ascii="Arial" w:hAnsi="Arial" w:cs="Arial"/>
              </w:rPr>
              <w:t xml:space="preserve"> and be familiar with property management systems.</w:t>
            </w:r>
          </w:p>
        </w:tc>
        <w:tc>
          <w:tcPr>
            <w:tcW w:w="3919" w:type="dxa"/>
            <w:tcBorders>
              <w:right w:val="single" w:sz="24" w:space="0" w:color="auto"/>
            </w:tcBorders>
          </w:tcPr>
          <w:p w14:paraId="0BB8159D" w14:textId="45931A8B" w:rsidR="00AB1D86" w:rsidRPr="00C15FFC" w:rsidRDefault="00AB1D8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AB1D86" w:rsidRPr="00C15FFC" w14:paraId="273D2C55" w14:textId="77777777" w:rsidTr="0089569D">
        <w:tc>
          <w:tcPr>
            <w:tcW w:w="728" w:type="dxa"/>
            <w:vMerge w:val="restart"/>
            <w:tcBorders>
              <w:top w:val="single" w:sz="12" w:space="0" w:color="auto"/>
              <w:left w:val="single" w:sz="24" w:space="0" w:color="auto"/>
            </w:tcBorders>
            <w:shd w:val="clear" w:color="auto" w:fill="D9D9D9" w:themeFill="background1" w:themeFillShade="D9"/>
            <w:textDirection w:val="btLr"/>
          </w:tcPr>
          <w:p w14:paraId="14314ADB" w14:textId="6DB957C8" w:rsidR="00AB1D86" w:rsidRDefault="00AB1D86" w:rsidP="00AB1D86">
            <w:pPr>
              <w:ind w:left="113" w:right="113"/>
              <w:rPr>
                <w:rFonts w:ascii="Arial" w:hAnsi="Arial" w:cs="Arial"/>
                <w:b/>
                <w:color w:val="000000" w:themeColor="text1"/>
              </w:rPr>
            </w:pPr>
          </w:p>
          <w:p w14:paraId="04660967" w14:textId="7DC71C1B" w:rsidR="00AB1D86" w:rsidRPr="00C15FFC" w:rsidRDefault="00AB1D86" w:rsidP="00AB1D86">
            <w:pPr>
              <w:ind w:left="113" w:right="113"/>
              <w:rPr>
                <w:rFonts w:ascii="Arial" w:hAnsi="Arial" w:cs="Arial"/>
                <w:b/>
                <w:color w:val="000000" w:themeColor="text1"/>
              </w:rPr>
            </w:pPr>
            <w:r w:rsidRPr="00C15FFC">
              <w:rPr>
                <w:rFonts w:ascii="Arial" w:hAnsi="Arial" w:cs="Arial"/>
                <w:b/>
                <w:color w:val="000000" w:themeColor="text1"/>
              </w:rPr>
              <w:t>DESIRABLE</w:t>
            </w:r>
          </w:p>
        </w:tc>
        <w:tc>
          <w:tcPr>
            <w:tcW w:w="3637" w:type="dxa"/>
            <w:tcBorders>
              <w:top w:val="single" w:sz="18" w:space="0" w:color="auto"/>
            </w:tcBorders>
            <w:vAlign w:val="center"/>
          </w:tcPr>
          <w:p w14:paraId="73B3A9D4" w14:textId="5A8E734E" w:rsidR="0089569D" w:rsidRPr="00D56167" w:rsidRDefault="0089569D" w:rsidP="0089569D">
            <w:pPr>
              <w:pStyle w:val="BodyText2"/>
              <w:tabs>
                <w:tab w:val="num" w:pos="426"/>
              </w:tabs>
              <w:spacing w:after="0" w:line="240" w:lineRule="auto"/>
              <w:jc w:val="both"/>
              <w:rPr>
                <w:rFonts w:ascii="Arial" w:hAnsi="Arial" w:cs="Arial"/>
                <w:sz w:val="24"/>
                <w:szCs w:val="24"/>
              </w:rPr>
            </w:pPr>
            <w:r>
              <w:rPr>
                <w:rFonts w:ascii="Arial" w:hAnsi="Arial" w:cs="Arial"/>
                <w:sz w:val="24"/>
                <w:szCs w:val="24"/>
              </w:rPr>
              <w:t>E</w:t>
            </w:r>
            <w:r w:rsidRPr="00D56167">
              <w:rPr>
                <w:rFonts w:ascii="Arial" w:hAnsi="Arial" w:cs="Arial"/>
                <w:sz w:val="24"/>
                <w:szCs w:val="24"/>
              </w:rPr>
              <w:t>xperience in setting up and managing capital works programmes together with experience in building design and construction project management.</w:t>
            </w:r>
          </w:p>
          <w:p w14:paraId="28D6C5C0" w14:textId="51607641" w:rsidR="00AB1D86" w:rsidRDefault="00AB1D86" w:rsidP="00AB1D86">
            <w:pPr>
              <w:rPr>
                <w:rFonts w:ascii="Arial" w:hAnsi="Arial" w:cs="Arial"/>
              </w:rPr>
            </w:pPr>
          </w:p>
          <w:p w14:paraId="23EA4EB3" w14:textId="3BF4A97F" w:rsidR="00AB1D86" w:rsidRPr="00C15FFC" w:rsidRDefault="00AB1D86" w:rsidP="00AB1D86">
            <w:pPr>
              <w:rPr>
                <w:rFonts w:ascii="Arial" w:hAnsi="Arial" w:cs="Arial"/>
                <w:b/>
                <w:color w:val="000000" w:themeColor="text1"/>
              </w:rPr>
            </w:pPr>
          </w:p>
        </w:tc>
        <w:tc>
          <w:tcPr>
            <w:tcW w:w="3371" w:type="dxa"/>
            <w:tcBorders>
              <w:top w:val="single" w:sz="18" w:space="0" w:color="auto"/>
            </w:tcBorders>
          </w:tcPr>
          <w:p w14:paraId="407BA81F" w14:textId="77777777" w:rsidR="0089569D" w:rsidRPr="00D56167" w:rsidRDefault="0089569D" w:rsidP="0089569D">
            <w:pPr>
              <w:pStyle w:val="BodyText2"/>
              <w:tabs>
                <w:tab w:val="num" w:pos="426"/>
              </w:tabs>
              <w:spacing w:after="0" w:line="240" w:lineRule="auto"/>
              <w:ind w:left="-54"/>
              <w:jc w:val="both"/>
              <w:rPr>
                <w:rFonts w:ascii="Arial" w:hAnsi="Arial" w:cs="Arial"/>
                <w:sz w:val="24"/>
                <w:szCs w:val="24"/>
              </w:rPr>
            </w:pPr>
            <w:r>
              <w:rPr>
                <w:rFonts w:ascii="Arial" w:hAnsi="Arial" w:cs="Arial"/>
                <w:sz w:val="24"/>
                <w:szCs w:val="24"/>
              </w:rPr>
              <w:t>A good level of knowledge of other consultant disciplines within the construction sector.</w:t>
            </w:r>
          </w:p>
          <w:p w14:paraId="6ED9E052" w14:textId="77777777" w:rsidR="00AB1D86" w:rsidRPr="00AB1D86" w:rsidRDefault="00AB1D86" w:rsidP="00174345">
            <w:pPr>
              <w:rPr>
                <w:rFonts w:ascii="Arial" w:hAnsi="Arial" w:cs="Arial"/>
                <w:b/>
                <w:color w:val="000000" w:themeColor="text1"/>
              </w:rPr>
            </w:pPr>
          </w:p>
        </w:tc>
        <w:tc>
          <w:tcPr>
            <w:tcW w:w="3781" w:type="dxa"/>
            <w:tcBorders>
              <w:top w:val="single" w:sz="18" w:space="0" w:color="auto"/>
            </w:tcBorders>
          </w:tcPr>
          <w:p w14:paraId="381BCE4E" w14:textId="77777777" w:rsidR="0089569D" w:rsidRDefault="0089569D" w:rsidP="0089569D">
            <w:pPr>
              <w:rPr>
                <w:rFonts w:ascii="Arial" w:hAnsi="Arial"/>
              </w:rPr>
            </w:pPr>
            <w:r>
              <w:rPr>
                <w:rFonts w:ascii="Arial" w:hAnsi="Arial"/>
              </w:rPr>
              <w:t>Experience in CAD with the ability to produce working drawings with regards construction projects</w:t>
            </w:r>
          </w:p>
          <w:p w14:paraId="377FABF1" w14:textId="68D29F08" w:rsidR="00AB1D86" w:rsidRPr="00C15FFC" w:rsidRDefault="00AB1D86" w:rsidP="00AB1D86">
            <w:pPr>
              <w:rPr>
                <w:rFonts w:ascii="Arial" w:hAnsi="Arial" w:cs="Arial"/>
                <w:b/>
                <w:color w:val="000000" w:themeColor="text1"/>
              </w:rPr>
            </w:pPr>
          </w:p>
        </w:tc>
        <w:tc>
          <w:tcPr>
            <w:tcW w:w="3919" w:type="dxa"/>
            <w:tcBorders>
              <w:top w:val="single" w:sz="18" w:space="0" w:color="auto"/>
              <w:right w:val="single" w:sz="24" w:space="0" w:color="auto"/>
            </w:tcBorders>
          </w:tcPr>
          <w:p w14:paraId="37F403A9" w14:textId="0701DE49"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8BE7E99" w14:textId="77777777" w:rsidTr="0089569D">
        <w:tc>
          <w:tcPr>
            <w:tcW w:w="728" w:type="dxa"/>
            <w:vMerge/>
            <w:tcBorders>
              <w:left w:val="single" w:sz="24" w:space="0" w:color="auto"/>
            </w:tcBorders>
            <w:shd w:val="clear" w:color="auto" w:fill="D9D9D9" w:themeFill="background1" w:themeFillShade="D9"/>
          </w:tcPr>
          <w:p w14:paraId="70DA8CB9" w14:textId="77777777" w:rsidR="00AB1D86" w:rsidRPr="00C15FFC" w:rsidRDefault="00AB1D86" w:rsidP="00AB1D86">
            <w:pPr>
              <w:rPr>
                <w:rFonts w:ascii="Arial" w:hAnsi="Arial" w:cs="Arial"/>
                <w:b/>
                <w:color w:val="000000" w:themeColor="text1"/>
              </w:rPr>
            </w:pPr>
          </w:p>
        </w:tc>
        <w:tc>
          <w:tcPr>
            <w:tcW w:w="3637" w:type="dxa"/>
            <w:vAlign w:val="center"/>
          </w:tcPr>
          <w:p w14:paraId="3BCBFFFA" w14:textId="0EFECAAA" w:rsidR="0089569D" w:rsidRPr="00D56167" w:rsidRDefault="0089569D" w:rsidP="0089569D">
            <w:pPr>
              <w:pStyle w:val="BodyText2"/>
              <w:tabs>
                <w:tab w:val="num" w:pos="426"/>
              </w:tabs>
              <w:spacing w:after="0" w:line="240" w:lineRule="auto"/>
              <w:jc w:val="both"/>
              <w:rPr>
                <w:rFonts w:ascii="Arial" w:hAnsi="Arial" w:cs="Arial"/>
                <w:sz w:val="24"/>
                <w:szCs w:val="24"/>
              </w:rPr>
            </w:pPr>
            <w:r>
              <w:rPr>
                <w:rFonts w:ascii="Arial" w:hAnsi="Arial" w:cs="Arial"/>
                <w:sz w:val="24"/>
                <w:szCs w:val="24"/>
              </w:rPr>
              <w:t>E</w:t>
            </w:r>
            <w:r w:rsidRPr="00D56167">
              <w:rPr>
                <w:rFonts w:ascii="Arial" w:hAnsi="Arial" w:cs="Arial"/>
                <w:sz w:val="24"/>
                <w:szCs w:val="24"/>
              </w:rPr>
              <w:t>xperie</w:t>
            </w:r>
            <w:r>
              <w:rPr>
                <w:rFonts w:ascii="Arial" w:hAnsi="Arial" w:cs="Arial"/>
                <w:sz w:val="24"/>
                <w:szCs w:val="24"/>
              </w:rPr>
              <w:t xml:space="preserve">nce in managing other </w:t>
            </w:r>
            <w:bookmarkStart w:id="0" w:name="_GoBack"/>
            <w:bookmarkEnd w:id="0"/>
            <w:r w:rsidRPr="00D56167">
              <w:rPr>
                <w:rFonts w:ascii="Arial" w:hAnsi="Arial" w:cs="Arial"/>
                <w:sz w:val="24"/>
                <w:szCs w:val="24"/>
              </w:rPr>
              <w:t>consultant professionals across the construction sector</w:t>
            </w:r>
          </w:p>
          <w:p w14:paraId="690A803D" w14:textId="7958D587" w:rsidR="00AB1D86" w:rsidRPr="00C15FFC" w:rsidRDefault="00AB1D86" w:rsidP="00174345">
            <w:pPr>
              <w:rPr>
                <w:rFonts w:ascii="Arial" w:hAnsi="Arial" w:cs="Arial"/>
                <w:b/>
                <w:color w:val="000000" w:themeColor="text1"/>
              </w:rPr>
            </w:pPr>
          </w:p>
        </w:tc>
        <w:tc>
          <w:tcPr>
            <w:tcW w:w="3371" w:type="dxa"/>
          </w:tcPr>
          <w:p w14:paraId="52E688B7" w14:textId="77777777" w:rsidR="00AB1D86" w:rsidRPr="00C15FFC" w:rsidRDefault="00AB1D86" w:rsidP="00AB1D86">
            <w:pPr>
              <w:rPr>
                <w:rFonts w:ascii="Arial" w:hAnsi="Arial" w:cs="Arial"/>
                <w:b/>
                <w:color w:val="000000" w:themeColor="text1"/>
              </w:rPr>
            </w:pPr>
          </w:p>
        </w:tc>
        <w:tc>
          <w:tcPr>
            <w:tcW w:w="3781" w:type="dxa"/>
            <w:vAlign w:val="center"/>
          </w:tcPr>
          <w:p w14:paraId="7117A52D" w14:textId="77777777" w:rsidR="00AB1D86" w:rsidRPr="00C15FFC" w:rsidRDefault="00AB1D86" w:rsidP="00174345">
            <w:pPr>
              <w:rPr>
                <w:rFonts w:ascii="Arial" w:hAnsi="Arial" w:cs="Arial"/>
                <w:b/>
                <w:color w:val="000000" w:themeColor="text1"/>
              </w:rPr>
            </w:pPr>
          </w:p>
        </w:tc>
        <w:tc>
          <w:tcPr>
            <w:tcW w:w="3919" w:type="dxa"/>
            <w:tcBorders>
              <w:right w:val="single" w:sz="24" w:space="0" w:color="auto"/>
            </w:tcBorders>
          </w:tcPr>
          <w:p w14:paraId="3328A13D" w14:textId="55782043"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6662D849" w14:textId="77777777" w:rsidTr="0089569D">
        <w:tc>
          <w:tcPr>
            <w:tcW w:w="728" w:type="dxa"/>
            <w:vMerge/>
            <w:tcBorders>
              <w:left w:val="single" w:sz="24" w:space="0" w:color="auto"/>
            </w:tcBorders>
            <w:shd w:val="clear" w:color="auto" w:fill="D9D9D9" w:themeFill="background1" w:themeFillShade="D9"/>
          </w:tcPr>
          <w:p w14:paraId="7F0B7A76" w14:textId="77777777" w:rsidR="00AB1D86" w:rsidRPr="00C15FFC" w:rsidRDefault="00AB1D86" w:rsidP="00AB1D86">
            <w:pPr>
              <w:rPr>
                <w:rFonts w:ascii="Arial" w:hAnsi="Arial" w:cs="Arial"/>
                <w:b/>
                <w:color w:val="000000" w:themeColor="text1"/>
              </w:rPr>
            </w:pPr>
          </w:p>
        </w:tc>
        <w:tc>
          <w:tcPr>
            <w:tcW w:w="3637" w:type="dxa"/>
            <w:vAlign w:val="center"/>
          </w:tcPr>
          <w:p w14:paraId="60049367" w14:textId="3D1B2570" w:rsidR="00AB1D86" w:rsidRDefault="00AB1D86" w:rsidP="00AB1D86">
            <w:pPr>
              <w:rPr>
                <w:rFonts w:ascii="Arial" w:hAnsi="Arial" w:cs="Arial"/>
                <w:b/>
                <w:color w:val="000000" w:themeColor="text1"/>
              </w:rPr>
            </w:pPr>
          </w:p>
          <w:p w14:paraId="223E4FF9" w14:textId="77777777" w:rsidR="0089569D" w:rsidRPr="00B8542C" w:rsidRDefault="0089569D" w:rsidP="0089569D">
            <w:pPr>
              <w:rPr>
                <w:rFonts w:ascii="Arial" w:hAnsi="Arial" w:cs="Arial"/>
              </w:rPr>
            </w:pPr>
            <w:r w:rsidRPr="00B8542C">
              <w:rPr>
                <w:rFonts w:ascii="Arial" w:hAnsi="Arial" w:cs="Arial"/>
              </w:rPr>
              <w:t xml:space="preserve">Experience in wider project management other than pure construction project management desirable. </w:t>
            </w:r>
          </w:p>
          <w:p w14:paraId="414CAC68" w14:textId="1DCD6A7F" w:rsidR="00AB1D86" w:rsidRPr="00C15FFC" w:rsidRDefault="00AB1D86" w:rsidP="00AB1D86">
            <w:pPr>
              <w:rPr>
                <w:rFonts w:ascii="Arial" w:hAnsi="Arial" w:cs="Arial"/>
                <w:b/>
                <w:color w:val="000000" w:themeColor="text1"/>
              </w:rPr>
            </w:pPr>
          </w:p>
        </w:tc>
        <w:tc>
          <w:tcPr>
            <w:tcW w:w="3371" w:type="dxa"/>
          </w:tcPr>
          <w:p w14:paraId="357EFB5B" w14:textId="77777777" w:rsidR="00AB1D86" w:rsidRPr="00C15FFC" w:rsidRDefault="00AB1D86" w:rsidP="00AB1D86">
            <w:pPr>
              <w:rPr>
                <w:rFonts w:ascii="Arial" w:hAnsi="Arial" w:cs="Arial"/>
                <w:b/>
                <w:color w:val="000000" w:themeColor="text1"/>
              </w:rPr>
            </w:pPr>
          </w:p>
        </w:tc>
        <w:tc>
          <w:tcPr>
            <w:tcW w:w="3781" w:type="dxa"/>
            <w:vAlign w:val="center"/>
          </w:tcPr>
          <w:p w14:paraId="637DA946" w14:textId="7595C903"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6D3CCC0" w14:textId="4E2002E0"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77777777" w:rsidR="00371ACF" w:rsidRPr="00C15FFC" w:rsidRDefault="00371ACF" w:rsidP="00874770">
      <w:pPr>
        <w:rPr>
          <w:rFonts w:ascii="Arial" w:hAnsi="Arial" w:cs="Arial"/>
          <w:b/>
          <w:color w:val="000000" w:themeColor="text1"/>
        </w:rPr>
      </w:pPr>
    </w:p>
    <w:p w14:paraId="34543747" w14:textId="77777777" w:rsidR="00371ACF" w:rsidRPr="00C15FFC" w:rsidRDefault="00371ACF" w:rsidP="009D2A35">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2105E0B" w14:textId="2F65A27D" w:rsidR="00A345AF" w:rsidRPr="00C15FFC" w:rsidRDefault="0089569D" w:rsidP="00A345AF">
            <w:pPr>
              <w:rPr>
                <w:rFonts w:ascii="Arial" w:hAnsi="Arial" w:cs="Arial"/>
                <w:b/>
                <w:color w:val="000000" w:themeColor="text1"/>
              </w:rPr>
            </w:pPr>
            <w:r w:rsidRPr="00D56167">
              <w:rPr>
                <w:rFonts w:ascii="Arial" w:hAnsi="Arial" w:cs="Arial"/>
                <w:bCs/>
              </w:rPr>
              <w:t xml:space="preserve">Must be able to drive and hold a </w:t>
            </w:r>
            <w:r>
              <w:rPr>
                <w:rFonts w:ascii="Arial" w:hAnsi="Arial" w:cs="Arial"/>
                <w:bCs/>
              </w:rPr>
              <w:t xml:space="preserve">valid </w:t>
            </w:r>
            <w:r w:rsidRPr="00D56167">
              <w:rPr>
                <w:rFonts w:ascii="Arial" w:hAnsi="Arial" w:cs="Arial"/>
                <w:bCs/>
              </w:rPr>
              <w:t>driving license</w:t>
            </w: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08251154"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8226AFC" w14:textId="68E626A2" w:rsidR="00C20D58" w:rsidRPr="00C15FFC" w:rsidRDefault="00C20D58" w:rsidP="009D2A35">
            <w:pPr>
              <w:rPr>
                <w:rFonts w:ascii="Arial" w:hAnsi="Arial" w:cs="Arial"/>
                <w:b/>
                <w:color w:val="000000" w:themeColor="text1"/>
              </w:rPr>
            </w:pPr>
          </w:p>
          <w:p w14:paraId="1B6F1D97" w14:textId="77777777" w:rsidR="00C20D58" w:rsidRPr="00C15FFC" w:rsidRDefault="00C20D58" w:rsidP="009D2A35">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44CFE"/>
    <w:multiLevelType w:val="singleLevel"/>
    <w:tmpl w:val="7B2E11FE"/>
    <w:lvl w:ilvl="0">
      <w:start w:val="1"/>
      <w:numFmt w:val="bullet"/>
      <w:pStyle w:val="Bullet"/>
      <w:lvlText w:val=""/>
      <w:lvlJc w:val="left"/>
      <w:pPr>
        <w:tabs>
          <w:tab w:val="num" w:pos="1347"/>
        </w:tabs>
        <w:ind w:left="567" w:firstLine="420"/>
      </w:pPr>
      <w:rPr>
        <w:rFonts w:ascii="Symbol" w:hAnsi="Symbol" w:hint="default"/>
        <w:sz w:val="20"/>
      </w:rPr>
    </w:lvl>
  </w:abstractNum>
  <w:abstractNum w:abstractNumId="1"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74345"/>
    <w:rsid w:val="001A5593"/>
    <w:rsid w:val="001E4C38"/>
    <w:rsid w:val="00204055"/>
    <w:rsid w:val="00334946"/>
    <w:rsid w:val="00366493"/>
    <w:rsid w:val="00366CDC"/>
    <w:rsid w:val="00371ACF"/>
    <w:rsid w:val="00375AC2"/>
    <w:rsid w:val="004339BF"/>
    <w:rsid w:val="00452DFE"/>
    <w:rsid w:val="00463A8B"/>
    <w:rsid w:val="00484CF1"/>
    <w:rsid w:val="004D29B9"/>
    <w:rsid w:val="004D5CBC"/>
    <w:rsid w:val="005104BA"/>
    <w:rsid w:val="00511992"/>
    <w:rsid w:val="005407D3"/>
    <w:rsid w:val="005F13F3"/>
    <w:rsid w:val="00607705"/>
    <w:rsid w:val="00693A53"/>
    <w:rsid w:val="006D3690"/>
    <w:rsid w:val="006F3A1A"/>
    <w:rsid w:val="00705819"/>
    <w:rsid w:val="00754622"/>
    <w:rsid w:val="00765FD1"/>
    <w:rsid w:val="007D4283"/>
    <w:rsid w:val="00810FCA"/>
    <w:rsid w:val="0085572F"/>
    <w:rsid w:val="00874770"/>
    <w:rsid w:val="0089569D"/>
    <w:rsid w:val="00921DD0"/>
    <w:rsid w:val="00922333"/>
    <w:rsid w:val="009C3833"/>
    <w:rsid w:val="009D2A35"/>
    <w:rsid w:val="00A345AF"/>
    <w:rsid w:val="00A83A30"/>
    <w:rsid w:val="00A95399"/>
    <w:rsid w:val="00AA65CE"/>
    <w:rsid w:val="00AB1D86"/>
    <w:rsid w:val="00AD4092"/>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character" w:styleId="Strong">
    <w:name w:val="Strong"/>
    <w:qFormat/>
    <w:rsid w:val="0089569D"/>
    <w:rPr>
      <w:b/>
      <w:bCs/>
    </w:rPr>
  </w:style>
  <w:style w:type="paragraph" w:customStyle="1" w:styleId="Bullet">
    <w:name w:val="Bullet"/>
    <w:basedOn w:val="Normal"/>
    <w:rsid w:val="0089569D"/>
    <w:pPr>
      <w:numPr>
        <w:numId w:val="3"/>
      </w:numPr>
      <w:spacing w:after="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rsid w:val="0089569D"/>
    <w:pPr>
      <w:spacing w:after="0" w:line="240" w:lineRule="auto"/>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89569D"/>
    <w:rPr>
      <w:rFonts w:ascii="Arial" w:eastAsia="Times New Roman" w:hAnsi="Arial" w:cs="Arial"/>
      <w:sz w:val="24"/>
      <w:szCs w:val="24"/>
    </w:rPr>
  </w:style>
  <w:style w:type="paragraph" w:styleId="BodyText2">
    <w:name w:val="Body Text 2"/>
    <w:basedOn w:val="Normal"/>
    <w:link w:val="BodyText2Char"/>
    <w:uiPriority w:val="99"/>
    <w:semiHidden/>
    <w:unhideWhenUsed/>
    <w:rsid w:val="0089569D"/>
    <w:pPr>
      <w:spacing w:after="120" w:line="480" w:lineRule="auto"/>
    </w:pPr>
  </w:style>
  <w:style w:type="character" w:customStyle="1" w:styleId="BodyText2Char">
    <w:name w:val="Body Text 2 Char"/>
    <w:basedOn w:val="DefaultParagraphFont"/>
    <w:link w:val="BodyText2"/>
    <w:uiPriority w:val="99"/>
    <w:semiHidden/>
    <w:rsid w:val="0089569D"/>
  </w:style>
  <w:style w:type="paragraph" w:styleId="Header">
    <w:name w:val="header"/>
    <w:basedOn w:val="Normal"/>
    <w:link w:val="HeaderChar"/>
    <w:rsid w:val="0089569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956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2.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3.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E7CBA-B78B-4694-A8DD-E5C78EC086C4}">
  <ds:schemaRefs>
    <ds:schemaRef ds:uri="office.server.policy"/>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A66BED2-2E9F-46CF-B91D-EC8AFC69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Rebecca Swanson</cp:lastModifiedBy>
  <cp:revision>2</cp:revision>
  <dcterms:created xsi:type="dcterms:W3CDTF">2023-11-16T10:29:00Z</dcterms:created>
  <dcterms:modified xsi:type="dcterms:W3CDTF">2023-11-16T10:29:00Z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