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4397" w14:textId="77777777" w:rsidR="009D2A35" w:rsidRDefault="009D2A35" w:rsidP="009D2A35">
      <w:pPr>
        <w:jc w:val="center"/>
        <w:rPr>
          <w:rFonts w:ascii="Arial" w:hAnsi="Arial" w:cs="Arial"/>
        </w:rPr>
      </w:pPr>
      <w:r>
        <w:rPr>
          <w:noProof/>
          <w:lang w:eastAsia="en-GB"/>
        </w:rPr>
        <w:drawing>
          <wp:inline distT="0" distB="0" distL="0" distR="0" wp14:anchorId="2B299032" wp14:editId="748D8828">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1195BB85" w14:textId="77777777" w:rsidR="009D2A35" w:rsidRDefault="009D2A35" w:rsidP="009D2A35">
      <w:pPr>
        <w:jc w:val="center"/>
        <w:rPr>
          <w:rFonts w:ascii="Arial" w:hAnsi="Arial" w:cs="Arial"/>
          <w:b/>
        </w:rPr>
      </w:pPr>
      <w:r>
        <w:rPr>
          <w:rFonts w:ascii="Arial" w:hAnsi="Arial" w:cs="Arial"/>
          <w:b/>
        </w:rPr>
        <w:t>JOB DESCRIPTION AND</w:t>
      </w:r>
      <w:r w:rsidRPr="009D2A35">
        <w:rPr>
          <w:rFonts w:ascii="Arial" w:hAnsi="Arial" w:cs="Arial"/>
          <w:b/>
        </w:rPr>
        <w:t xml:space="preserve"> PERSON SPECIFICATION</w:t>
      </w:r>
    </w:p>
    <w:p w14:paraId="3847919E" w14:textId="77777777" w:rsidR="009D2A35" w:rsidRDefault="009D2A35" w:rsidP="009D2A35">
      <w:pPr>
        <w:jc w:val="center"/>
        <w:rPr>
          <w:rFonts w:ascii="Arial" w:hAnsi="Arial" w:cs="Arial"/>
          <w:b/>
        </w:rPr>
      </w:pPr>
    </w:p>
    <w:tbl>
      <w:tblPr>
        <w:tblStyle w:val="PlainTable1"/>
        <w:tblW w:w="0" w:type="auto"/>
        <w:tblLook w:val="04A0" w:firstRow="1" w:lastRow="0" w:firstColumn="1" w:lastColumn="0" w:noHBand="0" w:noVBand="1"/>
      </w:tblPr>
      <w:tblGrid>
        <w:gridCol w:w="1980"/>
        <w:gridCol w:w="7036"/>
      </w:tblGrid>
      <w:tr w:rsidR="009D2A35" w14:paraId="584A19CB" w14:textId="77777777" w:rsidTr="009D2A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tcBorders>
          </w:tcPr>
          <w:p w14:paraId="2CAA2BFF" w14:textId="77777777" w:rsidR="009D2A35" w:rsidRPr="009D2A35" w:rsidRDefault="009D2A35" w:rsidP="009D2A35">
            <w:pPr>
              <w:jc w:val="center"/>
              <w:rPr>
                <w:rFonts w:ascii="Arial" w:hAnsi="Arial" w:cs="Arial"/>
              </w:rPr>
            </w:pPr>
            <w:r w:rsidRPr="009D2A35">
              <w:rPr>
                <w:rFonts w:ascii="Arial" w:hAnsi="Arial" w:cs="Arial"/>
              </w:rPr>
              <w:t>Job Title:</w:t>
            </w:r>
          </w:p>
        </w:tc>
        <w:tc>
          <w:tcPr>
            <w:tcW w:w="7036" w:type="dxa"/>
            <w:tcBorders>
              <w:top w:val="single" w:sz="4" w:space="0" w:color="auto"/>
              <w:right w:val="single" w:sz="4" w:space="0" w:color="auto"/>
            </w:tcBorders>
          </w:tcPr>
          <w:p w14:paraId="1766A810" w14:textId="315179D0" w:rsidR="009D2A35" w:rsidRDefault="002E3A5F" w:rsidP="002E3A5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Pioneer</w:t>
            </w:r>
            <w:r w:rsidR="007D2F36" w:rsidRPr="00C53B76">
              <w:rPr>
                <w:rFonts w:ascii="Arial" w:hAnsi="Arial" w:cs="Arial"/>
              </w:rPr>
              <w:t xml:space="preserve"> Programme Team Leader (</w:t>
            </w:r>
            <w:r>
              <w:rPr>
                <w:rFonts w:ascii="Arial" w:hAnsi="Arial" w:cs="Arial"/>
              </w:rPr>
              <w:t>Economically Inactive)</w:t>
            </w:r>
          </w:p>
        </w:tc>
      </w:tr>
      <w:tr w:rsidR="009D2A35" w14:paraId="17D05DC6"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2DCC727D" w14:textId="77777777" w:rsidR="009D2A35" w:rsidRPr="009D2A35" w:rsidRDefault="009D2A35" w:rsidP="009D2A35">
            <w:pPr>
              <w:jc w:val="center"/>
              <w:rPr>
                <w:rFonts w:ascii="Arial" w:hAnsi="Arial" w:cs="Arial"/>
              </w:rPr>
            </w:pPr>
            <w:r w:rsidRPr="009D2A35">
              <w:rPr>
                <w:rFonts w:ascii="Arial" w:hAnsi="Arial" w:cs="Arial"/>
              </w:rPr>
              <w:t>HBC Grade:</w:t>
            </w:r>
          </w:p>
        </w:tc>
        <w:tc>
          <w:tcPr>
            <w:tcW w:w="7036" w:type="dxa"/>
            <w:tcBorders>
              <w:right w:val="single" w:sz="4" w:space="0" w:color="auto"/>
            </w:tcBorders>
          </w:tcPr>
          <w:p w14:paraId="1750F4E9" w14:textId="3BF26E4F" w:rsidR="009D2A35" w:rsidRDefault="007D2F36" w:rsidP="002546B8">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57A89">
              <w:rPr>
                <w:rFonts w:ascii="Arial" w:hAnsi="Arial" w:cs="Arial"/>
              </w:rPr>
              <w:t>HBC7 (£</w:t>
            </w:r>
            <w:r w:rsidR="002546B8">
              <w:rPr>
                <w:rFonts w:ascii="Arial" w:hAnsi="Arial" w:cs="Arial"/>
              </w:rPr>
              <w:t>33,024</w:t>
            </w:r>
            <w:r w:rsidRPr="00E57A89">
              <w:rPr>
                <w:rFonts w:ascii="Arial" w:hAnsi="Arial" w:cs="Arial"/>
              </w:rPr>
              <w:t xml:space="preserve"> - £</w:t>
            </w:r>
            <w:r w:rsidR="002546B8">
              <w:rPr>
                <w:rFonts w:ascii="Arial" w:hAnsi="Arial" w:cs="Arial"/>
              </w:rPr>
              <w:t>35,745</w:t>
            </w:r>
            <w:r w:rsidRPr="00E57A89">
              <w:rPr>
                <w:rFonts w:ascii="Arial" w:hAnsi="Arial" w:cs="Arial"/>
              </w:rPr>
              <w:t>)</w:t>
            </w:r>
          </w:p>
        </w:tc>
      </w:tr>
      <w:tr w:rsidR="009D2A35" w14:paraId="35735907" w14:textId="77777777" w:rsidTr="009D2A35">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tcPr>
          <w:p w14:paraId="2FAA2137" w14:textId="77777777" w:rsidR="009D2A35" w:rsidRPr="009D2A35" w:rsidRDefault="009D2A35" w:rsidP="009D2A35">
            <w:pPr>
              <w:jc w:val="center"/>
              <w:rPr>
                <w:rFonts w:ascii="Arial" w:hAnsi="Arial" w:cs="Arial"/>
              </w:rPr>
            </w:pPr>
            <w:r w:rsidRPr="009D2A35">
              <w:rPr>
                <w:rFonts w:ascii="Arial" w:hAnsi="Arial" w:cs="Arial"/>
              </w:rPr>
              <w:t>Service:</w:t>
            </w:r>
          </w:p>
        </w:tc>
        <w:tc>
          <w:tcPr>
            <w:tcW w:w="7036" w:type="dxa"/>
            <w:tcBorders>
              <w:right w:val="single" w:sz="4" w:space="0" w:color="auto"/>
            </w:tcBorders>
          </w:tcPr>
          <w:p w14:paraId="2CC8FBDF" w14:textId="089C51FB" w:rsidR="009D2A35" w:rsidRPr="006D0245" w:rsidRDefault="006D0245" w:rsidP="006D024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0245">
              <w:rPr>
                <w:rFonts w:ascii="Arial" w:hAnsi="Arial" w:cs="Arial"/>
              </w:rPr>
              <w:t xml:space="preserve">Halton People into Jobs </w:t>
            </w:r>
          </w:p>
        </w:tc>
      </w:tr>
      <w:tr w:rsidR="009D2A35" w14:paraId="2BE6A645" w14:textId="77777777" w:rsidTr="009D2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tcPr>
          <w:p w14:paraId="252B322B" w14:textId="77777777" w:rsidR="009D2A35" w:rsidRPr="009D2A35" w:rsidRDefault="009D2A35" w:rsidP="009D2A35">
            <w:pPr>
              <w:jc w:val="center"/>
              <w:rPr>
                <w:rFonts w:ascii="Arial" w:hAnsi="Arial" w:cs="Arial"/>
              </w:rPr>
            </w:pPr>
            <w:r w:rsidRPr="009D2A35">
              <w:rPr>
                <w:rFonts w:ascii="Arial" w:hAnsi="Arial" w:cs="Arial"/>
              </w:rPr>
              <w:t>Division:</w:t>
            </w:r>
          </w:p>
        </w:tc>
        <w:tc>
          <w:tcPr>
            <w:tcW w:w="7036" w:type="dxa"/>
            <w:tcBorders>
              <w:bottom w:val="single" w:sz="4" w:space="0" w:color="auto"/>
              <w:right w:val="single" w:sz="4" w:space="0" w:color="auto"/>
            </w:tcBorders>
          </w:tcPr>
          <w:p w14:paraId="0530602F" w14:textId="67361EC3" w:rsidR="009D2A35" w:rsidRPr="006D0245" w:rsidRDefault="006D0245" w:rsidP="006D024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0245">
              <w:rPr>
                <w:rFonts w:ascii="Arial" w:hAnsi="Arial" w:cs="Arial"/>
              </w:rPr>
              <w:t xml:space="preserve">Employment, Learning and Skills </w:t>
            </w:r>
          </w:p>
        </w:tc>
      </w:tr>
    </w:tbl>
    <w:p w14:paraId="4A856B93"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9016"/>
      </w:tblGrid>
      <w:tr w:rsidR="009D2A35" w14:paraId="7B77C13C" w14:textId="77777777" w:rsidTr="009D2A35">
        <w:tc>
          <w:tcPr>
            <w:tcW w:w="9016" w:type="dxa"/>
            <w:shd w:val="clear" w:color="auto" w:fill="F2F2F2" w:themeFill="background1" w:themeFillShade="F2"/>
          </w:tcPr>
          <w:p w14:paraId="7B7CBD51" w14:textId="77777777" w:rsidR="009D2A35" w:rsidRDefault="009D2A35" w:rsidP="009D2A35">
            <w:pPr>
              <w:rPr>
                <w:rFonts w:ascii="Arial" w:hAnsi="Arial" w:cs="Arial"/>
                <w:b/>
              </w:rPr>
            </w:pPr>
            <w:r>
              <w:rPr>
                <w:rFonts w:ascii="Arial" w:hAnsi="Arial" w:cs="Arial"/>
                <w:b/>
              </w:rPr>
              <w:t xml:space="preserve">Main Purpose of the Role </w:t>
            </w:r>
          </w:p>
        </w:tc>
      </w:tr>
      <w:tr w:rsidR="009D2A35" w14:paraId="6722D6C4" w14:textId="77777777" w:rsidTr="009D2A35">
        <w:tc>
          <w:tcPr>
            <w:tcW w:w="9016" w:type="dxa"/>
          </w:tcPr>
          <w:p w14:paraId="671CA70C" w14:textId="10E5603F" w:rsidR="007D2F36" w:rsidRPr="00C53B76" w:rsidRDefault="007D2F36" w:rsidP="007D2F36">
            <w:pPr>
              <w:rPr>
                <w:rFonts w:ascii="Arial" w:hAnsi="Arial" w:cs="Arial"/>
              </w:rPr>
            </w:pPr>
            <w:r w:rsidRPr="00C53B76">
              <w:rPr>
                <w:rFonts w:ascii="Arial" w:hAnsi="Arial" w:cs="Arial"/>
              </w:rPr>
              <w:t>The maintenance, supervision and development o</w:t>
            </w:r>
            <w:r w:rsidR="002E3A5F">
              <w:rPr>
                <w:rFonts w:ascii="Arial" w:hAnsi="Arial" w:cs="Arial"/>
              </w:rPr>
              <w:t xml:space="preserve">f systems and processes for the WHP/Pioneer </w:t>
            </w:r>
            <w:r w:rsidRPr="00C53B76">
              <w:rPr>
                <w:rFonts w:ascii="Arial" w:hAnsi="Arial" w:cs="Arial"/>
                <w:bCs/>
              </w:rPr>
              <w:t xml:space="preserve">Programme. Ensuring </w:t>
            </w:r>
            <w:r w:rsidRPr="00C53B76">
              <w:rPr>
                <w:rFonts w:ascii="Arial" w:hAnsi="Arial" w:cs="Arial"/>
              </w:rPr>
              <w:t xml:space="preserve">accurate and compliant storage of all data held on the systems. Timely reviews and accurate transmission of this data in a variety of forms to prime contractor/DWP: In particular, statutory funding agencies in order to draw down appropriate funding for the service and comply with inspection and funding regimes. Line management of the </w:t>
            </w:r>
            <w:r w:rsidR="002E3A5F">
              <w:rPr>
                <w:rFonts w:ascii="Arial" w:hAnsi="Arial" w:cs="Arial"/>
              </w:rPr>
              <w:t>Pioneer</w:t>
            </w:r>
            <w:r w:rsidRPr="00C53B76">
              <w:rPr>
                <w:rFonts w:ascii="Arial" w:hAnsi="Arial" w:cs="Arial"/>
              </w:rPr>
              <w:t xml:space="preserve"> Advisors/</w:t>
            </w:r>
            <w:r w:rsidR="002E3A5F">
              <w:rPr>
                <w:rFonts w:ascii="Arial" w:hAnsi="Arial" w:cs="Arial"/>
              </w:rPr>
              <w:t>Employment Specialists</w:t>
            </w:r>
            <w:r w:rsidRPr="00C53B76">
              <w:rPr>
                <w:rFonts w:ascii="Arial" w:hAnsi="Arial" w:cs="Arial"/>
              </w:rPr>
              <w:t xml:space="preserve">. </w:t>
            </w:r>
          </w:p>
          <w:p w14:paraId="292E0FDA" w14:textId="77777777" w:rsidR="009D2A35" w:rsidRDefault="009D2A35" w:rsidP="009D2A35">
            <w:pPr>
              <w:rPr>
                <w:rFonts w:ascii="Arial" w:hAnsi="Arial" w:cs="Arial"/>
                <w:b/>
              </w:rPr>
            </w:pPr>
          </w:p>
        </w:tc>
      </w:tr>
    </w:tbl>
    <w:p w14:paraId="3E95FC5D" w14:textId="77777777" w:rsidR="009D2A35" w:rsidRDefault="009D2A35" w:rsidP="009D2A35">
      <w:pPr>
        <w:rPr>
          <w:rFonts w:ascii="Arial" w:hAnsi="Arial" w:cs="Arial"/>
          <w:b/>
        </w:rPr>
      </w:pPr>
    </w:p>
    <w:tbl>
      <w:tblPr>
        <w:tblStyle w:val="TableGrid"/>
        <w:tblW w:w="0" w:type="auto"/>
        <w:tblLook w:val="04A0" w:firstRow="1" w:lastRow="0" w:firstColumn="1" w:lastColumn="0" w:noHBand="0" w:noVBand="1"/>
      </w:tblPr>
      <w:tblGrid>
        <w:gridCol w:w="461"/>
        <w:gridCol w:w="8555"/>
      </w:tblGrid>
      <w:tr w:rsidR="009D2A35" w14:paraId="4EB301BF" w14:textId="77777777" w:rsidTr="009D2A35">
        <w:tc>
          <w:tcPr>
            <w:tcW w:w="9016" w:type="dxa"/>
            <w:gridSpan w:val="2"/>
            <w:shd w:val="clear" w:color="auto" w:fill="F2F2F2" w:themeFill="background1" w:themeFillShade="F2"/>
          </w:tcPr>
          <w:p w14:paraId="1AFF497D" w14:textId="77777777" w:rsidR="009D2A35" w:rsidRDefault="009D2A35" w:rsidP="009D2A35">
            <w:pPr>
              <w:rPr>
                <w:rFonts w:ascii="Arial" w:hAnsi="Arial" w:cs="Arial"/>
                <w:b/>
              </w:rPr>
            </w:pPr>
            <w:r>
              <w:rPr>
                <w:rFonts w:ascii="Arial" w:hAnsi="Arial" w:cs="Arial"/>
                <w:b/>
              </w:rPr>
              <w:t xml:space="preserve">Key Duties </w:t>
            </w:r>
          </w:p>
        </w:tc>
      </w:tr>
      <w:tr w:rsidR="009D2A35" w14:paraId="60A96349" w14:textId="77777777" w:rsidTr="006D0245">
        <w:tc>
          <w:tcPr>
            <w:tcW w:w="461" w:type="dxa"/>
          </w:tcPr>
          <w:p w14:paraId="4456E536" w14:textId="77777777" w:rsidR="009D2A35" w:rsidRDefault="009D2A35" w:rsidP="009D2A35">
            <w:pPr>
              <w:rPr>
                <w:rFonts w:ascii="Arial" w:hAnsi="Arial" w:cs="Arial"/>
                <w:b/>
              </w:rPr>
            </w:pPr>
            <w:r>
              <w:rPr>
                <w:rFonts w:ascii="Arial" w:hAnsi="Arial" w:cs="Arial"/>
                <w:b/>
              </w:rPr>
              <w:t>1</w:t>
            </w:r>
          </w:p>
        </w:tc>
        <w:tc>
          <w:tcPr>
            <w:tcW w:w="8555" w:type="dxa"/>
          </w:tcPr>
          <w:p w14:paraId="53F14AE3" w14:textId="2833BDE3" w:rsidR="007D2F36" w:rsidRPr="00C53B76" w:rsidRDefault="007D2F36" w:rsidP="007D2F36">
            <w:pPr>
              <w:rPr>
                <w:rFonts w:ascii="Arial" w:hAnsi="Arial" w:cs="Arial"/>
                <w:bCs/>
              </w:rPr>
            </w:pPr>
            <w:r w:rsidRPr="00C53B76">
              <w:rPr>
                <w:rFonts w:ascii="Arial" w:hAnsi="Arial" w:cs="Arial"/>
              </w:rPr>
              <w:t xml:space="preserve">To lead the maintenance, supervision and development of systems and processes for the </w:t>
            </w:r>
            <w:r w:rsidR="002E3A5F">
              <w:rPr>
                <w:rFonts w:ascii="Arial" w:hAnsi="Arial" w:cs="Arial"/>
                <w:bCs/>
              </w:rPr>
              <w:t>Pioneer</w:t>
            </w:r>
            <w:r w:rsidRPr="00C53B76">
              <w:rPr>
                <w:rFonts w:ascii="Arial" w:hAnsi="Arial" w:cs="Arial"/>
                <w:bCs/>
              </w:rPr>
              <w:t xml:space="preserve"> Programme </w:t>
            </w:r>
            <w:r w:rsidRPr="00C53B76">
              <w:rPr>
                <w:rFonts w:ascii="Arial" w:hAnsi="Arial" w:cs="Arial"/>
              </w:rPr>
              <w:t xml:space="preserve">in order to draw down appropriate funding for the service and comply with inspection and funding regimes. </w:t>
            </w:r>
            <w:r w:rsidRPr="00C53B76">
              <w:rPr>
                <w:rFonts w:ascii="Arial" w:hAnsi="Arial" w:cs="Arial"/>
                <w:bCs/>
              </w:rPr>
              <w:t xml:space="preserve">  </w:t>
            </w:r>
          </w:p>
          <w:p w14:paraId="38744C8C" w14:textId="77777777" w:rsidR="009D2A35" w:rsidRDefault="009D2A35" w:rsidP="009D2A35">
            <w:pPr>
              <w:rPr>
                <w:rFonts w:ascii="Arial" w:hAnsi="Arial" w:cs="Arial"/>
                <w:b/>
              </w:rPr>
            </w:pPr>
          </w:p>
        </w:tc>
      </w:tr>
      <w:tr w:rsidR="009D2A35" w14:paraId="4C6ABEC9" w14:textId="77777777" w:rsidTr="006D0245">
        <w:tc>
          <w:tcPr>
            <w:tcW w:w="461" w:type="dxa"/>
          </w:tcPr>
          <w:p w14:paraId="5D52CBD9" w14:textId="77777777" w:rsidR="009D2A35" w:rsidRDefault="009D2A35" w:rsidP="009D2A35">
            <w:pPr>
              <w:rPr>
                <w:rFonts w:ascii="Arial" w:hAnsi="Arial" w:cs="Arial"/>
                <w:b/>
              </w:rPr>
            </w:pPr>
            <w:r>
              <w:rPr>
                <w:rFonts w:ascii="Arial" w:hAnsi="Arial" w:cs="Arial"/>
                <w:b/>
              </w:rPr>
              <w:t>2</w:t>
            </w:r>
          </w:p>
        </w:tc>
        <w:tc>
          <w:tcPr>
            <w:tcW w:w="8555" w:type="dxa"/>
          </w:tcPr>
          <w:p w14:paraId="12B532CE" w14:textId="30F78FB8" w:rsidR="009D2A35" w:rsidRDefault="007D2F36" w:rsidP="009D2A35">
            <w:pPr>
              <w:rPr>
                <w:rFonts w:ascii="Arial" w:hAnsi="Arial" w:cs="Arial"/>
                <w:b/>
              </w:rPr>
            </w:pPr>
            <w:r w:rsidRPr="00C53B76">
              <w:rPr>
                <w:rFonts w:ascii="Arial" w:hAnsi="Arial" w:cs="Arial"/>
              </w:rPr>
              <w:t>Submission and compilation of accurate, compliant and timely external data/financial returns.</w:t>
            </w:r>
          </w:p>
        </w:tc>
      </w:tr>
      <w:tr w:rsidR="006D0245" w14:paraId="01F7FF31" w14:textId="77777777" w:rsidTr="006D0245">
        <w:tc>
          <w:tcPr>
            <w:tcW w:w="461" w:type="dxa"/>
          </w:tcPr>
          <w:p w14:paraId="3625F678" w14:textId="77777777" w:rsidR="006D0245" w:rsidRDefault="006D0245" w:rsidP="006D0245">
            <w:pPr>
              <w:rPr>
                <w:rFonts w:ascii="Arial" w:hAnsi="Arial" w:cs="Arial"/>
                <w:b/>
              </w:rPr>
            </w:pPr>
            <w:r>
              <w:rPr>
                <w:rFonts w:ascii="Arial" w:hAnsi="Arial" w:cs="Arial"/>
                <w:b/>
              </w:rPr>
              <w:t>3</w:t>
            </w:r>
          </w:p>
        </w:tc>
        <w:tc>
          <w:tcPr>
            <w:tcW w:w="8555" w:type="dxa"/>
          </w:tcPr>
          <w:p w14:paraId="1A27BFDB" w14:textId="105D9123" w:rsidR="006D0245" w:rsidRDefault="007D2F36" w:rsidP="006D0245">
            <w:pPr>
              <w:rPr>
                <w:rFonts w:ascii="Arial" w:hAnsi="Arial" w:cs="Arial"/>
                <w:b/>
              </w:rPr>
            </w:pPr>
            <w:r w:rsidRPr="00C53B76">
              <w:rPr>
                <w:rFonts w:ascii="Arial" w:hAnsi="Arial" w:cs="Arial"/>
              </w:rPr>
              <w:t>Submission and compilation of other statutory and ad hoc submissions as required.</w:t>
            </w:r>
          </w:p>
        </w:tc>
      </w:tr>
      <w:tr w:rsidR="006D0245" w14:paraId="5B4ACA5C" w14:textId="77777777" w:rsidTr="006D0245">
        <w:tc>
          <w:tcPr>
            <w:tcW w:w="461" w:type="dxa"/>
          </w:tcPr>
          <w:p w14:paraId="2205AAFB" w14:textId="77777777" w:rsidR="006D0245" w:rsidRDefault="006D0245" w:rsidP="006D0245">
            <w:pPr>
              <w:rPr>
                <w:rFonts w:ascii="Arial" w:hAnsi="Arial" w:cs="Arial"/>
                <w:b/>
              </w:rPr>
            </w:pPr>
            <w:r>
              <w:rPr>
                <w:rFonts w:ascii="Arial" w:hAnsi="Arial" w:cs="Arial"/>
                <w:b/>
              </w:rPr>
              <w:t>4</w:t>
            </w:r>
          </w:p>
        </w:tc>
        <w:tc>
          <w:tcPr>
            <w:tcW w:w="8555" w:type="dxa"/>
          </w:tcPr>
          <w:p w14:paraId="257E5F10" w14:textId="77777777" w:rsidR="007D2F36" w:rsidRPr="00C53B76" w:rsidRDefault="007D2F36" w:rsidP="007D2F36">
            <w:pPr>
              <w:rPr>
                <w:rFonts w:ascii="Arial" w:hAnsi="Arial" w:cs="Arial"/>
              </w:rPr>
            </w:pPr>
            <w:r w:rsidRPr="00C53B76">
              <w:rPr>
                <w:rFonts w:ascii="Arial" w:hAnsi="Arial" w:cs="Arial"/>
              </w:rPr>
              <w:t xml:space="preserve">Ensuring staff are well informed and motivated to contribute to improvements in processes and procedures that will deliver efficiencies and service enhancements, with regard to divisional strategies, quality standards and programmes of work. </w:t>
            </w:r>
          </w:p>
          <w:p w14:paraId="33D3B16F" w14:textId="77777777" w:rsidR="006D0245" w:rsidRDefault="006D0245" w:rsidP="006D0245">
            <w:pPr>
              <w:rPr>
                <w:rFonts w:ascii="Arial" w:hAnsi="Arial" w:cs="Arial"/>
                <w:b/>
              </w:rPr>
            </w:pPr>
          </w:p>
        </w:tc>
      </w:tr>
      <w:tr w:rsidR="006D0245" w14:paraId="539FE5E4" w14:textId="77777777" w:rsidTr="006D0245">
        <w:tc>
          <w:tcPr>
            <w:tcW w:w="461" w:type="dxa"/>
          </w:tcPr>
          <w:p w14:paraId="5F421FDC" w14:textId="77777777" w:rsidR="006D0245" w:rsidRDefault="006D0245" w:rsidP="006D0245">
            <w:pPr>
              <w:rPr>
                <w:rFonts w:ascii="Arial" w:hAnsi="Arial" w:cs="Arial"/>
                <w:b/>
              </w:rPr>
            </w:pPr>
            <w:r>
              <w:rPr>
                <w:rFonts w:ascii="Arial" w:hAnsi="Arial" w:cs="Arial"/>
                <w:b/>
              </w:rPr>
              <w:t>5</w:t>
            </w:r>
          </w:p>
        </w:tc>
        <w:tc>
          <w:tcPr>
            <w:tcW w:w="8555" w:type="dxa"/>
          </w:tcPr>
          <w:p w14:paraId="062EFCAB" w14:textId="4B382DF5" w:rsidR="006D0245" w:rsidRDefault="007D2F36" w:rsidP="006D0245">
            <w:pPr>
              <w:rPr>
                <w:rFonts w:ascii="Arial" w:hAnsi="Arial" w:cs="Arial"/>
                <w:b/>
              </w:rPr>
            </w:pPr>
            <w:r w:rsidRPr="00C53B76">
              <w:rPr>
                <w:rFonts w:ascii="Arial" w:hAnsi="Arial" w:cs="Arial"/>
              </w:rPr>
              <w:t>Development and maintenance of a reporting framework to support the management of the efficiency and quality of the provision; this would include a schedule of internal audits and a timetable of key reporting and other dates.</w:t>
            </w:r>
          </w:p>
        </w:tc>
      </w:tr>
      <w:tr w:rsidR="006D0245" w14:paraId="7D37149A" w14:textId="77777777" w:rsidTr="006D0245">
        <w:tc>
          <w:tcPr>
            <w:tcW w:w="461" w:type="dxa"/>
          </w:tcPr>
          <w:p w14:paraId="38433764" w14:textId="77777777" w:rsidR="006D0245" w:rsidRDefault="006D0245" w:rsidP="006D0245">
            <w:pPr>
              <w:rPr>
                <w:rFonts w:ascii="Arial" w:hAnsi="Arial" w:cs="Arial"/>
                <w:b/>
              </w:rPr>
            </w:pPr>
            <w:r>
              <w:rPr>
                <w:rFonts w:ascii="Arial" w:hAnsi="Arial" w:cs="Arial"/>
                <w:b/>
              </w:rPr>
              <w:t>6</w:t>
            </w:r>
          </w:p>
        </w:tc>
        <w:tc>
          <w:tcPr>
            <w:tcW w:w="8555" w:type="dxa"/>
          </w:tcPr>
          <w:p w14:paraId="5F27FED2" w14:textId="77777777" w:rsidR="007D2F36" w:rsidRPr="00C53B76" w:rsidRDefault="007D2F36" w:rsidP="007D2F36">
            <w:pPr>
              <w:rPr>
                <w:rFonts w:ascii="Arial" w:hAnsi="Arial" w:cs="Arial"/>
              </w:rPr>
            </w:pPr>
            <w:r w:rsidRPr="00C53B76">
              <w:rPr>
                <w:rFonts w:ascii="Arial" w:hAnsi="Arial" w:cs="Arial"/>
              </w:rPr>
              <w:t xml:space="preserve">Undertake continuous professional development to ensure up to date working knowledge of the business use and benefits of existing and emerging systems and processes and, where appropriate, make recommendations for their application.  </w:t>
            </w:r>
          </w:p>
          <w:p w14:paraId="6B21729E" w14:textId="77777777" w:rsidR="006D0245" w:rsidRDefault="006D0245" w:rsidP="006D0245">
            <w:pPr>
              <w:rPr>
                <w:rFonts w:ascii="Arial" w:hAnsi="Arial" w:cs="Arial"/>
                <w:b/>
              </w:rPr>
            </w:pPr>
          </w:p>
        </w:tc>
      </w:tr>
      <w:tr w:rsidR="006D0245" w14:paraId="1D7E9CC3" w14:textId="77777777" w:rsidTr="006D0245">
        <w:tc>
          <w:tcPr>
            <w:tcW w:w="461" w:type="dxa"/>
          </w:tcPr>
          <w:p w14:paraId="451E45DD" w14:textId="77777777" w:rsidR="006D0245" w:rsidRDefault="006D0245" w:rsidP="006D0245">
            <w:pPr>
              <w:rPr>
                <w:rFonts w:ascii="Arial" w:hAnsi="Arial" w:cs="Arial"/>
                <w:b/>
              </w:rPr>
            </w:pPr>
            <w:r>
              <w:rPr>
                <w:rFonts w:ascii="Arial" w:hAnsi="Arial" w:cs="Arial"/>
                <w:b/>
              </w:rPr>
              <w:t>7</w:t>
            </w:r>
          </w:p>
        </w:tc>
        <w:tc>
          <w:tcPr>
            <w:tcW w:w="8555" w:type="dxa"/>
          </w:tcPr>
          <w:p w14:paraId="68FBC342" w14:textId="0EE86175" w:rsidR="006D0245" w:rsidRDefault="007D2F36" w:rsidP="002E3A5F">
            <w:pPr>
              <w:rPr>
                <w:rFonts w:ascii="Arial" w:hAnsi="Arial" w:cs="Arial"/>
                <w:b/>
              </w:rPr>
            </w:pPr>
            <w:r w:rsidRPr="00C53B76">
              <w:rPr>
                <w:rFonts w:ascii="Arial" w:hAnsi="Arial" w:cs="Arial"/>
              </w:rPr>
              <w:t xml:space="preserve">Provision of operational reports to support the smooth running of the </w:t>
            </w:r>
            <w:r w:rsidR="002E3A5F">
              <w:rPr>
                <w:rFonts w:ascii="Arial" w:hAnsi="Arial" w:cs="Arial"/>
              </w:rPr>
              <w:t xml:space="preserve">Pioneer </w:t>
            </w:r>
            <w:r w:rsidRPr="00C53B76">
              <w:rPr>
                <w:rFonts w:ascii="Arial" w:hAnsi="Arial" w:cs="Arial"/>
              </w:rPr>
              <w:t>programme within Halton People into Jobs.</w:t>
            </w:r>
          </w:p>
        </w:tc>
      </w:tr>
      <w:tr w:rsidR="006D0245" w14:paraId="7BC51170" w14:textId="77777777" w:rsidTr="006D0245">
        <w:tc>
          <w:tcPr>
            <w:tcW w:w="461" w:type="dxa"/>
          </w:tcPr>
          <w:p w14:paraId="1D5099E4" w14:textId="77777777" w:rsidR="006D0245" w:rsidRDefault="006D0245" w:rsidP="006D0245">
            <w:pPr>
              <w:rPr>
                <w:rFonts w:ascii="Arial" w:hAnsi="Arial" w:cs="Arial"/>
                <w:b/>
              </w:rPr>
            </w:pPr>
            <w:r>
              <w:rPr>
                <w:rFonts w:ascii="Arial" w:hAnsi="Arial" w:cs="Arial"/>
                <w:b/>
              </w:rPr>
              <w:t>8</w:t>
            </w:r>
          </w:p>
        </w:tc>
        <w:tc>
          <w:tcPr>
            <w:tcW w:w="8555" w:type="dxa"/>
          </w:tcPr>
          <w:p w14:paraId="1FC5A12D" w14:textId="6966A7BA" w:rsidR="006D0245" w:rsidRDefault="007D2F36" w:rsidP="006D0245">
            <w:pPr>
              <w:rPr>
                <w:rFonts w:ascii="Arial" w:hAnsi="Arial" w:cs="Arial"/>
                <w:b/>
              </w:rPr>
            </w:pPr>
            <w:r w:rsidRPr="00C53B76">
              <w:rPr>
                <w:rFonts w:ascii="Arial" w:hAnsi="Arial" w:cs="Arial"/>
              </w:rPr>
              <w:t>Provision of ad hoc reports to support particular business needs arising e.g. Self-Assessment Reporting, Programme Service Standards</w:t>
            </w:r>
            <w:r>
              <w:rPr>
                <w:rFonts w:ascii="Arial" w:hAnsi="Arial" w:cs="Arial"/>
              </w:rPr>
              <w:t>, Good News Stories.</w:t>
            </w:r>
          </w:p>
        </w:tc>
      </w:tr>
      <w:tr w:rsidR="006D0245" w14:paraId="6A56DA6F" w14:textId="77777777" w:rsidTr="006D0245">
        <w:tc>
          <w:tcPr>
            <w:tcW w:w="461" w:type="dxa"/>
          </w:tcPr>
          <w:p w14:paraId="523AEA93" w14:textId="77777777" w:rsidR="006D0245" w:rsidRDefault="006D0245" w:rsidP="006D0245">
            <w:pPr>
              <w:rPr>
                <w:rFonts w:ascii="Arial" w:hAnsi="Arial" w:cs="Arial"/>
                <w:b/>
              </w:rPr>
            </w:pPr>
            <w:r>
              <w:rPr>
                <w:rFonts w:ascii="Arial" w:hAnsi="Arial" w:cs="Arial"/>
                <w:b/>
              </w:rPr>
              <w:t>9</w:t>
            </w:r>
          </w:p>
        </w:tc>
        <w:tc>
          <w:tcPr>
            <w:tcW w:w="8555" w:type="dxa"/>
          </w:tcPr>
          <w:p w14:paraId="4B3C7B66" w14:textId="0E287AEA" w:rsidR="006D0245" w:rsidRDefault="007D2F36" w:rsidP="006D0245">
            <w:pPr>
              <w:rPr>
                <w:rFonts w:ascii="Arial" w:hAnsi="Arial" w:cs="Arial"/>
                <w:b/>
              </w:rPr>
            </w:pPr>
            <w:r w:rsidRPr="00C53B76">
              <w:rPr>
                <w:rFonts w:ascii="Arial" w:hAnsi="Arial" w:cs="Arial"/>
              </w:rPr>
              <w:t xml:space="preserve">Keeping up-to-date with statutory rules and guidance through reading, attendance at regional and national update events, and participation in forums. Translate this knowledge into day-to-day data and information operational practices and JETS programme delivery. </w:t>
            </w:r>
          </w:p>
        </w:tc>
      </w:tr>
      <w:tr w:rsidR="006D0245" w14:paraId="7A68B5B8" w14:textId="77777777" w:rsidTr="006D0245">
        <w:tc>
          <w:tcPr>
            <w:tcW w:w="461" w:type="dxa"/>
          </w:tcPr>
          <w:p w14:paraId="2106C11F" w14:textId="77777777" w:rsidR="006D0245" w:rsidRDefault="006D0245" w:rsidP="006D0245">
            <w:pPr>
              <w:rPr>
                <w:rFonts w:ascii="Arial" w:hAnsi="Arial" w:cs="Arial"/>
                <w:b/>
              </w:rPr>
            </w:pPr>
            <w:r>
              <w:rPr>
                <w:rFonts w:ascii="Arial" w:hAnsi="Arial" w:cs="Arial"/>
                <w:b/>
              </w:rPr>
              <w:t>10</w:t>
            </w:r>
          </w:p>
        </w:tc>
        <w:tc>
          <w:tcPr>
            <w:tcW w:w="8555" w:type="dxa"/>
          </w:tcPr>
          <w:p w14:paraId="7194F42F" w14:textId="14ECB3C9" w:rsidR="006D0245" w:rsidRDefault="007D2F36" w:rsidP="006D0245">
            <w:pPr>
              <w:rPr>
                <w:rFonts w:ascii="Arial" w:hAnsi="Arial" w:cs="Arial"/>
                <w:b/>
              </w:rPr>
            </w:pPr>
            <w:r w:rsidRPr="00C53B76">
              <w:rPr>
                <w:rFonts w:ascii="Arial" w:hAnsi="Arial" w:cs="Arial"/>
              </w:rPr>
              <w:t xml:space="preserve">Providing advice to managers, team members on eligibility for funding and efficient service delivery to ensure maximum funding can be drawn down and outputs achieved. </w:t>
            </w:r>
          </w:p>
        </w:tc>
        <w:bookmarkStart w:id="0" w:name="_GoBack"/>
        <w:bookmarkEnd w:id="0"/>
      </w:tr>
      <w:tr w:rsidR="006D0245" w14:paraId="0DEB6990" w14:textId="77777777" w:rsidTr="006D0245">
        <w:tc>
          <w:tcPr>
            <w:tcW w:w="461" w:type="dxa"/>
          </w:tcPr>
          <w:p w14:paraId="1C5A93AF" w14:textId="2B4B846C" w:rsidR="006D0245" w:rsidRDefault="006D0245" w:rsidP="006D0245">
            <w:pPr>
              <w:rPr>
                <w:rFonts w:ascii="Arial" w:hAnsi="Arial" w:cs="Arial"/>
                <w:b/>
              </w:rPr>
            </w:pPr>
            <w:r>
              <w:rPr>
                <w:rFonts w:ascii="Arial" w:hAnsi="Arial" w:cs="Arial"/>
                <w:b/>
              </w:rPr>
              <w:lastRenderedPageBreak/>
              <w:t>11</w:t>
            </w:r>
          </w:p>
        </w:tc>
        <w:tc>
          <w:tcPr>
            <w:tcW w:w="8555" w:type="dxa"/>
          </w:tcPr>
          <w:p w14:paraId="59E05360" w14:textId="06B90B6F" w:rsidR="006D0245" w:rsidRPr="00D116D8" w:rsidRDefault="007D2F36" w:rsidP="006D0245">
            <w:pPr>
              <w:rPr>
                <w:rFonts w:ascii="Arial" w:hAnsi="Arial"/>
              </w:rPr>
            </w:pPr>
            <w:r w:rsidRPr="00C53B76">
              <w:rPr>
                <w:rFonts w:ascii="Arial" w:hAnsi="Arial" w:cs="Arial"/>
              </w:rPr>
              <w:t>Provision of training and development of training/materials for all users of input systems and reports.</w:t>
            </w:r>
          </w:p>
        </w:tc>
      </w:tr>
      <w:tr w:rsidR="006D0245" w14:paraId="6A0C0C1F" w14:textId="77777777" w:rsidTr="006D0245">
        <w:tc>
          <w:tcPr>
            <w:tcW w:w="461" w:type="dxa"/>
          </w:tcPr>
          <w:p w14:paraId="46C295FD" w14:textId="6E38BB1A" w:rsidR="006D0245" w:rsidRDefault="006D0245" w:rsidP="006D0245">
            <w:pPr>
              <w:rPr>
                <w:rFonts w:ascii="Arial" w:hAnsi="Arial" w:cs="Arial"/>
                <w:b/>
              </w:rPr>
            </w:pPr>
            <w:r>
              <w:rPr>
                <w:rFonts w:ascii="Arial" w:hAnsi="Arial" w:cs="Arial"/>
                <w:b/>
              </w:rPr>
              <w:t>12</w:t>
            </w:r>
          </w:p>
        </w:tc>
        <w:tc>
          <w:tcPr>
            <w:tcW w:w="8555" w:type="dxa"/>
          </w:tcPr>
          <w:p w14:paraId="55FCA185" w14:textId="70F0C5FF" w:rsidR="007D2F36" w:rsidRPr="00C53B76" w:rsidRDefault="007D2F36" w:rsidP="007D2F36">
            <w:pPr>
              <w:rPr>
                <w:rFonts w:ascii="Arial" w:hAnsi="Arial" w:cs="Arial"/>
              </w:rPr>
            </w:pPr>
            <w:r w:rsidRPr="00C53B76">
              <w:rPr>
                <w:rFonts w:ascii="Arial" w:hAnsi="Arial" w:cs="Arial"/>
              </w:rPr>
              <w:t xml:space="preserve">Responsible for the development of the </w:t>
            </w:r>
            <w:r w:rsidR="002E3A5F">
              <w:rPr>
                <w:rFonts w:ascii="Arial" w:hAnsi="Arial" w:cs="Arial"/>
              </w:rPr>
              <w:t xml:space="preserve">Pioneer </w:t>
            </w:r>
            <w:r w:rsidRPr="00C53B76">
              <w:rPr>
                <w:rFonts w:ascii="Arial" w:hAnsi="Arial" w:cs="Arial"/>
              </w:rPr>
              <w:t>project team with reference to the relevant management guidelines, strategies, quality service standards and programmes of work.</w:t>
            </w:r>
          </w:p>
          <w:p w14:paraId="3200F6E2" w14:textId="1DCCD463" w:rsidR="006D0245" w:rsidRPr="00D116D8" w:rsidRDefault="006D0245" w:rsidP="006D0245">
            <w:pPr>
              <w:rPr>
                <w:rFonts w:ascii="Arial" w:hAnsi="Arial"/>
              </w:rPr>
            </w:pPr>
          </w:p>
        </w:tc>
      </w:tr>
      <w:tr w:rsidR="006D0245" w14:paraId="52247957" w14:textId="77777777" w:rsidTr="006D0245">
        <w:tc>
          <w:tcPr>
            <w:tcW w:w="461" w:type="dxa"/>
          </w:tcPr>
          <w:p w14:paraId="15CB52E3" w14:textId="5E52F0AA" w:rsidR="006D0245" w:rsidRDefault="006D0245" w:rsidP="006D0245">
            <w:pPr>
              <w:rPr>
                <w:rFonts w:ascii="Arial" w:hAnsi="Arial" w:cs="Arial"/>
                <w:b/>
              </w:rPr>
            </w:pPr>
            <w:r>
              <w:rPr>
                <w:rFonts w:ascii="Arial" w:hAnsi="Arial" w:cs="Arial"/>
                <w:b/>
              </w:rPr>
              <w:t>13</w:t>
            </w:r>
          </w:p>
        </w:tc>
        <w:tc>
          <w:tcPr>
            <w:tcW w:w="8555" w:type="dxa"/>
          </w:tcPr>
          <w:p w14:paraId="26A33D27" w14:textId="6A73B826" w:rsidR="007D2F36" w:rsidRPr="00C53B76" w:rsidRDefault="007D2F36" w:rsidP="007D2F36">
            <w:pPr>
              <w:rPr>
                <w:rFonts w:ascii="Arial" w:hAnsi="Arial" w:cs="Arial"/>
              </w:rPr>
            </w:pPr>
            <w:r w:rsidRPr="00C53B76">
              <w:rPr>
                <w:rFonts w:ascii="Arial" w:hAnsi="Arial" w:cs="Arial"/>
              </w:rPr>
              <w:t xml:space="preserve">Ensure effective </w:t>
            </w:r>
            <w:r w:rsidR="002E3A5F">
              <w:rPr>
                <w:rFonts w:ascii="Arial" w:hAnsi="Arial" w:cs="Arial"/>
              </w:rPr>
              <w:t xml:space="preserve">Pioneer </w:t>
            </w:r>
            <w:r w:rsidRPr="00C53B76">
              <w:rPr>
                <w:rFonts w:ascii="Arial" w:hAnsi="Arial" w:cs="Arial"/>
              </w:rPr>
              <w:t>programme cover at all times across both HPIJ offices.</w:t>
            </w:r>
          </w:p>
          <w:p w14:paraId="34378CE2" w14:textId="7B91E24A" w:rsidR="006D0245" w:rsidRPr="00D116D8" w:rsidRDefault="006D0245" w:rsidP="006D0245">
            <w:pPr>
              <w:rPr>
                <w:rFonts w:ascii="Arial" w:hAnsi="Arial"/>
              </w:rPr>
            </w:pPr>
          </w:p>
        </w:tc>
      </w:tr>
      <w:tr w:rsidR="007D2F36" w14:paraId="40EBF2B2" w14:textId="77777777" w:rsidTr="006D0245">
        <w:tc>
          <w:tcPr>
            <w:tcW w:w="461" w:type="dxa"/>
          </w:tcPr>
          <w:p w14:paraId="2E495AD5" w14:textId="455F24C1" w:rsidR="007D2F36" w:rsidRDefault="007D2F36" w:rsidP="007D2F36">
            <w:pPr>
              <w:rPr>
                <w:rFonts w:ascii="Arial" w:hAnsi="Arial" w:cs="Arial"/>
                <w:b/>
              </w:rPr>
            </w:pPr>
            <w:r>
              <w:rPr>
                <w:rFonts w:ascii="Arial" w:hAnsi="Arial" w:cs="Arial"/>
                <w:b/>
              </w:rPr>
              <w:t>14</w:t>
            </w:r>
          </w:p>
        </w:tc>
        <w:tc>
          <w:tcPr>
            <w:tcW w:w="8555" w:type="dxa"/>
          </w:tcPr>
          <w:p w14:paraId="4F2E5E7E" w14:textId="2D2FA89D" w:rsidR="007D2F36" w:rsidRPr="00D116D8" w:rsidRDefault="007D2F36" w:rsidP="007D2F36">
            <w:pPr>
              <w:rPr>
                <w:rFonts w:ascii="Arial" w:hAnsi="Arial" w:cs="Arial"/>
              </w:rPr>
            </w:pPr>
            <w:r w:rsidRPr="00C53B76">
              <w:rPr>
                <w:rFonts w:ascii="Arial" w:hAnsi="Arial" w:cs="Arial"/>
              </w:rPr>
              <w:t>Engagement and coordination with Lead Officers/Managers over accuracy of the data.</w:t>
            </w:r>
          </w:p>
        </w:tc>
      </w:tr>
      <w:tr w:rsidR="007D2F36" w14:paraId="6234B605" w14:textId="77777777" w:rsidTr="006D0245">
        <w:tc>
          <w:tcPr>
            <w:tcW w:w="461" w:type="dxa"/>
          </w:tcPr>
          <w:p w14:paraId="2369B9E6" w14:textId="3B81D2BB" w:rsidR="007D2F36" w:rsidRDefault="007D2F36" w:rsidP="007D2F36">
            <w:pPr>
              <w:rPr>
                <w:rFonts w:ascii="Arial" w:hAnsi="Arial" w:cs="Arial"/>
                <w:b/>
              </w:rPr>
            </w:pPr>
            <w:r>
              <w:rPr>
                <w:rFonts w:ascii="Arial" w:hAnsi="Arial" w:cs="Arial"/>
                <w:b/>
              </w:rPr>
              <w:t>15</w:t>
            </w:r>
          </w:p>
        </w:tc>
        <w:tc>
          <w:tcPr>
            <w:tcW w:w="8555" w:type="dxa"/>
          </w:tcPr>
          <w:p w14:paraId="2A0D7B02" w14:textId="2E01243D" w:rsidR="007D2F36" w:rsidRPr="00D116D8" w:rsidRDefault="007D2F36" w:rsidP="007D2F36">
            <w:pPr>
              <w:rPr>
                <w:rFonts w:ascii="Arial" w:hAnsi="Arial" w:cs="Arial"/>
              </w:rPr>
            </w:pPr>
            <w:r w:rsidRPr="00C53B76">
              <w:rPr>
                <w:rFonts w:ascii="Arial" w:hAnsi="Arial" w:cs="Arial"/>
              </w:rPr>
              <w:t>Undertake quality assurance checks/caseload reviews to ensure contract requirements and service standards are met.</w:t>
            </w:r>
          </w:p>
        </w:tc>
      </w:tr>
      <w:tr w:rsidR="007D2F36" w:rsidRPr="00705819" w14:paraId="7A587DBC" w14:textId="77777777" w:rsidTr="006D0245">
        <w:tc>
          <w:tcPr>
            <w:tcW w:w="461" w:type="dxa"/>
          </w:tcPr>
          <w:p w14:paraId="1E103D6C" w14:textId="77777777" w:rsidR="007D2F36" w:rsidRPr="00705819" w:rsidRDefault="007D2F36" w:rsidP="007D2F36">
            <w:pPr>
              <w:rPr>
                <w:rFonts w:ascii="Arial" w:hAnsi="Arial" w:cs="Arial"/>
              </w:rPr>
            </w:pPr>
          </w:p>
          <w:p w14:paraId="70110929" w14:textId="47BC721F" w:rsidR="007D2F36" w:rsidRPr="00705819" w:rsidRDefault="007D2F36" w:rsidP="007D2F36">
            <w:pPr>
              <w:rPr>
                <w:rFonts w:ascii="Arial" w:hAnsi="Arial" w:cs="Arial"/>
                <w:b/>
              </w:rPr>
            </w:pPr>
            <w:r>
              <w:rPr>
                <w:rFonts w:ascii="Arial" w:hAnsi="Arial" w:cs="Arial"/>
                <w:b/>
              </w:rPr>
              <w:t>16</w:t>
            </w:r>
          </w:p>
        </w:tc>
        <w:tc>
          <w:tcPr>
            <w:tcW w:w="8555" w:type="dxa"/>
          </w:tcPr>
          <w:p w14:paraId="58995B2F" w14:textId="77777777" w:rsidR="007D2F36" w:rsidRPr="00705819" w:rsidRDefault="007D2F36" w:rsidP="007D2F36">
            <w:pPr>
              <w:rPr>
                <w:rFonts w:ascii="Arial" w:hAnsi="Arial" w:cs="Arial"/>
              </w:rPr>
            </w:pPr>
          </w:p>
          <w:p w14:paraId="1687FF43" w14:textId="648A4766" w:rsidR="007D2F36" w:rsidRPr="00705819" w:rsidRDefault="007D2F36" w:rsidP="007D2F36">
            <w:pPr>
              <w:rPr>
                <w:rFonts w:ascii="Arial" w:hAnsi="Arial" w:cs="Arial"/>
              </w:rPr>
            </w:pPr>
            <w:r w:rsidRPr="00C53B76">
              <w:rPr>
                <w:rFonts w:ascii="Arial" w:hAnsi="Arial" w:cs="Arial"/>
              </w:rPr>
              <w:t>Engagement and coordination with internal/external IT services over software, hardware and technical aspects as required for the JETS programme to be delivered remotely.</w:t>
            </w:r>
          </w:p>
        </w:tc>
      </w:tr>
      <w:tr w:rsidR="007D2F36" w:rsidRPr="00705819" w14:paraId="41010FD9" w14:textId="77777777" w:rsidTr="006D0245">
        <w:tc>
          <w:tcPr>
            <w:tcW w:w="461" w:type="dxa"/>
          </w:tcPr>
          <w:p w14:paraId="2E5783BB" w14:textId="3BBC6B4B" w:rsidR="007D2F36" w:rsidRPr="007D2F36" w:rsidRDefault="007D2F36" w:rsidP="007D2F36">
            <w:pPr>
              <w:rPr>
                <w:rFonts w:ascii="Arial" w:hAnsi="Arial" w:cs="Arial"/>
                <w:b/>
              </w:rPr>
            </w:pPr>
            <w:r w:rsidRPr="007D2F36">
              <w:rPr>
                <w:rFonts w:ascii="Arial" w:hAnsi="Arial" w:cs="Arial"/>
                <w:b/>
              </w:rPr>
              <w:t>17</w:t>
            </w:r>
          </w:p>
        </w:tc>
        <w:tc>
          <w:tcPr>
            <w:tcW w:w="8555" w:type="dxa"/>
          </w:tcPr>
          <w:p w14:paraId="6E655880" w14:textId="319CF1EC" w:rsidR="007D2F36" w:rsidRPr="00705819" w:rsidRDefault="007D2F36" w:rsidP="007D2F36">
            <w:pPr>
              <w:rPr>
                <w:rFonts w:ascii="Arial" w:hAnsi="Arial" w:cs="Arial"/>
              </w:rPr>
            </w:pPr>
            <w:r w:rsidRPr="00C53B76">
              <w:rPr>
                <w:rFonts w:ascii="Arial" w:hAnsi="Arial" w:cs="Arial"/>
              </w:rPr>
              <w:t>Engagement and coordination with government agencies (e.g. DWP/Jobcentre Plus), on an operational and strategic basis.</w:t>
            </w:r>
          </w:p>
        </w:tc>
      </w:tr>
      <w:tr w:rsidR="007D2F36" w:rsidRPr="00705819" w14:paraId="3F6D8408" w14:textId="77777777" w:rsidTr="006D0245">
        <w:tc>
          <w:tcPr>
            <w:tcW w:w="461" w:type="dxa"/>
          </w:tcPr>
          <w:p w14:paraId="4689FEA2" w14:textId="466B9299" w:rsidR="007D2F36" w:rsidRPr="007D2F36" w:rsidRDefault="007D2F36" w:rsidP="007D2F36">
            <w:pPr>
              <w:rPr>
                <w:rFonts w:ascii="Arial" w:hAnsi="Arial" w:cs="Arial"/>
                <w:b/>
              </w:rPr>
            </w:pPr>
            <w:r w:rsidRPr="007D2F36">
              <w:rPr>
                <w:rFonts w:ascii="Arial" w:hAnsi="Arial" w:cs="Arial"/>
                <w:b/>
              </w:rPr>
              <w:t>18</w:t>
            </w:r>
          </w:p>
        </w:tc>
        <w:tc>
          <w:tcPr>
            <w:tcW w:w="8555" w:type="dxa"/>
          </w:tcPr>
          <w:p w14:paraId="380D9161" w14:textId="77777777" w:rsidR="007D2F36" w:rsidRPr="00C53B76" w:rsidRDefault="007D2F36" w:rsidP="007D2F36">
            <w:pPr>
              <w:rPr>
                <w:rFonts w:ascii="Arial" w:hAnsi="Arial" w:cs="Arial"/>
              </w:rPr>
            </w:pPr>
            <w:r w:rsidRPr="00C53B76">
              <w:rPr>
                <w:rFonts w:ascii="Arial" w:hAnsi="Arial" w:cs="Arial"/>
                <w:bCs/>
              </w:rPr>
              <w:t xml:space="preserve">To be an active member of the Employment, Learning &amp; Skills Division, including attending meetings, staff development sessions, contributing to planning and performance and representing the Employment and Health Services Manager at meetings, as necessary. </w:t>
            </w:r>
          </w:p>
          <w:p w14:paraId="36FA67D1" w14:textId="77777777" w:rsidR="007D2F36" w:rsidRPr="00C53B76" w:rsidRDefault="007D2F36" w:rsidP="007D2F36">
            <w:pPr>
              <w:rPr>
                <w:rFonts w:ascii="Arial" w:hAnsi="Arial" w:cs="Arial"/>
              </w:rPr>
            </w:pPr>
          </w:p>
        </w:tc>
      </w:tr>
      <w:tr w:rsidR="007D2F36" w:rsidRPr="00705819" w14:paraId="19E321ED" w14:textId="77777777" w:rsidTr="006D0245">
        <w:tc>
          <w:tcPr>
            <w:tcW w:w="461" w:type="dxa"/>
          </w:tcPr>
          <w:p w14:paraId="6C1FFABC" w14:textId="6B8C7AE5" w:rsidR="007D2F36" w:rsidRPr="007D2F36" w:rsidRDefault="007D2F36" w:rsidP="007D2F36">
            <w:pPr>
              <w:rPr>
                <w:rFonts w:ascii="Arial" w:hAnsi="Arial" w:cs="Arial"/>
                <w:b/>
              </w:rPr>
            </w:pPr>
            <w:r w:rsidRPr="007D2F36">
              <w:rPr>
                <w:rFonts w:ascii="Arial" w:hAnsi="Arial" w:cs="Arial"/>
                <w:b/>
              </w:rPr>
              <w:t>19</w:t>
            </w:r>
          </w:p>
        </w:tc>
        <w:tc>
          <w:tcPr>
            <w:tcW w:w="8555" w:type="dxa"/>
          </w:tcPr>
          <w:p w14:paraId="21E2EE77" w14:textId="7B8F0F1A" w:rsidR="007D2F36" w:rsidRPr="00C53B76" w:rsidRDefault="007D2F36" w:rsidP="007D2F36">
            <w:pPr>
              <w:rPr>
                <w:rFonts w:ascii="Arial" w:hAnsi="Arial" w:cs="Arial"/>
              </w:rPr>
            </w:pPr>
            <w:r w:rsidRPr="00C53B76">
              <w:rPr>
                <w:rFonts w:ascii="Arial" w:hAnsi="Arial" w:cs="Arial"/>
                <w:bCs/>
              </w:rPr>
              <w:t>To work closely with the Division’s Lead Officers in ensuring a joined up employment, learning and skills service for participants.</w:t>
            </w:r>
          </w:p>
        </w:tc>
      </w:tr>
      <w:tr w:rsidR="007D2F36" w:rsidRPr="00705819" w14:paraId="35409280" w14:textId="77777777" w:rsidTr="006D0245">
        <w:tc>
          <w:tcPr>
            <w:tcW w:w="461" w:type="dxa"/>
          </w:tcPr>
          <w:p w14:paraId="2C70671D" w14:textId="1CE88DA1" w:rsidR="007D2F36" w:rsidRPr="007D2F36" w:rsidRDefault="007D2F36" w:rsidP="007D2F36">
            <w:pPr>
              <w:rPr>
                <w:rFonts w:ascii="Arial" w:hAnsi="Arial" w:cs="Arial"/>
                <w:b/>
              </w:rPr>
            </w:pPr>
            <w:r w:rsidRPr="007D2F36">
              <w:rPr>
                <w:rFonts w:ascii="Arial" w:hAnsi="Arial" w:cs="Arial"/>
                <w:b/>
              </w:rPr>
              <w:t>20</w:t>
            </w:r>
          </w:p>
        </w:tc>
        <w:tc>
          <w:tcPr>
            <w:tcW w:w="8555" w:type="dxa"/>
          </w:tcPr>
          <w:p w14:paraId="6F30913C" w14:textId="126FBEFA" w:rsidR="007D2F36" w:rsidRPr="00C53B76" w:rsidRDefault="007D2F36" w:rsidP="007D2F36">
            <w:pPr>
              <w:rPr>
                <w:rFonts w:ascii="Arial" w:hAnsi="Arial" w:cs="Arial"/>
              </w:rPr>
            </w:pPr>
            <w:r w:rsidRPr="00C53B76">
              <w:rPr>
                <w:rFonts w:ascii="Arial" w:hAnsi="Arial" w:cs="Arial"/>
              </w:rPr>
              <w:t>To work within the policies and frameworks set out within the Employment, Learning &amp; Skills Division and Halton Borough Council.</w:t>
            </w:r>
          </w:p>
        </w:tc>
      </w:tr>
      <w:tr w:rsidR="007D2F36" w:rsidRPr="00705819" w14:paraId="4BFD528D" w14:textId="77777777" w:rsidTr="006D0245">
        <w:tc>
          <w:tcPr>
            <w:tcW w:w="461" w:type="dxa"/>
          </w:tcPr>
          <w:p w14:paraId="672ECD99" w14:textId="5F77A437" w:rsidR="007D2F36" w:rsidRPr="007D2F36" w:rsidRDefault="007D2F36" w:rsidP="007D2F36">
            <w:pPr>
              <w:rPr>
                <w:rFonts w:ascii="Arial" w:hAnsi="Arial" w:cs="Arial"/>
                <w:b/>
              </w:rPr>
            </w:pPr>
            <w:r w:rsidRPr="007D2F36">
              <w:rPr>
                <w:rFonts w:ascii="Arial" w:hAnsi="Arial" w:cs="Arial"/>
                <w:b/>
              </w:rPr>
              <w:t>21</w:t>
            </w:r>
          </w:p>
        </w:tc>
        <w:tc>
          <w:tcPr>
            <w:tcW w:w="8555" w:type="dxa"/>
          </w:tcPr>
          <w:p w14:paraId="099248BE" w14:textId="2F1AC14A" w:rsidR="007D2F36" w:rsidRPr="00C53B76" w:rsidRDefault="007D2F36" w:rsidP="007D2F36">
            <w:pPr>
              <w:rPr>
                <w:rFonts w:ascii="Arial" w:hAnsi="Arial" w:cs="Arial"/>
              </w:rPr>
            </w:pPr>
            <w:r w:rsidRPr="00C53B76">
              <w:rPr>
                <w:rFonts w:ascii="Arial" w:hAnsi="Arial" w:cs="Arial"/>
              </w:rPr>
              <w:t>Undertake any other duties and responsibilities as may be assigned, often outside of normal working hours which are commensurate with the grade of the job.</w:t>
            </w:r>
          </w:p>
        </w:tc>
      </w:tr>
    </w:tbl>
    <w:p w14:paraId="2FDC91AE" w14:textId="77777777" w:rsidR="005F13F3" w:rsidRPr="00705819" w:rsidRDefault="005F13F3" w:rsidP="009D2A35">
      <w:pPr>
        <w:rPr>
          <w:rFonts w:ascii="Arial" w:hAnsi="Arial" w:cs="Arial"/>
        </w:rPr>
      </w:pPr>
    </w:p>
    <w:p w14:paraId="3BCD87C5" w14:textId="77777777" w:rsidR="005F13F3" w:rsidRDefault="005F13F3" w:rsidP="009D2A35">
      <w:pPr>
        <w:rPr>
          <w:rFonts w:ascii="Arial" w:hAnsi="Arial" w:cs="Arial"/>
          <w:b/>
        </w:rPr>
      </w:pPr>
    </w:p>
    <w:p w14:paraId="56DE55F3" w14:textId="77777777" w:rsidR="004D5CBC" w:rsidRDefault="004D5CBC" w:rsidP="009D2A35">
      <w:pPr>
        <w:rPr>
          <w:rFonts w:ascii="Arial" w:hAnsi="Arial" w:cs="Arial"/>
          <w:b/>
        </w:rPr>
      </w:pPr>
    </w:p>
    <w:p w14:paraId="2A942CC3" w14:textId="77777777" w:rsidR="00705819" w:rsidRPr="00F173E2" w:rsidRDefault="00C20D58" w:rsidP="009D2A35">
      <w:pPr>
        <w:rPr>
          <w:rFonts w:ascii="Arial" w:hAnsi="Arial" w:cs="Arial"/>
          <w:sz w:val="18"/>
        </w:rPr>
      </w:pPr>
      <w:r w:rsidRPr="00F173E2">
        <w:rPr>
          <w:rFonts w:ascii="Arial" w:hAnsi="Arial" w:cs="Arial"/>
          <w:sz w:val="18"/>
        </w:rPr>
        <w:t>The Council and its schools are committed to safeguarding and pr</w:t>
      </w:r>
      <w:r w:rsidR="00F173E2" w:rsidRPr="00F173E2">
        <w:rPr>
          <w:rFonts w:ascii="Arial" w:hAnsi="Arial" w:cs="Arial"/>
          <w:sz w:val="18"/>
        </w:rPr>
        <w:t xml:space="preserve">omoting the welfare of children, young people and adults and expect all staff, workers and volunteers to share its commitment. </w:t>
      </w:r>
    </w:p>
    <w:p w14:paraId="1185F462" w14:textId="77777777" w:rsidR="00705819" w:rsidRDefault="00705819" w:rsidP="009D2A35">
      <w:pPr>
        <w:rPr>
          <w:rFonts w:ascii="Arial" w:hAnsi="Arial" w:cs="Arial"/>
          <w:b/>
        </w:rPr>
        <w:sectPr w:rsidR="00705819">
          <w:pgSz w:w="11906" w:h="16838"/>
          <w:pgMar w:top="1440" w:right="1440" w:bottom="1440" w:left="1440" w:header="708" w:footer="708" w:gutter="0"/>
          <w:cols w:space="708"/>
          <w:docGrid w:linePitch="360"/>
        </w:sectPr>
      </w:pPr>
    </w:p>
    <w:tbl>
      <w:tblPr>
        <w:tblStyle w:val="TableGrid"/>
        <w:tblW w:w="15436" w:type="dxa"/>
        <w:tblLook w:val="04A0" w:firstRow="1" w:lastRow="0" w:firstColumn="1" w:lastColumn="0" w:noHBand="0" w:noVBand="1"/>
      </w:tblPr>
      <w:tblGrid>
        <w:gridCol w:w="562"/>
        <w:gridCol w:w="3251"/>
        <w:gridCol w:w="3827"/>
        <w:gridCol w:w="3827"/>
        <w:gridCol w:w="3969"/>
      </w:tblGrid>
      <w:tr w:rsidR="00F173E2" w14:paraId="72F8FBD1" w14:textId="77777777" w:rsidTr="00F173E2">
        <w:tc>
          <w:tcPr>
            <w:tcW w:w="562" w:type="dxa"/>
            <w:tcBorders>
              <w:top w:val="single" w:sz="12" w:space="0" w:color="auto"/>
              <w:left w:val="single" w:sz="12" w:space="0" w:color="auto"/>
            </w:tcBorders>
            <w:shd w:val="clear" w:color="auto" w:fill="D9D9D9" w:themeFill="background1" w:themeFillShade="D9"/>
          </w:tcPr>
          <w:p w14:paraId="5AFD0846" w14:textId="77777777" w:rsidR="00F173E2" w:rsidRDefault="00F173E2" w:rsidP="009D2A35">
            <w:pPr>
              <w:rPr>
                <w:rFonts w:ascii="Arial" w:hAnsi="Arial" w:cs="Arial"/>
                <w:b/>
              </w:rPr>
            </w:pPr>
          </w:p>
          <w:p w14:paraId="383359DE" w14:textId="77777777" w:rsidR="00F173E2" w:rsidRDefault="00F173E2" w:rsidP="009D2A35">
            <w:pPr>
              <w:rPr>
                <w:rFonts w:ascii="Arial" w:hAnsi="Arial" w:cs="Arial"/>
                <w:b/>
              </w:rPr>
            </w:pPr>
          </w:p>
        </w:tc>
        <w:tc>
          <w:tcPr>
            <w:tcW w:w="3251" w:type="dxa"/>
            <w:tcBorders>
              <w:top w:val="single" w:sz="12" w:space="0" w:color="auto"/>
            </w:tcBorders>
            <w:shd w:val="clear" w:color="auto" w:fill="D9D9D9" w:themeFill="background1" w:themeFillShade="D9"/>
          </w:tcPr>
          <w:p w14:paraId="250B7DD4" w14:textId="77777777" w:rsidR="00F173E2" w:rsidRDefault="00F173E2" w:rsidP="009D2A35">
            <w:pPr>
              <w:rPr>
                <w:rFonts w:ascii="Arial" w:hAnsi="Arial" w:cs="Arial"/>
                <w:b/>
              </w:rPr>
            </w:pPr>
            <w:r>
              <w:rPr>
                <w:rFonts w:ascii="Arial" w:hAnsi="Arial" w:cs="Arial"/>
                <w:b/>
              </w:rPr>
              <w:t xml:space="preserve">Education </w:t>
            </w:r>
          </w:p>
        </w:tc>
        <w:tc>
          <w:tcPr>
            <w:tcW w:w="3827" w:type="dxa"/>
            <w:tcBorders>
              <w:top w:val="single" w:sz="12" w:space="0" w:color="auto"/>
            </w:tcBorders>
            <w:shd w:val="clear" w:color="auto" w:fill="D9D9D9" w:themeFill="background1" w:themeFillShade="D9"/>
          </w:tcPr>
          <w:p w14:paraId="44E7023C" w14:textId="77777777" w:rsidR="00F173E2" w:rsidRDefault="00F173E2" w:rsidP="009D2A35">
            <w:pPr>
              <w:rPr>
                <w:rFonts w:ascii="Arial" w:hAnsi="Arial" w:cs="Arial"/>
                <w:b/>
              </w:rPr>
            </w:pPr>
            <w:r>
              <w:rPr>
                <w:rFonts w:ascii="Arial" w:hAnsi="Arial" w:cs="Arial"/>
                <w:b/>
              </w:rPr>
              <w:t xml:space="preserve">Experience </w:t>
            </w:r>
          </w:p>
        </w:tc>
        <w:tc>
          <w:tcPr>
            <w:tcW w:w="3827" w:type="dxa"/>
            <w:tcBorders>
              <w:top w:val="single" w:sz="12" w:space="0" w:color="auto"/>
            </w:tcBorders>
            <w:shd w:val="clear" w:color="auto" w:fill="D9D9D9" w:themeFill="background1" w:themeFillShade="D9"/>
          </w:tcPr>
          <w:p w14:paraId="6D4D97ED" w14:textId="77777777" w:rsidR="00F173E2" w:rsidRDefault="00F173E2" w:rsidP="009D2A35">
            <w:pPr>
              <w:rPr>
                <w:rFonts w:ascii="Arial" w:hAnsi="Arial" w:cs="Arial"/>
                <w:b/>
              </w:rPr>
            </w:pPr>
            <w:r>
              <w:rPr>
                <w:rFonts w:ascii="Arial" w:hAnsi="Arial" w:cs="Arial"/>
                <w:b/>
              </w:rPr>
              <w:t xml:space="preserve">Knowledge  </w:t>
            </w:r>
          </w:p>
        </w:tc>
        <w:tc>
          <w:tcPr>
            <w:tcW w:w="3969" w:type="dxa"/>
            <w:tcBorders>
              <w:top w:val="single" w:sz="12" w:space="0" w:color="auto"/>
            </w:tcBorders>
            <w:shd w:val="clear" w:color="auto" w:fill="D9D9D9" w:themeFill="background1" w:themeFillShade="D9"/>
          </w:tcPr>
          <w:p w14:paraId="54CA6106" w14:textId="77777777" w:rsidR="00F173E2" w:rsidRDefault="00F173E2" w:rsidP="009D2A35">
            <w:pPr>
              <w:rPr>
                <w:rFonts w:ascii="Arial" w:hAnsi="Arial" w:cs="Arial"/>
                <w:b/>
              </w:rPr>
            </w:pPr>
            <w:r>
              <w:rPr>
                <w:rFonts w:ascii="Arial" w:hAnsi="Arial" w:cs="Arial"/>
                <w:b/>
              </w:rPr>
              <w:t xml:space="preserve">Skills &amp; Abilities </w:t>
            </w:r>
          </w:p>
        </w:tc>
      </w:tr>
      <w:tr w:rsidR="00F173E2" w14:paraId="4DC330DC" w14:textId="77777777" w:rsidTr="00F173E2">
        <w:tc>
          <w:tcPr>
            <w:tcW w:w="562" w:type="dxa"/>
            <w:vMerge w:val="restart"/>
            <w:tcBorders>
              <w:left w:val="single" w:sz="12" w:space="0" w:color="auto"/>
            </w:tcBorders>
            <w:shd w:val="clear" w:color="auto" w:fill="D9D9D9" w:themeFill="background1" w:themeFillShade="D9"/>
            <w:textDirection w:val="btLr"/>
          </w:tcPr>
          <w:p w14:paraId="54E17C8E" w14:textId="77777777" w:rsidR="00F173E2" w:rsidRDefault="00F173E2" w:rsidP="004D5CBC">
            <w:pPr>
              <w:ind w:left="113" w:right="113"/>
              <w:jc w:val="center"/>
              <w:rPr>
                <w:rFonts w:ascii="Arial" w:hAnsi="Arial" w:cs="Arial"/>
                <w:b/>
              </w:rPr>
            </w:pPr>
            <w:r>
              <w:rPr>
                <w:rFonts w:ascii="Arial" w:hAnsi="Arial" w:cs="Arial"/>
                <w:b/>
              </w:rPr>
              <w:t>ESSENTIAL</w:t>
            </w:r>
          </w:p>
        </w:tc>
        <w:tc>
          <w:tcPr>
            <w:tcW w:w="3251" w:type="dxa"/>
          </w:tcPr>
          <w:p w14:paraId="2D15D132" w14:textId="0ACD2ED4" w:rsidR="00F173E2" w:rsidRPr="007D2F36" w:rsidRDefault="007D2F36" w:rsidP="007D2F36">
            <w:pPr>
              <w:rPr>
                <w:rFonts w:ascii="Calibri" w:hAnsi="Calibri"/>
              </w:rPr>
            </w:pPr>
            <w:r w:rsidRPr="006424D8">
              <w:rPr>
                <w:rFonts w:ascii="Calibri" w:hAnsi="Calibri"/>
              </w:rPr>
              <w:t>Educated to at least NVQ 4 or equivalent level of experience in paid or unpaid work</w:t>
            </w:r>
          </w:p>
        </w:tc>
        <w:tc>
          <w:tcPr>
            <w:tcW w:w="3827" w:type="dxa"/>
          </w:tcPr>
          <w:p w14:paraId="22034586" w14:textId="77777777" w:rsidR="007D2F36" w:rsidRPr="00CB3355" w:rsidRDefault="007D2F36" w:rsidP="007D2F36">
            <w:pPr>
              <w:rPr>
                <w:rFonts w:ascii="Calibri" w:hAnsi="Calibri" w:cs="Arial"/>
              </w:rPr>
            </w:pPr>
            <w:r w:rsidRPr="00CB3355">
              <w:rPr>
                <w:rFonts w:ascii="Calibri" w:hAnsi="Calibri" w:cs="Arial"/>
              </w:rPr>
              <w:t>Proven relationship management experience with a variety of partners in the public, private and voluntary sectors, particularly in relation to employment and health</w:t>
            </w:r>
          </w:p>
          <w:p w14:paraId="390740A8" w14:textId="77777777" w:rsidR="00F173E2" w:rsidRDefault="00F173E2" w:rsidP="009D2A35">
            <w:pPr>
              <w:rPr>
                <w:rFonts w:ascii="Arial" w:hAnsi="Arial" w:cs="Arial"/>
                <w:b/>
              </w:rPr>
            </w:pPr>
          </w:p>
        </w:tc>
        <w:tc>
          <w:tcPr>
            <w:tcW w:w="3827" w:type="dxa"/>
          </w:tcPr>
          <w:p w14:paraId="53628EDB" w14:textId="77777777" w:rsidR="007D2F36" w:rsidRPr="00CB3355" w:rsidRDefault="007D2F36" w:rsidP="007D2F36">
            <w:pPr>
              <w:rPr>
                <w:rFonts w:ascii="Calibri" w:hAnsi="Calibri" w:cs="Arial"/>
              </w:rPr>
            </w:pPr>
            <w:r>
              <w:rPr>
                <w:rFonts w:ascii="Calibri" w:hAnsi="Calibri" w:cs="Arial"/>
              </w:rPr>
              <w:t>K</w:t>
            </w:r>
            <w:r w:rsidRPr="00CB3355">
              <w:rPr>
                <w:rFonts w:ascii="Calibri" w:hAnsi="Calibri" w:cs="Arial"/>
              </w:rPr>
              <w:t xml:space="preserve">nowledge of the employment, learning and skills sector, in particular the </w:t>
            </w:r>
            <w:r>
              <w:rPr>
                <w:rFonts w:ascii="Calibri" w:hAnsi="Calibri" w:cs="Arial"/>
              </w:rPr>
              <w:t xml:space="preserve">Welfare to Work and Health reform </w:t>
            </w:r>
          </w:p>
          <w:p w14:paraId="66485089" w14:textId="77777777" w:rsidR="00F173E2" w:rsidRDefault="00F173E2" w:rsidP="009D2A35">
            <w:pPr>
              <w:rPr>
                <w:rFonts w:ascii="Arial" w:hAnsi="Arial" w:cs="Arial"/>
                <w:b/>
              </w:rPr>
            </w:pPr>
          </w:p>
        </w:tc>
        <w:tc>
          <w:tcPr>
            <w:tcW w:w="3969" w:type="dxa"/>
          </w:tcPr>
          <w:p w14:paraId="04478BAB" w14:textId="77777777" w:rsidR="007D2F36" w:rsidRPr="006424D8" w:rsidRDefault="007D2F36" w:rsidP="007D2F36">
            <w:pPr>
              <w:rPr>
                <w:rFonts w:ascii="Calibri" w:hAnsi="Calibri" w:cs="Arial"/>
              </w:rPr>
            </w:pPr>
            <w:r w:rsidRPr="006424D8">
              <w:rPr>
                <w:rFonts w:ascii="Calibri" w:hAnsi="Calibri" w:cs="Arial"/>
              </w:rPr>
              <w:t>Highly effective communication and interpersonal skills</w:t>
            </w:r>
          </w:p>
          <w:p w14:paraId="7F4679FF" w14:textId="77777777" w:rsidR="00F173E2" w:rsidRDefault="00F173E2" w:rsidP="007D2F36">
            <w:pPr>
              <w:rPr>
                <w:rFonts w:ascii="Arial" w:hAnsi="Arial" w:cs="Arial"/>
                <w:b/>
              </w:rPr>
            </w:pPr>
          </w:p>
        </w:tc>
      </w:tr>
      <w:tr w:rsidR="00F173E2" w14:paraId="6B40C111" w14:textId="77777777" w:rsidTr="00F173E2">
        <w:tc>
          <w:tcPr>
            <w:tcW w:w="562" w:type="dxa"/>
            <w:vMerge/>
            <w:tcBorders>
              <w:left w:val="single" w:sz="12" w:space="0" w:color="auto"/>
            </w:tcBorders>
            <w:shd w:val="clear" w:color="auto" w:fill="D9D9D9" w:themeFill="background1" w:themeFillShade="D9"/>
          </w:tcPr>
          <w:p w14:paraId="54364043" w14:textId="77777777" w:rsidR="00F173E2" w:rsidRDefault="00F173E2" w:rsidP="009D2A35">
            <w:pPr>
              <w:rPr>
                <w:rFonts w:ascii="Arial" w:hAnsi="Arial" w:cs="Arial"/>
                <w:b/>
              </w:rPr>
            </w:pPr>
          </w:p>
        </w:tc>
        <w:tc>
          <w:tcPr>
            <w:tcW w:w="3251" w:type="dxa"/>
          </w:tcPr>
          <w:p w14:paraId="73B84BD8" w14:textId="77777777" w:rsidR="007D2F36" w:rsidRPr="007D2F36" w:rsidRDefault="007D2F36" w:rsidP="007D2F36">
            <w:pPr>
              <w:rPr>
                <w:rFonts w:ascii="Arial" w:hAnsi="Arial" w:cs="Arial"/>
                <w:b/>
              </w:rPr>
            </w:pPr>
            <w:r w:rsidRPr="007D2F36">
              <w:rPr>
                <w:rFonts w:ascii="Calibri" w:hAnsi="Calibri"/>
              </w:rPr>
              <w:t>Level 2 or equivalent in maths and English (or willingness to work towards)</w:t>
            </w:r>
          </w:p>
          <w:p w14:paraId="404C2A19" w14:textId="77777777" w:rsidR="00F173E2" w:rsidRDefault="00F173E2" w:rsidP="009D2A35">
            <w:pPr>
              <w:rPr>
                <w:rFonts w:ascii="Arial" w:hAnsi="Arial" w:cs="Arial"/>
                <w:b/>
              </w:rPr>
            </w:pPr>
          </w:p>
          <w:p w14:paraId="44F7E02B" w14:textId="77777777" w:rsidR="00F173E2" w:rsidRDefault="00F173E2" w:rsidP="009D2A35">
            <w:pPr>
              <w:rPr>
                <w:rFonts w:ascii="Arial" w:hAnsi="Arial" w:cs="Arial"/>
                <w:b/>
              </w:rPr>
            </w:pPr>
          </w:p>
        </w:tc>
        <w:tc>
          <w:tcPr>
            <w:tcW w:w="3827" w:type="dxa"/>
          </w:tcPr>
          <w:p w14:paraId="51A24EDB" w14:textId="77777777" w:rsidR="007D2F36" w:rsidRPr="00CB3355" w:rsidRDefault="007D2F36" w:rsidP="007D2F36">
            <w:pPr>
              <w:rPr>
                <w:rFonts w:ascii="Calibri" w:hAnsi="Calibri" w:cs="Arial"/>
              </w:rPr>
            </w:pPr>
            <w:r w:rsidRPr="00CB3355">
              <w:rPr>
                <w:rFonts w:ascii="Calibri" w:hAnsi="Calibri" w:cs="Arial"/>
              </w:rPr>
              <w:t xml:space="preserve">Experience of working in a results driven culture including managing and monitoring contract performance and quality against agreed milestones and outputs </w:t>
            </w:r>
          </w:p>
          <w:p w14:paraId="745F985A" w14:textId="77777777" w:rsidR="00F173E2" w:rsidRDefault="00F173E2" w:rsidP="007D2F36">
            <w:pPr>
              <w:rPr>
                <w:rFonts w:ascii="Arial" w:hAnsi="Arial" w:cs="Arial"/>
                <w:b/>
              </w:rPr>
            </w:pPr>
          </w:p>
        </w:tc>
        <w:tc>
          <w:tcPr>
            <w:tcW w:w="3827" w:type="dxa"/>
          </w:tcPr>
          <w:p w14:paraId="1264A085" w14:textId="77777777" w:rsidR="00F173E2" w:rsidRDefault="00F173E2" w:rsidP="009D2A35">
            <w:pPr>
              <w:rPr>
                <w:rFonts w:ascii="Arial" w:hAnsi="Arial" w:cs="Arial"/>
                <w:b/>
              </w:rPr>
            </w:pPr>
          </w:p>
        </w:tc>
        <w:tc>
          <w:tcPr>
            <w:tcW w:w="3969" w:type="dxa"/>
          </w:tcPr>
          <w:p w14:paraId="2DB6795D" w14:textId="3FBCF6EF" w:rsidR="007D2F36" w:rsidRDefault="007D2F36" w:rsidP="007D2F36">
            <w:pPr>
              <w:rPr>
                <w:rFonts w:ascii="Calibri" w:hAnsi="Calibri" w:cs="Arial"/>
              </w:rPr>
            </w:pPr>
            <w:r w:rsidRPr="006424D8">
              <w:rPr>
                <w:rFonts w:ascii="Calibri" w:hAnsi="Calibri" w:cs="Arial"/>
              </w:rPr>
              <w:t>Experience of effective teamwork</w:t>
            </w:r>
            <w:r>
              <w:rPr>
                <w:rFonts w:ascii="Calibri" w:hAnsi="Calibri" w:cs="Arial"/>
              </w:rPr>
              <w:t xml:space="preserve"> and a</w:t>
            </w:r>
            <w:r w:rsidRPr="006424D8">
              <w:rPr>
                <w:rFonts w:ascii="Calibri" w:hAnsi="Calibri" w:cs="Arial"/>
              </w:rPr>
              <w:t>bility to work under own initiative</w:t>
            </w:r>
          </w:p>
          <w:p w14:paraId="4F5A0E0F" w14:textId="4CDA2A1E" w:rsidR="007D2F36" w:rsidRDefault="007D2F36" w:rsidP="007D2F36">
            <w:pPr>
              <w:rPr>
                <w:rFonts w:ascii="Calibri" w:hAnsi="Calibri" w:cs="Arial"/>
              </w:rPr>
            </w:pPr>
          </w:p>
          <w:p w14:paraId="4348C585" w14:textId="77777777" w:rsidR="007D2F36" w:rsidRDefault="007D2F36" w:rsidP="007D2F36">
            <w:pPr>
              <w:rPr>
                <w:rFonts w:ascii="Calibri" w:hAnsi="Calibri"/>
              </w:rPr>
            </w:pPr>
            <w:r w:rsidRPr="006424D8">
              <w:rPr>
                <w:rFonts w:ascii="Calibri" w:hAnsi="Calibri"/>
              </w:rPr>
              <w:t>Willingness to work flexibly within a team environment</w:t>
            </w:r>
          </w:p>
          <w:p w14:paraId="688EA47A" w14:textId="77777777" w:rsidR="007D2F36" w:rsidRPr="006424D8" w:rsidRDefault="007D2F36" w:rsidP="007D2F36">
            <w:pPr>
              <w:rPr>
                <w:rFonts w:ascii="Calibri" w:hAnsi="Calibri" w:cs="Arial"/>
              </w:rPr>
            </w:pPr>
          </w:p>
          <w:p w14:paraId="396ED07B" w14:textId="77777777" w:rsidR="00F173E2" w:rsidRDefault="00F173E2" w:rsidP="007D2F36">
            <w:pPr>
              <w:rPr>
                <w:rFonts w:ascii="Arial" w:hAnsi="Arial" w:cs="Arial"/>
                <w:b/>
              </w:rPr>
            </w:pPr>
          </w:p>
        </w:tc>
      </w:tr>
      <w:tr w:rsidR="00F173E2" w14:paraId="6454E030" w14:textId="77777777" w:rsidTr="00F173E2">
        <w:tc>
          <w:tcPr>
            <w:tcW w:w="562" w:type="dxa"/>
            <w:vMerge/>
            <w:tcBorders>
              <w:left w:val="single" w:sz="12" w:space="0" w:color="auto"/>
            </w:tcBorders>
            <w:shd w:val="clear" w:color="auto" w:fill="D9D9D9" w:themeFill="background1" w:themeFillShade="D9"/>
          </w:tcPr>
          <w:p w14:paraId="2E3BA6D5" w14:textId="77777777" w:rsidR="00F173E2" w:rsidRDefault="00F173E2" w:rsidP="009D2A35">
            <w:pPr>
              <w:rPr>
                <w:rFonts w:ascii="Arial" w:hAnsi="Arial" w:cs="Arial"/>
                <w:b/>
              </w:rPr>
            </w:pPr>
          </w:p>
        </w:tc>
        <w:tc>
          <w:tcPr>
            <w:tcW w:w="3251" w:type="dxa"/>
          </w:tcPr>
          <w:p w14:paraId="417C0462" w14:textId="77777777" w:rsidR="00F173E2" w:rsidRDefault="00F173E2" w:rsidP="009D2A35">
            <w:pPr>
              <w:rPr>
                <w:rFonts w:ascii="Arial" w:hAnsi="Arial" w:cs="Arial"/>
                <w:b/>
              </w:rPr>
            </w:pPr>
          </w:p>
          <w:p w14:paraId="4DC0F69F" w14:textId="77777777" w:rsidR="00F173E2" w:rsidRDefault="00F173E2" w:rsidP="009D2A35">
            <w:pPr>
              <w:rPr>
                <w:rFonts w:ascii="Arial" w:hAnsi="Arial" w:cs="Arial"/>
                <w:b/>
              </w:rPr>
            </w:pPr>
          </w:p>
        </w:tc>
        <w:tc>
          <w:tcPr>
            <w:tcW w:w="3827" w:type="dxa"/>
          </w:tcPr>
          <w:p w14:paraId="6635264B" w14:textId="77777777" w:rsidR="007D2F36" w:rsidRPr="001B6FFD" w:rsidRDefault="007D2F36" w:rsidP="007D2F36">
            <w:pPr>
              <w:rPr>
                <w:rFonts w:ascii="Calibri" w:hAnsi="Calibri" w:cs="Arial"/>
                <w:bCs/>
              </w:rPr>
            </w:pPr>
            <w:r w:rsidRPr="00CB3355">
              <w:rPr>
                <w:rFonts w:ascii="Calibri" w:hAnsi="Calibri" w:cs="Arial"/>
              </w:rPr>
              <w:t xml:space="preserve">Experience of successful financial management, including financial monitoring and control procedures. </w:t>
            </w:r>
          </w:p>
          <w:p w14:paraId="7EC2157D" w14:textId="77777777" w:rsidR="00F173E2" w:rsidRDefault="00F173E2" w:rsidP="009D2A35">
            <w:pPr>
              <w:rPr>
                <w:rFonts w:ascii="Arial" w:hAnsi="Arial" w:cs="Arial"/>
                <w:b/>
              </w:rPr>
            </w:pPr>
          </w:p>
        </w:tc>
        <w:tc>
          <w:tcPr>
            <w:tcW w:w="3827" w:type="dxa"/>
          </w:tcPr>
          <w:p w14:paraId="76BF538B" w14:textId="77777777" w:rsidR="00F173E2" w:rsidRDefault="00F173E2" w:rsidP="009D2A35">
            <w:pPr>
              <w:rPr>
                <w:rFonts w:ascii="Arial" w:hAnsi="Arial" w:cs="Arial"/>
                <w:b/>
              </w:rPr>
            </w:pPr>
          </w:p>
        </w:tc>
        <w:tc>
          <w:tcPr>
            <w:tcW w:w="3969" w:type="dxa"/>
          </w:tcPr>
          <w:p w14:paraId="1B6815DE" w14:textId="77777777" w:rsidR="007D2F36" w:rsidRPr="006424D8" w:rsidRDefault="007D2F36" w:rsidP="007D2F36">
            <w:pPr>
              <w:rPr>
                <w:rFonts w:ascii="Calibri" w:hAnsi="Calibri" w:cs="Arial"/>
              </w:rPr>
            </w:pPr>
            <w:r w:rsidRPr="006424D8">
              <w:rPr>
                <w:rFonts w:ascii="Calibri" w:hAnsi="Calibri" w:cs="Arial"/>
              </w:rPr>
              <w:t>Excellent analytical and problem solving skills</w:t>
            </w:r>
          </w:p>
          <w:p w14:paraId="24F4F482" w14:textId="77777777" w:rsidR="00F173E2" w:rsidRDefault="00F173E2" w:rsidP="007D2F36">
            <w:pPr>
              <w:rPr>
                <w:rFonts w:ascii="Arial" w:hAnsi="Arial" w:cs="Arial"/>
                <w:b/>
              </w:rPr>
            </w:pPr>
          </w:p>
        </w:tc>
      </w:tr>
      <w:tr w:rsidR="00F173E2" w14:paraId="25370239" w14:textId="77777777" w:rsidTr="00F173E2">
        <w:tc>
          <w:tcPr>
            <w:tcW w:w="562" w:type="dxa"/>
            <w:vMerge/>
            <w:tcBorders>
              <w:left w:val="single" w:sz="12" w:space="0" w:color="auto"/>
            </w:tcBorders>
            <w:shd w:val="clear" w:color="auto" w:fill="D9D9D9" w:themeFill="background1" w:themeFillShade="D9"/>
          </w:tcPr>
          <w:p w14:paraId="27297DC9" w14:textId="77777777" w:rsidR="00F173E2" w:rsidRDefault="00F173E2" w:rsidP="009D2A35">
            <w:pPr>
              <w:rPr>
                <w:rFonts w:ascii="Arial" w:hAnsi="Arial" w:cs="Arial"/>
                <w:b/>
              </w:rPr>
            </w:pPr>
          </w:p>
        </w:tc>
        <w:tc>
          <w:tcPr>
            <w:tcW w:w="3251" w:type="dxa"/>
          </w:tcPr>
          <w:p w14:paraId="7DCB5485" w14:textId="77777777" w:rsidR="00F173E2" w:rsidRDefault="00F173E2" w:rsidP="009D2A35">
            <w:pPr>
              <w:rPr>
                <w:rFonts w:ascii="Arial" w:hAnsi="Arial" w:cs="Arial"/>
                <w:b/>
              </w:rPr>
            </w:pPr>
          </w:p>
          <w:p w14:paraId="7C765D9C" w14:textId="77777777" w:rsidR="00F173E2" w:rsidRDefault="00F173E2" w:rsidP="009D2A35">
            <w:pPr>
              <w:rPr>
                <w:rFonts w:ascii="Arial" w:hAnsi="Arial" w:cs="Arial"/>
                <w:b/>
              </w:rPr>
            </w:pPr>
          </w:p>
        </w:tc>
        <w:tc>
          <w:tcPr>
            <w:tcW w:w="3827" w:type="dxa"/>
          </w:tcPr>
          <w:p w14:paraId="64A0D04A" w14:textId="77777777" w:rsidR="007D2F36" w:rsidRPr="006424D8" w:rsidRDefault="007D2F36" w:rsidP="007D2F36">
            <w:pPr>
              <w:rPr>
                <w:rFonts w:ascii="Calibri" w:hAnsi="Calibri" w:cs="Arial"/>
                <w:bCs/>
              </w:rPr>
            </w:pPr>
            <w:r w:rsidRPr="006424D8">
              <w:rPr>
                <w:rFonts w:ascii="Calibri" w:hAnsi="Calibri" w:cs="Arial"/>
                <w:bCs/>
              </w:rPr>
              <w:t>Extensive use of Excel to manipulate and present data</w:t>
            </w:r>
          </w:p>
          <w:p w14:paraId="63F22E11" w14:textId="77777777" w:rsidR="00F173E2" w:rsidRDefault="00F173E2" w:rsidP="007D2F36">
            <w:pPr>
              <w:rPr>
                <w:rFonts w:ascii="Arial" w:hAnsi="Arial" w:cs="Arial"/>
                <w:b/>
              </w:rPr>
            </w:pPr>
          </w:p>
        </w:tc>
        <w:tc>
          <w:tcPr>
            <w:tcW w:w="3827" w:type="dxa"/>
          </w:tcPr>
          <w:p w14:paraId="5CDE40E1" w14:textId="77777777" w:rsidR="00F173E2" w:rsidRDefault="00F173E2" w:rsidP="009D2A35">
            <w:pPr>
              <w:rPr>
                <w:rFonts w:ascii="Arial" w:hAnsi="Arial" w:cs="Arial"/>
                <w:b/>
              </w:rPr>
            </w:pPr>
          </w:p>
        </w:tc>
        <w:tc>
          <w:tcPr>
            <w:tcW w:w="3969" w:type="dxa"/>
          </w:tcPr>
          <w:p w14:paraId="49DA3290" w14:textId="77777777" w:rsidR="007D2F36" w:rsidRDefault="007D2F36" w:rsidP="007D2F36">
            <w:pPr>
              <w:rPr>
                <w:rFonts w:ascii="Calibri" w:hAnsi="Calibri" w:cs="Arial"/>
              </w:rPr>
            </w:pPr>
            <w:r w:rsidRPr="006424D8">
              <w:rPr>
                <w:rFonts w:ascii="Calibri" w:hAnsi="Calibri" w:cs="Arial"/>
              </w:rPr>
              <w:t>Ability to work under pressure and prioritise accordingly</w:t>
            </w:r>
          </w:p>
          <w:p w14:paraId="556BD77F" w14:textId="77777777" w:rsidR="00F173E2" w:rsidRDefault="00F173E2" w:rsidP="007D2F36">
            <w:pPr>
              <w:rPr>
                <w:rFonts w:ascii="Arial" w:hAnsi="Arial" w:cs="Arial"/>
                <w:b/>
              </w:rPr>
            </w:pPr>
          </w:p>
        </w:tc>
      </w:tr>
      <w:tr w:rsidR="00F173E2" w14:paraId="736BBCC0" w14:textId="77777777" w:rsidTr="00F173E2">
        <w:tc>
          <w:tcPr>
            <w:tcW w:w="562" w:type="dxa"/>
            <w:vMerge/>
            <w:tcBorders>
              <w:left w:val="single" w:sz="12" w:space="0" w:color="auto"/>
            </w:tcBorders>
            <w:shd w:val="clear" w:color="auto" w:fill="D9D9D9" w:themeFill="background1" w:themeFillShade="D9"/>
          </w:tcPr>
          <w:p w14:paraId="4A5D0B70" w14:textId="77777777" w:rsidR="00F173E2" w:rsidRDefault="00F173E2" w:rsidP="009D2A35">
            <w:pPr>
              <w:rPr>
                <w:rFonts w:ascii="Arial" w:hAnsi="Arial" w:cs="Arial"/>
                <w:b/>
              </w:rPr>
            </w:pPr>
          </w:p>
        </w:tc>
        <w:tc>
          <w:tcPr>
            <w:tcW w:w="3251" w:type="dxa"/>
          </w:tcPr>
          <w:p w14:paraId="6E8CB382" w14:textId="77777777" w:rsidR="00F173E2" w:rsidRDefault="00F173E2" w:rsidP="009D2A35">
            <w:pPr>
              <w:rPr>
                <w:rFonts w:ascii="Arial" w:hAnsi="Arial" w:cs="Arial"/>
                <w:b/>
              </w:rPr>
            </w:pPr>
          </w:p>
          <w:p w14:paraId="26CF6AAE" w14:textId="77777777" w:rsidR="00F173E2" w:rsidRDefault="00F173E2" w:rsidP="009D2A35">
            <w:pPr>
              <w:rPr>
                <w:rFonts w:ascii="Arial" w:hAnsi="Arial" w:cs="Arial"/>
                <w:b/>
              </w:rPr>
            </w:pPr>
          </w:p>
        </w:tc>
        <w:tc>
          <w:tcPr>
            <w:tcW w:w="3827" w:type="dxa"/>
          </w:tcPr>
          <w:p w14:paraId="45D88546" w14:textId="77777777" w:rsidR="007D2F36" w:rsidRPr="001B6FFD" w:rsidRDefault="007D2F36" w:rsidP="007D2F36">
            <w:pPr>
              <w:rPr>
                <w:rFonts w:ascii="Calibri" w:hAnsi="Calibri"/>
              </w:rPr>
            </w:pPr>
            <w:r w:rsidRPr="006424D8">
              <w:rPr>
                <w:rFonts w:ascii="Calibri" w:hAnsi="Calibri" w:cs="Arial"/>
                <w:bCs/>
              </w:rPr>
              <w:t>Supervision and line management of staff</w:t>
            </w:r>
          </w:p>
          <w:p w14:paraId="7E3C50C7" w14:textId="77777777" w:rsidR="00F173E2" w:rsidRDefault="00F173E2" w:rsidP="007D2F36">
            <w:pPr>
              <w:rPr>
                <w:rFonts w:ascii="Arial" w:hAnsi="Arial" w:cs="Arial"/>
                <w:b/>
              </w:rPr>
            </w:pPr>
          </w:p>
        </w:tc>
        <w:tc>
          <w:tcPr>
            <w:tcW w:w="3827" w:type="dxa"/>
          </w:tcPr>
          <w:p w14:paraId="6AF3CBA4" w14:textId="77777777" w:rsidR="00F173E2" w:rsidRDefault="00F173E2" w:rsidP="009D2A35">
            <w:pPr>
              <w:rPr>
                <w:rFonts w:ascii="Arial" w:hAnsi="Arial" w:cs="Arial"/>
                <w:b/>
              </w:rPr>
            </w:pPr>
          </w:p>
        </w:tc>
        <w:tc>
          <w:tcPr>
            <w:tcW w:w="3969" w:type="dxa"/>
          </w:tcPr>
          <w:p w14:paraId="25D83B68" w14:textId="6813F661" w:rsidR="00F173E2" w:rsidRDefault="007D2F36" w:rsidP="007D2F36">
            <w:pPr>
              <w:rPr>
                <w:rFonts w:ascii="Arial" w:hAnsi="Arial" w:cs="Arial"/>
                <w:b/>
              </w:rPr>
            </w:pPr>
            <w:r w:rsidRPr="00CB3355">
              <w:rPr>
                <w:rFonts w:ascii="Calibri" w:hAnsi="Calibri" w:cs="Arial"/>
              </w:rPr>
              <w:t xml:space="preserve">Ability to manage and monitor performance effectively and set clear work objectives </w:t>
            </w:r>
            <w:r>
              <w:rPr>
                <w:rFonts w:ascii="Calibri" w:hAnsi="Calibri" w:cs="Arial"/>
              </w:rPr>
              <w:t>and the a</w:t>
            </w:r>
            <w:r w:rsidRPr="00CB3355">
              <w:rPr>
                <w:rFonts w:ascii="Calibri" w:hAnsi="Calibri" w:cs="Arial"/>
              </w:rPr>
              <w:t>bility to plan and monitor performance and activity</w:t>
            </w:r>
          </w:p>
        </w:tc>
      </w:tr>
      <w:tr w:rsidR="00F173E2" w14:paraId="5964FFC7" w14:textId="77777777" w:rsidTr="00F173E2">
        <w:tc>
          <w:tcPr>
            <w:tcW w:w="562" w:type="dxa"/>
            <w:vMerge/>
            <w:tcBorders>
              <w:left w:val="single" w:sz="12" w:space="0" w:color="auto"/>
              <w:bottom w:val="single" w:sz="12" w:space="0" w:color="auto"/>
            </w:tcBorders>
            <w:shd w:val="clear" w:color="auto" w:fill="D9D9D9" w:themeFill="background1" w:themeFillShade="D9"/>
          </w:tcPr>
          <w:p w14:paraId="073505E5" w14:textId="77777777" w:rsidR="00F173E2" w:rsidRDefault="00F173E2" w:rsidP="009D2A35">
            <w:pPr>
              <w:rPr>
                <w:rFonts w:ascii="Arial" w:hAnsi="Arial" w:cs="Arial"/>
                <w:b/>
              </w:rPr>
            </w:pPr>
          </w:p>
        </w:tc>
        <w:tc>
          <w:tcPr>
            <w:tcW w:w="3251" w:type="dxa"/>
            <w:tcBorders>
              <w:bottom w:val="single" w:sz="18" w:space="0" w:color="auto"/>
            </w:tcBorders>
          </w:tcPr>
          <w:p w14:paraId="182FC449" w14:textId="77777777" w:rsidR="00F173E2" w:rsidRDefault="00F173E2" w:rsidP="009D2A35">
            <w:pPr>
              <w:rPr>
                <w:rFonts w:ascii="Arial" w:hAnsi="Arial" w:cs="Arial"/>
                <w:b/>
              </w:rPr>
            </w:pPr>
          </w:p>
          <w:p w14:paraId="7B89F0CB" w14:textId="77777777" w:rsidR="00F173E2" w:rsidRDefault="00F173E2" w:rsidP="009D2A35">
            <w:pPr>
              <w:rPr>
                <w:rFonts w:ascii="Arial" w:hAnsi="Arial" w:cs="Arial"/>
                <w:b/>
              </w:rPr>
            </w:pPr>
          </w:p>
        </w:tc>
        <w:tc>
          <w:tcPr>
            <w:tcW w:w="3827" w:type="dxa"/>
            <w:tcBorders>
              <w:bottom w:val="single" w:sz="18" w:space="0" w:color="auto"/>
            </w:tcBorders>
          </w:tcPr>
          <w:p w14:paraId="30D901EA" w14:textId="77777777" w:rsidR="007D2F36" w:rsidRPr="006424D8" w:rsidRDefault="007D2F36" w:rsidP="007D2F36">
            <w:pPr>
              <w:rPr>
                <w:rFonts w:ascii="Calibri" w:hAnsi="Calibri"/>
              </w:rPr>
            </w:pPr>
            <w:r w:rsidRPr="006424D8">
              <w:rPr>
                <w:rFonts w:ascii="Calibri" w:hAnsi="Calibri"/>
              </w:rPr>
              <w:t>Ability to work without supervision to meet tightly prescribed deadlines on a regular basis</w:t>
            </w:r>
          </w:p>
          <w:p w14:paraId="75E79880" w14:textId="77777777" w:rsidR="00F173E2" w:rsidRDefault="00F173E2" w:rsidP="007D2F36">
            <w:pPr>
              <w:rPr>
                <w:rFonts w:ascii="Arial" w:hAnsi="Arial" w:cs="Arial"/>
                <w:b/>
              </w:rPr>
            </w:pPr>
          </w:p>
        </w:tc>
        <w:tc>
          <w:tcPr>
            <w:tcW w:w="3827" w:type="dxa"/>
            <w:tcBorders>
              <w:bottom w:val="single" w:sz="18" w:space="0" w:color="auto"/>
            </w:tcBorders>
          </w:tcPr>
          <w:p w14:paraId="50D250F9" w14:textId="77777777" w:rsidR="00F173E2" w:rsidRDefault="00F173E2" w:rsidP="009D2A35">
            <w:pPr>
              <w:rPr>
                <w:rFonts w:ascii="Arial" w:hAnsi="Arial" w:cs="Arial"/>
                <w:b/>
              </w:rPr>
            </w:pPr>
          </w:p>
        </w:tc>
        <w:tc>
          <w:tcPr>
            <w:tcW w:w="3969" w:type="dxa"/>
            <w:tcBorders>
              <w:bottom w:val="single" w:sz="18" w:space="0" w:color="auto"/>
            </w:tcBorders>
          </w:tcPr>
          <w:p w14:paraId="01B02F09" w14:textId="77777777" w:rsidR="007D2F36" w:rsidRPr="00CB3355" w:rsidRDefault="007D2F36" w:rsidP="007D2F36">
            <w:pPr>
              <w:rPr>
                <w:rFonts w:ascii="Calibri" w:hAnsi="Calibri" w:cs="Arial"/>
              </w:rPr>
            </w:pPr>
            <w:r>
              <w:rPr>
                <w:rFonts w:ascii="Calibri" w:hAnsi="Calibri" w:cs="Arial"/>
              </w:rPr>
              <w:t xml:space="preserve">Effective presentation skills </w:t>
            </w:r>
          </w:p>
          <w:p w14:paraId="2F793EA5" w14:textId="77777777" w:rsidR="00F173E2" w:rsidRDefault="00F173E2" w:rsidP="009D2A35">
            <w:pPr>
              <w:rPr>
                <w:rFonts w:ascii="Arial" w:hAnsi="Arial" w:cs="Arial"/>
                <w:b/>
              </w:rPr>
            </w:pPr>
          </w:p>
        </w:tc>
      </w:tr>
      <w:tr w:rsidR="00F173E2" w14:paraId="0FF09E80" w14:textId="77777777" w:rsidTr="00F173E2">
        <w:tc>
          <w:tcPr>
            <w:tcW w:w="562" w:type="dxa"/>
            <w:vMerge w:val="restart"/>
            <w:tcBorders>
              <w:top w:val="single" w:sz="12" w:space="0" w:color="auto"/>
              <w:left w:val="single" w:sz="12" w:space="0" w:color="auto"/>
            </w:tcBorders>
            <w:shd w:val="clear" w:color="auto" w:fill="D9D9D9" w:themeFill="background1" w:themeFillShade="D9"/>
            <w:textDirection w:val="btLr"/>
          </w:tcPr>
          <w:p w14:paraId="12B56C35" w14:textId="77777777" w:rsidR="00F173E2" w:rsidRDefault="00F173E2" w:rsidP="004D5CBC">
            <w:pPr>
              <w:ind w:left="113" w:right="113"/>
              <w:jc w:val="center"/>
              <w:rPr>
                <w:rFonts w:ascii="Arial" w:hAnsi="Arial" w:cs="Arial"/>
                <w:b/>
              </w:rPr>
            </w:pPr>
            <w:r>
              <w:rPr>
                <w:rFonts w:ascii="Arial" w:hAnsi="Arial" w:cs="Arial"/>
                <w:b/>
              </w:rPr>
              <w:t>DESIRABLE</w:t>
            </w:r>
          </w:p>
        </w:tc>
        <w:tc>
          <w:tcPr>
            <w:tcW w:w="3251" w:type="dxa"/>
            <w:tcBorders>
              <w:top w:val="single" w:sz="18" w:space="0" w:color="auto"/>
            </w:tcBorders>
          </w:tcPr>
          <w:p w14:paraId="5504EAD8" w14:textId="77777777" w:rsidR="00F173E2" w:rsidRDefault="00F173E2" w:rsidP="009D2A35">
            <w:pPr>
              <w:rPr>
                <w:rFonts w:ascii="Arial" w:hAnsi="Arial" w:cs="Arial"/>
                <w:b/>
              </w:rPr>
            </w:pPr>
          </w:p>
          <w:p w14:paraId="5D444E72" w14:textId="77777777" w:rsidR="007D2F36" w:rsidRPr="006424D8" w:rsidRDefault="007D2F36" w:rsidP="007D2F36">
            <w:pPr>
              <w:rPr>
                <w:rFonts w:ascii="Calibri" w:hAnsi="Calibri"/>
              </w:rPr>
            </w:pPr>
            <w:r w:rsidRPr="006424D8">
              <w:rPr>
                <w:rFonts w:ascii="Calibri" w:hAnsi="Calibri"/>
              </w:rPr>
              <w:t>IT qualification</w:t>
            </w:r>
          </w:p>
          <w:p w14:paraId="38B24626" w14:textId="77777777" w:rsidR="00F173E2" w:rsidRDefault="00F173E2" w:rsidP="009D2A35">
            <w:pPr>
              <w:rPr>
                <w:rFonts w:ascii="Arial" w:hAnsi="Arial" w:cs="Arial"/>
                <w:b/>
              </w:rPr>
            </w:pPr>
          </w:p>
        </w:tc>
        <w:tc>
          <w:tcPr>
            <w:tcW w:w="3827" w:type="dxa"/>
            <w:tcBorders>
              <w:top w:val="single" w:sz="18" w:space="0" w:color="auto"/>
            </w:tcBorders>
          </w:tcPr>
          <w:p w14:paraId="2A39E5F0" w14:textId="332EDED8" w:rsidR="00F173E2" w:rsidRPr="007D2F36" w:rsidRDefault="007D2F36" w:rsidP="007D2F36">
            <w:pPr>
              <w:rPr>
                <w:rFonts w:ascii="Calibri" w:hAnsi="Calibri" w:cs="Arial"/>
              </w:rPr>
            </w:pPr>
            <w:r w:rsidRPr="00CB3355">
              <w:rPr>
                <w:rFonts w:ascii="Calibri" w:hAnsi="Calibri" w:cs="Arial"/>
              </w:rPr>
              <w:t>Experience of working on government funded employment or training programmes e.g. supporting un</w:t>
            </w:r>
            <w:r>
              <w:rPr>
                <w:rFonts w:ascii="Calibri" w:hAnsi="Calibri" w:cs="Arial"/>
              </w:rPr>
              <w:t>employed people into employment</w:t>
            </w:r>
          </w:p>
        </w:tc>
        <w:tc>
          <w:tcPr>
            <w:tcW w:w="3827" w:type="dxa"/>
            <w:tcBorders>
              <w:top w:val="single" w:sz="18" w:space="0" w:color="auto"/>
            </w:tcBorders>
          </w:tcPr>
          <w:p w14:paraId="0A3702A1" w14:textId="1C3D660D" w:rsidR="00F173E2" w:rsidRDefault="00F173E2" w:rsidP="007D2F36">
            <w:pPr>
              <w:ind w:left="360"/>
              <w:rPr>
                <w:rFonts w:ascii="Arial" w:hAnsi="Arial" w:cs="Arial"/>
                <w:b/>
              </w:rPr>
            </w:pPr>
          </w:p>
        </w:tc>
        <w:tc>
          <w:tcPr>
            <w:tcW w:w="3969" w:type="dxa"/>
            <w:tcBorders>
              <w:top w:val="single" w:sz="18" w:space="0" w:color="auto"/>
            </w:tcBorders>
          </w:tcPr>
          <w:p w14:paraId="3285732B" w14:textId="77777777" w:rsidR="007D2F36" w:rsidRDefault="007D2F36" w:rsidP="007D2F36">
            <w:pPr>
              <w:rPr>
                <w:rFonts w:ascii="Calibri" w:hAnsi="Calibri"/>
              </w:rPr>
            </w:pPr>
            <w:r w:rsidRPr="00CB3355">
              <w:rPr>
                <w:rFonts w:ascii="Calibri" w:hAnsi="Calibri" w:cs="Arial"/>
              </w:rPr>
              <w:t xml:space="preserve">Ability to make presentations </w:t>
            </w:r>
            <w:r>
              <w:rPr>
                <w:rFonts w:ascii="Calibri" w:hAnsi="Calibri" w:cs="Arial"/>
              </w:rPr>
              <w:t>to Prime Contractors</w:t>
            </w:r>
            <w:r w:rsidRPr="006424D8">
              <w:rPr>
                <w:rFonts w:ascii="Calibri" w:hAnsi="Calibri"/>
              </w:rPr>
              <w:t xml:space="preserve"> </w:t>
            </w:r>
          </w:p>
          <w:p w14:paraId="4D2EE62A" w14:textId="1A045033" w:rsidR="007D2F36" w:rsidRDefault="007D2F36" w:rsidP="007D2F36">
            <w:pPr>
              <w:rPr>
                <w:rFonts w:ascii="Calibri" w:hAnsi="Calibri"/>
              </w:rPr>
            </w:pPr>
            <w:r w:rsidRPr="006424D8">
              <w:rPr>
                <w:rFonts w:ascii="Calibri" w:hAnsi="Calibri"/>
              </w:rPr>
              <w:t>A commitment to high standards of work and presentation</w:t>
            </w:r>
          </w:p>
          <w:p w14:paraId="7FA2E763" w14:textId="77777777" w:rsidR="007D2F36" w:rsidRPr="00CB3355" w:rsidRDefault="007D2F36" w:rsidP="007D2F36">
            <w:pPr>
              <w:rPr>
                <w:rFonts w:ascii="Calibri" w:hAnsi="Calibri" w:cs="Arial"/>
              </w:rPr>
            </w:pPr>
          </w:p>
          <w:p w14:paraId="7B6C972D" w14:textId="77777777" w:rsidR="00F173E2" w:rsidRDefault="00F173E2" w:rsidP="009D2A35">
            <w:pPr>
              <w:rPr>
                <w:rFonts w:ascii="Arial" w:hAnsi="Arial" w:cs="Arial"/>
                <w:b/>
              </w:rPr>
            </w:pPr>
          </w:p>
        </w:tc>
      </w:tr>
      <w:tr w:rsidR="00F173E2" w14:paraId="18AE9E0E" w14:textId="77777777" w:rsidTr="00F173E2">
        <w:tc>
          <w:tcPr>
            <w:tcW w:w="562" w:type="dxa"/>
            <w:vMerge/>
            <w:tcBorders>
              <w:left w:val="single" w:sz="12" w:space="0" w:color="auto"/>
            </w:tcBorders>
            <w:shd w:val="clear" w:color="auto" w:fill="D9D9D9" w:themeFill="background1" w:themeFillShade="D9"/>
          </w:tcPr>
          <w:p w14:paraId="1CFD3F70" w14:textId="77777777" w:rsidR="00F173E2" w:rsidRDefault="00F173E2" w:rsidP="009D2A35">
            <w:pPr>
              <w:rPr>
                <w:rFonts w:ascii="Arial" w:hAnsi="Arial" w:cs="Arial"/>
                <w:b/>
              </w:rPr>
            </w:pPr>
          </w:p>
        </w:tc>
        <w:tc>
          <w:tcPr>
            <w:tcW w:w="3251" w:type="dxa"/>
          </w:tcPr>
          <w:p w14:paraId="3A77623C" w14:textId="77777777" w:rsidR="00F173E2" w:rsidRDefault="00F173E2" w:rsidP="009D2A35">
            <w:pPr>
              <w:rPr>
                <w:rFonts w:ascii="Arial" w:hAnsi="Arial" w:cs="Arial"/>
                <w:b/>
              </w:rPr>
            </w:pPr>
          </w:p>
          <w:p w14:paraId="11007AA1" w14:textId="77777777" w:rsidR="00F173E2" w:rsidRDefault="00F173E2" w:rsidP="009D2A35">
            <w:pPr>
              <w:rPr>
                <w:rFonts w:ascii="Arial" w:hAnsi="Arial" w:cs="Arial"/>
                <w:b/>
              </w:rPr>
            </w:pPr>
          </w:p>
        </w:tc>
        <w:tc>
          <w:tcPr>
            <w:tcW w:w="3827" w:type="dxa"/>
          </w:tcPr>
          <w:p w14:paraId="567E74BA" w14:textId="77777777" w:rsidR="007D2F36" w:rsidRDefault="007D2F36" w:rsidP="007D2F36">
            <w:pPr>
              <w:rPr>
                <w:rFonts w:ascii="Calibri" w:hAnsi="Calibri" w:cs="Arial"/>
              </w:rPr>
            </w:pPr>
            <w:r w:rsidRPr="00CB3355">
              <w:rPr>
                <w:rFonts w:ascii="Calibri" w:hAnsi="Calibri" w:cs="Arial"/>
              </w:rPr>
              <w:t>Experience of using bespoke</w:t>
            </w:r>
            <w:r>
              <w:rPr>
                <w:rFonts w:ascii="Calibri" w:hAnsi="Calibri" w:cs="Arial"/>
              </w:rPr>
              <w:t xml:space="preserve"> Management Information Systems/completion of data returns </w:t>
            </w:r>
          </w:p>
          <w:p w14:paraId="5A6D3C5E" w14:textId="77777777" w:rsidR="00F173E2" w:rsidRDefault="00F173E2" w:rsidP="009D2A35">
            <w:pPr>
              <w:rPr>
                <w:rFonts w:ascii="Arial" w:hAnsi="Arial" w:cs="Arial"/>
                <w:b/>
              </w:rPr>
            </w:pPr>
          </w:p>
        </w:tc>
        <w:tc>
          <w:tcPr>
            <w:tcW w:w="3827" w:type="dxa"/>
          </w:tcPr>
          <w:p w14:paraId="2BB1BFBC" w14:textId="77777777" w:rsidR="00F173E2" w:rsidRDefault="00F173E2" w:rsidP="009D2A35">
            <w:pPr>
              <w:rPr>
                <w:rFonts w:ascii="Arial" w:hAnsi="Arial" w:cs="Arial"/>
                <w:b/>
              </w:rPr>
            </w:pPr>
          </w:p>
        </w:tc>
        <w:tc>
          <w:tcPr>
            <w:tcW w:w="3969" w:type="dxa"/>
          </w:tcPr>
          <w:p w14:paraId="6AA88E6A" w14:textId="77777777" w:rsidR="007D2F36" w:rsidRPr="00CB3355" w:rsidRDefault="007D2F36" w:rsidP="007D2F36">
            <w:pPr>
              <w:rPr>
                <w:rFonts w:ascii="Calibri" w:hAnsi="Calibri" w:cs="Arial"/>
              </w:rPr>
            </w:pPr>
            <w:r w:rsidRPr="00CB3355">
              <w:rPr>
                <w:rFonts w:ascii="Calibri" w:hAnsi="Calibri" w:cs="Arial"/>
              </w:rPr>
              <w:t>Mobile and able to travel to attend meetings locally, regionally and nationally</w:t>
            </w:r>
          </w:p>
          <w:p w14:paraId="5D15641D" w14:textId="77777777" w:rsidR="00F173E2" w:rsidRDefault="00F173E2" w:rsidP="009D2A35">
            <w:pPr>
              <w:rPr>
                <w:rFonts w:ascii="Arial" w:hAnsi="Arial" w:cs="Arial"/>
                <w:b/>
              </w:rPr>
            </w:pPr>
          </w:p>
        </w:tc>
      </w:tr>
      <w:tr w:rsidR="00F173E2" w14:paraId="79B31E59" w14:textId="77777777" w:rsidTr="00F173E2">
        <w:tc>
          <w:tcPr>
            <w:tcW w:w="562" w:type="dxa"/>
            <w:vMerge/>
            <w:tcBorders>
              <w:left w:val="single" w:sz="12" w:space="0" w:color="auto"/>
            </w:tcBorders>
            <w:shd w:val="clear" w:color="auto" w:fill="D9D9D9" w:themeFill="background1" w:themeFillShade="D9"/>
          </w:tcPr>
          <w:p w14:paraId="7DF239AD" w14:textId="77777777" w:rsidR="00F173E2" w:rsidRDefault="00F173E2" w:rsidP="009D2A35">
            <w:pPr>
              <w:rPr>
                <w:rFonts w:ascii="Arial" w:hAnsi="Arial" w:cs="Arial"/>
                <w:b/>
              </w:rPr>
            </w:pPr>
          </w:p>
        </w:tc>
        <w:tc>
          <w:tcPr>
            <w:tcW w:w="3251" w:type="dxa"/>
          </w:tcPr>
          <w:p w14:paraId="509BA3B3" w14:textId="77777777" w:rsidR="00F173E2" w:rsidRDefault="00F173E2" w:rsidP="009D2A35">
            <w:pPr>
              <w:rPr>
                <w:rFonts w:ascii="Arial" w:hAnsi="Arial" w:cs="Arial"/>
                <w:b/>
              </w:rPr>
            </w:pPr>
          </w:p>
          <w:p w14:paraId="7DE3DB9F" w14:textId="77777777" w:rsidR="00F173E2" w:rsidRDefault="00F173E2" w:rsidP="009D2A35">
            <w:pPr>
              <w:rPr>
                <w:rFonts w:ascii="Arial" w:hAnsi="Arial" w:cs="Arial"/>
                <w:b/>
              </w:rPr>
            </w:pPr>
          </w:p>
        </w:tc>
        <w:tc>
          <w:tcPr>
            <w:tcW w:w="3827" w:type="dxa"/>
          </w:tcPr>
          <w:p w14:paraId="0FF1A97F" w14:textId="77777777" w:rsidR="007D2F36" w:rsidRDefault="007D2F36" w:rsidP="007D2F36">
            <w:pPr>
              <w:rPr>
                <w:rFonts w:ascii="Calibri" w:hAnsi="Calibri" w:cs="Arial"/>
              </w:rPr>
            </w:pPr>
            <w:r>
              <w:rPr>
                <w:rFonts w:ascii="Calibri" w:hAnsi="Calibri" w:cs="Arial"/>
              </w:rPr>
              <w:t xml:space="preserve">Understanding of Disability Confident </w:t>
            </w:r>
          </w:p>
          <w:p w14:paraId="296D5B8C" w14:textId="77777777" w:rsidR="00F173E2" w:rsidRDefault="00F173E2" w:rsidP="009D2A35">
            <w:pPr>
              <w:rPr>
                <w:rFonts w:ascii="Arial" w:hAnsi="Arial" w:cs="Arial"/>
                <w:b/>
              </w:rPr>
            </w:pPr>
          </w:p>
        </w:tc>
        <w:tc>
          <w:tcPr>
            <w:tcW w:w="3827" w:type="dxa"/>
          </w:tcPr>
          <w:p w14:paraId="635DDC34" w14:textId="77777777" w:rsidR="00F173E2" w:rsidRDefault="00F173E2" w:rsidP="009D2A35">
            <w:pPr>
              <w:rPr>
                <w:rFonts w:ascii="Arial" w:hAnsi="Arial" w:cs="Arial"/>
                <w:b/>
              </w:rPr>
            </w:pPr>
          </w:p>
        </w:tc>
        <w:tc>
          <w:tcPr>
            <w:tcW w:w="3969" w:type="dxa"/>
          </w:tcPr>
          <w:p w14:paraId="22D5A8A2" w14:textId="77777777" w:rsidR="00F173E2" w:rsidRDefault="00F173E2" w:rsidP="009D2A35">
            <w:pPr>
              <w:rPr>
                <w:rFonts w:ascii="Arial" w:hAnsi="Arial" w:cs="Arial"/>
                <w:b/>
              </w:rPr>
            </w:pPr>
          </w:p>
        </w:tc>
      </w:tr>
      <w:tr w:rsidR="00F173E2" w14:paraId="5A3DEB89" w14:textId="77777777" w:rsidTr="00F173E2">
        <w:tc>
          <w:tcPr>
            <w:tcW w:w="562" w:type="dxa"/>
            <w:vMerge/>
            <w:tcBorders>
              <w:left w:val="single" w:sz="12" w:space="0" w:color="auto"/>
            </w:tcBorders>
            <w:shd w:val="clear" w:color="auto" w:fill="D9D9D9" w:themeFill="background1" w:themeFillShade="D9"/>
          </w:tcPr>
          <w:p w14:paraId="67A031D1" w14:textId="77777777" w:rsidR="00F173E2" w:rsidRDefault="00F173E2" w:rsidP="009D2A35">
            <w:pPr>
              <w:rPr>
                <w:rFonts w:ascii="Arial" w:hAnsi="Arial" w:cs="Arial"/>
                <w:b/>
              </w:rPr>
            </w:pPr>
          </w:p>
        </w:tc>
        <w:tc>
          <w:tcPr>
            <w:tcW w:w="3251" w:type="dxa"/>
          </w:tcPr>
          <w:p w14:paraId="07A417F0" w14:textId="77777777" w:rsidR="00F173E2" w:rsidRDefault="00F173E2" w:rsidP="009D2A35">
            <w:pPr>
              <w:rPr>
                <w:rFonts w:ascii="Arial" w:hAnsi="Arial" w:cs="Arial"/>
                <w:b/>
              </w:rPr>
            </w:pPr>
          </w:p>
          <w:p w14:paraId="3D371313" w14:textId="77777777" w:rsidR="00F173E2" w:rsidRDefault="00F173E2" w:rsidP="009D2A35">
            <w:pPr>
              <w:rPr>
                <w:rFonts w:ascii="Arial" w:hAnsi="Arial" w:cs="Arial"/>
                <w:b/>
              </w:rPr>
            </w:pPr>
          </w:p>
        </w:tc>
        <w:tc>
          <w:tcPr>
            <w:tcW w:w="3827" w:type="dxa"/>
          </w:tcPr>
          <w:p w14:paraId="04E3A549" w14:textId="77777777" w:rsidR="00F173E2" w:rsidRDefault="00F173E2" w:rsidP="009D2A35">
            <w:pPr>
              <w:rPr>
                <w:rFonts w:ascii="Arial" w:hAnsi="Arial" w:cs="Arial"/>
                <w:b/>
              </w:rPr>
            </w:pPr>
          </w:p>
        </w:tc>
        <w:tc>
          <w:tcPr>
            <w:tcW w:w="3827" w:type="dxa"/>
          </w:tcPr>
          <w:p w14:paraId="2C488BC8" w14:textId="77777777" w:rsidR="00F173E2" w:rsidRDefault="00F173E2" w:rsidP="009D2A35">
            <w:pPr>
              <w:rPr>
                <w:rFonts w:ascii="Arial" w:hAnsi="Arial" w:cs="Arial"/>
                <w:b/>
              </w:rPr>
            </w:pPr>
          </w:p>
        </w:tc>
        <w:tc>
          <w:tcPr>
            <w:tcW w:w="3969" w:type="dxa"/>
          </w:tcPr>
          <w:p w14:paraId="76273C36" w14:textId="77777777" w:rsidR="00F173E2" w:rsidRDefault="00F173E2" w:rsidP="009D2A35">
            <w:pPr>
              <w:rPr>
                <w:rFonts w:ascii="Arial" w:hAnsi="Arial" w:cs="Arial"/>
                <w:b/>
              </w:rPr>
            </w:pPr>
          </w:p>
        </w:tc>
      </w:tr>
      <w:tr w:rsidR="00F173E2" w14:paraId="0ECC9EE5" w14:textId="77777777" w:rsidTr="00F173E2">
        <w:tc>
          <w:tcPr>
            <w:tcW w:w="562" w:type="dxa"/>
            <w:vMerge/>
            <w:tcBorders>
              <w:left w:val="single" w:sz="12" w:space="0" w:color="auto"/>
            </w:tcBorders>
            <w:shd w:val="clear" w:color="auto" w:fill="D9D9D9" w:themeFill="background1" w:themeFillShade="D9"/>
          </w:tcPr>
          <w:p w14:paraId="1481D3CB" w14:textId="77777777" w:rsidR="00F173E2" w:rsidRDefault="00F173E2" w:rsidP="009D2A35">
            <w:pPr>
              <w:rPr>
                <w:rFonts w:ascii="Arial" w:hAnsi="Arial" w:cs="Arial"/>
                <w:b/>
              </w:rPr>
            </w:pPr>
          </w:p>
        </w:tc>
        <w:tc>
          <w:tcPr>
            <w:tcW w:w="3251" w:type="dxa"/>
          </w:tcPr>
          <w:p w14:paraId="53A6D13C" w14:textId="77777777" w:rsidR="00F173E2" w:rsidRDefault="00F173E2" w:rsidP="009D2A35">
            <w:pPr>
              <w:rPr>
                <w:rFonts w:ascii="Arial" w:hAnsi="Arial" w:cs="Arial"/>
                <w:b/>
              </w:rPr>
            </w:pPr>
          </w:p>
          <w:p w14:paraId="41B5D75E" w14:textId="77777777" w:rsidR="00F173E2" w:rsidRDefault="00F173E2" w:rsidP="009D2A35">
            <w:pPr>
              <w:rPr>
                <w:rFonts w:ascii="Arial" w:hAnsi="Arial" w:cs="Arial"/>
                <w:b/>
              </w:rPr>
            </w:pPr>
          </w:p>
        </w:tc>
        <w:tc>
          <w:tcPr>
            <w:tcW w:w="3827" w:type="dxa"/>
          </w:tcPr>
          <w:p w14:paraId="7814128D" w14:textId="77777777" w:rsidR="00F173E2" w:rsidRDefault="00F173E2" w:rsidP="009D2A35">
            <w:pPr>
              <w:rPr>
                <w:rFonts w:ascii="Arial" w:hAnsi="Arial" w:cs="Arial"/>
                <w:b/>
              </w:rPr>
            </w:pPr>
          </w:p>
        </w:tc>
        <w:tc>
          <w:tcPr>
            <w:tcW w:w="3827" w:type="dxa"/>
          </w:tcPr>
          <w:p w14:paraId="3518B085" w14:textId="77777777" w:rsidR="00F173E2" w:rsidRDefault="00F173E2" w:rsidP="009D2A35">
            <w:pPr>
              <w:rPr>
                <w:rFonts w:ascii="Arial" w:hAnsi="Arial" w:cs="Arial"/>
                <w:b/>
              </w:rPr>
            </w:pPr>
          </w:p>
        </w:tc>
        <w:tc>
          <w:tcPr>
            <w:tcW w:w="3969" w:type="dxa"/>
          </w:tcPr>
          <w:p w14:paraId="0F38BD8E" w14:textId="77777777" w:rsidR="00F173E2" w:rsidRDefault="00F173E2" w:rsidP="009D2A35">
            <w:pPr>
              <w:rPr>
                <w:rFonts w:ascii="Arial" w:hAnsi="Arial" w:cs="Arial"/>
                <w:b/>
              </w:rPr>
            </w:pPr>
          </w:p>
        </w:tc>
      </w:tr>
      <w:tr w:rsidR="00F173E2" w14:paraId="1420F707" w14:textId="77777777" w:rsidTr="00F173E2">
        <w:tc>
          <w:tcPr>
            <w:tcW w:w="562" w:type="dxa"/>
            <w:vMerge/>
            <w:tcBorders>
              <w:left w:val="single" w:sz="12" w:space="0" w:color="auto"/>
              <w:bottom w:val="single" w:sz="12" w:space="0" w:color="auto"/>
            </w:tcBorders>
            <w:shd w:val="clear" w:color="auto" w:fill="D9D9D9" w:themeFill="background1" w:themeFillShade="D9"/>
          </w:tcPr>
          <w:p w14:paraId="5AF87468" w14:textId="77777777" w:rsidR="00F173E2" w:rsidRDefault="00F173E2" w:rsidP="009D2A35">
            <w:pPr>
              <w:rPr>
                <w:rFonts w:ascii="Arial" w:hAnsi="Arial" w:cs="Arial"/>
                <w:b/>
              </w:rPr>
            </w:pPr>
          </w:p>
        </w:tc>
        <w:tc>
          <w:tcPr>
            <w:tcW w:w="3251" w:type="dxa"/>
            <w:tcBorders>
              <w:bottom w:val="single" w:sz="12" w:space="0" w:color="auto"/>
            </w:tcBorders>
          </w:tcPr>
          <w:p w14:paraId="0896A2FC" w14:textId="77777777" w:rsidR="00F173E2" w:rsidRDefault="00F173E2" w:rsidP="009D2A35">
            <w:pPr>
              <w:rPr>
                <w:rFonts w:ascii="Arial" w:hAnsi="Arial" w:cs="Arial"/>
                <w:b/>
              </w:rPr>
            </w:pPr>
          </w:p>
          <w:p w14:paraId="15F751ED" w14:textId="77777777" w:rsidR="00F173E2" w:rsidRDefault="00F173E2" w:rsidP="009D2A35">
            <w:pPr>
              <w:rPr>
                <w:rFonts w:ascii="Arial" w:hAnsi="Arial" w:cs="Arial"/>
                <w:b/>
              </w:rPr>
            </w:pPr>
          </w:p>
        </w:tc>
        <w:tc>
          <w:tcPr>
            <w:tcW w:w="3827" w:type="dxa"/>
            <w:tcBorders>
              <w:bottom w:val="single" w:sz="12" w:space="0" w:color="auto"/>
            </w:tcBorders>
          </w:tcPr>
          <w:p w14:paraId="4C0EA34D" w14:textId="77777777" w:rsidR="00F173E2" w:rsidRDefault="00F173E2" w:rsidP="009D2A35">
            <w:pPr>
              <w:rPr>
                <w:rFonts w:ascii="Arial" w:hAnsi="Arial" w:cs="Arial"/>
                <w:b/>
              </w:rPr>
            </w:pPr>
          </w:p>
        </w:tc>
        <w:tc>
          <w:tcPr>
            <w:tcW w:w="3827" w:type="dxa"/>
            <w:tcBorders>
              <w:bottom w:val="single" w:sz="12" w:space="0" w:color="auto"/>
            </w:tcBorders>
          </w:tcPr>
          <w:p w14:paraId="689B8F45" w14:textId="77777777" w:rsidR="00F173E2" w:rsidRDefault="00F173E2" w:rsidP="009D2A35">
            <w:pPr>
              <w:rPr>
                <w:rFonts w:ascii="Arial" w:hAnsi="Arial" w:cs="Arial"/>
                <w:b/>
              </w:rPr>
            </w:pPr>
          </w:p>
        </w:tc>
        <w:tc>
          <w:tcPr>
            <w:tcW w:w="3969" w:type="dxa"/>
            <w:tcBorders>
              <w:bottom w:val="single" w:sz="12" w:space="0" w:color="auto"/>
            </w:tcBorders>
          </w:tcPr>
          <w:p w14:paraId="32D44327" w14:textId="77777777" w:rsidR="00F173E2" w:rsidRDefault="00F173E2" w:rsidP="009D2A35">
            <w:pPr>
              <w:rPr>
                <w:rFonts w:ascii="Arial" w:hAnsi="Arial" w:cs="Arial"/>
                <w:b/>
              </w:rPr>
            </w:pPr>
          </w:p>
        </w:tc>
      </w:tr>
      <w:tr w:rsidR="00F173E2" w14:paraId="4FD08B75" w14:textId="77777777" w:rsidTr="00F173E2">
        <w:trPr>
          <w:cantSplit/>
          <w:trHeight w:val="1503"/>
        </w:trPr>
        <w:tc>
          <w:tcPr>
            <w:tcW w:w="562" w:type="dxa"/>
            <w:tcBorders>
              <w:top w:val="single" w:sz="12" w:space="0" w:color="auto"/>
              <w:left w:val="single" w:sz="12" w:space="0" w:color="auto"/>
              <w:bottom w:val="single" w:sz="12" w:space="0" w:color="auto"/>
            </w:tcBorders>
            <w:shd w:val="clear" w:color="auto" w:fill="D9D9D9" w:themeFill="background1" w:themeFillShade="D9"/>
            <w:textDirection w:val="btLr"/>
          </w:tcPr>
          <w:p w14:paraId="4FB18270" w14:textId="77777777" w:rsidR="00F173E2" w:rsidRDefault="00F173E2" w:rsidP="004D5CBC">
            <w:pPr>
              <w:ind w:left="113" w:right="113"/>
              <w:rPr>
                <w:rFonts w:ascii="Arial" w:hAnsi="Arial" w:cs="Arial"/>
                <w:b/>
              </w:rPr>
            </w:pPr>
            <w:r w:rsidRPr="00705819">
              <w:rPr>
                <w:rFonts w:ascii="Arial" w:hAnsi="Arial" w:cs="Arial"/>
                <w:b/>
                <w:sz w:val="20"/>
              </w:rPr>
              <w:t>HOW</w:t>
            </w:r>
            <w:r>
              <w:rPr>
                <w:rFonts w:ascii="Arial" w:hAnsi="Arial" w:cs="Arial"/>
                <w:b/>
              </w:rPr>
              <w:t xml:space="preserve"> </w:t>
            </w:r>
            <w:r w:rsidRPr="00705819">
              <w:rPr>
                <w:rFonts w:ascii="Arial" w:hAnsi="Arial" w:cs="Arial"/>
                <w:b/>
                <w:sz w:val="20"/>
              </w:rPr>
              <w:t xml:space="preserve">IDENTIFIED </w:t>
            </w:r>
          </w:p>
        </w:tc>
        <w:tc>
          <w:tcPr>
            <w:tcW w:w="3251" w:type="dxa"/>
            <w:tcBorders>
              <w:top w:val="single" w:sz="12" w:space="0" w:color="auto"/>
              <w:bottom w:val="single" w:sz="12" w:space="0" w:color="auto"/>
            </w:tcBorders>
          </w:tcPr>
          <w:p w14:paraId="67E5D3AF" w14:textId="77777777" w:rsidR="00F173E2" w:rsidRPr="00705819" w:rsidRDefault="00F173E2" w:rsidP="009D2A35">
            <w:pPr>
              <w:rPr>
                <w:rFonts w:ascii="Arial" w:hAnsi="Arial" w:cs="Arial"/>
              </w:rPr>
            </w:pPr>
          </w:p>
          <w:p w14:paraId="76F6C7F9" w14:textId="77777777" w:rsidR="00F173E2" w:rsidRPr="00705819" w:rsidRDefault="00F173E2" w:rsidP="009D2A35">
            <w:pPr>
              <w:rPr>
                <w:rFonts w:ascii="Arial" w:hAnsi="Arial" w:cs="Arial"/>
              </w:rPr>
            </w:pPr>
            <w:r w:rsidRPr="00705819">
              <w:rPr>
                <w:rFonts w:ascii="Arial" w:hAnsi="Arial" w:cs="Arial"/>
              </w:rPr>
              <w:t xml:space="preserve">Production of qualifications at interview </w:t>
            </w:r>
          </w:p>
        </w:tc>
        <w:tc>
          <w:tcPr>
            <w:tcW w:w="3827" w:type="dxa"/>
            <w:tcBorders>
              <w:top w:val="single" w:sz="12" w:space="0" w:color="auto"/>
              <w:bottom w:val="single" w:sz="12" w:space="0" w:color="auto"/>
            </w:tcBorders>
          </w:tcPr>
          <w:p w14:paraId="74628EC5" w14:textId="77777777" w:rsidR="00F173E2" w:rsidRPr="00705819" w:rsidRDefault="00F173E2" w:rsidP="009D2A35">
            <w:pPr>
              <w:rPr>
                <w:rFonts w:ascii="Arial" w:hAnsi="Arial" w:cs="Arial"/>
              </w:rPr>
            </w:pPr>
          </w:p>
          <w:p w14:paraId="040C0A64" w14:textId="77777777" w:rsidR="00F173E2" w:rsidRPr="00705819" w:rsidRDefault="00F173E2" w:rsidP="009D2A35">
            <w:pPr>
              <w:rPr>
                <w:rFonts w:ascii="Arial" w:hAnsi="Arial" w:cs="Arial"/>
              </w:rPr>
            </w:pPr>
            <w:r>
              <w:rPr>
                <w:rFonts w:ascii="Arial" w:hAnsi="Arial" w:cs="Arial"/>
              </w:rPr>
              <w:t xml:space="preserve">Application / </w:t>
            </w:r>
            <w:r w:rsidRPr="00705819">
              <w:rPr>
                <w:rFonts w:ascii="Arial" w:hAnsi="Arial" w:cs="Arial"/>
              </w:rPr>
              <w:t xml:space="preserve">Interview / Assessment </w:t>
            </w:r>
          </w:p>
        </w:tc>
        <w:tc>
          <w:tcPr>
            <w:tcW w:w="3827" w:type="dxa"/>
            <w:tcBorders>
              <w:top w:val="single" w:sz="12" w:space="0" w:color="auto"/>
              <w:bottom w:val="single" w:sz="12" w:space="0" w:color="auto"/>
            </w:tcBorders>
          </w:tcPr>
          <w:p w14:paraId="5CF74451" w14:textId="77777777" w:rsidR="00F173E2" w:rsidRPr="00705819" w:rsidRDefault="00F173E2" w:rsidP="009D2A35">
            <w:pPr>
              <w:rPr>
                <w:rFonts w:ascii="Arial" w:hAnsi="Arial" w:cs="Arial"/>
              </w:rPr>
            </w:pPr>
          </w:p>
          <w:p w14:paraId="1504B4CA" w14:textId="77777777" w:rsidR="00F173E2" w:rsidRPr="00705819" w:rsidRDefault="00F173E2" w:rsidP="009D2A35">
            <w:pPr>
              <w:rPr>
                <w:rFonts w:ascii="Arial" w:hAnsi="Arial" w:cs="Arial"/>
              </w:rPr>
            </w:pPr>
            <w:r>
              <w:rPr>
                <w:rFonts w:ascii="Arial" w:hAnsi="Arial" w:cs="Arial"/>
              </w:rPr>
              <w:t>Application /</w:t>
            </w:r>
            <w:r w:rsidRPr="00705819">
              <w:rPr>
                <w:rFonts w:ascii="Arial" w:hAnsi="Arial" w:cs="Arial"/>
              </w:rPr>
              <w:t xml:space="preserve">Interview / Assessment </w:t>
            </w:r>
          </w:p>
        </w:tc>
        <w:tc>
          <w:tcPr>
            <w:tcW w:w="3969" w:type="dxa"/>
            <w:tcBorders>
              <w:top w:val="single" w:sz="12" w:space="0" w:color="auto"/>
              <w:bottom w:val="single" w:sz="12" w:space="0" w:color="auto"/>
            </w:tcBorders>
          </w:tcPr>
          <w:p w14:paraId="7098694B" w14:textId="77777777" w:rsidR="00F173E2" w:rsidRDefault="00F173E2" w:rsidP="009D2A35">
            <w:pPr>
              <w:rPr>
                <w:rFonts w:ascii="Arial" w:hAnsi="Arial" w:cs="Arial"/>
              </w:rPr>
            </w:pPr>
          </w:p>
          <w:p w14:paraId="220C6021" w14:textId="77777777" w:rsidR="00F173E2" w:rsidRPr="00705819" w:rsidRDefault="00F173E2" w:rsidP="009D2A35">
            <w:pPr>
              <w:rPr>
                <w:rFonts w:ascii="Arial" w:hAnsi="Arial" w:cs="Arial"/>
              </w:rPr>
            </w:pPr>
            <w:r>
              <w:rPr>
                <w:rFonts w:ascii="Arial" w:hAnsi="Arial" w:cs="Arial"/>
              </w:rPr>
              <w:t>Application / Interview /Assessment</w:t>
            </w:r>
          </w:p>
        </w:tc>
      </w:tr>
    </w:tbl>
    <w:p w14:paraId="0E82ED8F" w14:textId="77777777" w:rsidR="005F13F3" w:rsidRDefault="005F13F3" w:rsidP="009D2A35">
      <w:pPr>
        <w:rPr>
          <w:rFonts w:ascii="Arial" w:hAnsi="Arial" w:cs="Arial"/>
          <w:b/>
        </w:rPr>
      </w:pPr>
    </w:p>
    <w:p w14:paraId="4FE0498F" w14:textId="77777777" w:rsidR="00705819" w:rsidRDefault="00705819" w:rsidP="009D2A35">
      <w:pPr>
        <w:rPr>
          <w:rFonts w:ascii="Arial" w:hAnsi="Arial" w:cs="Arial"/>
          <w:b/>
        </w:rPr>
      </w:pPr>
    </w:p>
    <w:p w14:paraId="6A72DF25" w14:textId="77777777" w:rsidR="00F173E2" w:rsidRDefault="00F173E2" w:rsidP="009D2A35">
      <w:pPr>
        <w:rPr>
          <w:rFonts w:ascii="Arial" w:hAnsi="Arial" w:cs="Arial"/>
          <w:b/>
        </w:rPr>
      </w:pPr>
    </w:p>
    <w:p w14:paraId="53E7735E" w14:textId="77777777" w:rsidR="00F173E2" w:rsidRDefault="00F173E2" w:rsidP="009D2A35">
      <w:pPr>
        <w:rPr>
          <w:rFonts w:ascii="Arial" w:hAnsi="Arial" w:cs="Arial"/>
          <w:b/>
        </w:rPr>
      </w:pPr>
    </w:p>
    <w:p w14:paraId="7141D0AF" w14:textId="77777777" w:rsidR="00F173E2" w:rsidRDefault="00F173E2" w:rsidP="009D2A35">
      <w:pPr>
        <w:rPr>
          <w:rFonts w:ascii="Arial" w:hAnsi="Arial" w:cs="Arial"/>
          <w:b/>
        </w:rPr>
      </w:pPr>
    </w:p>
    <w:tbl>
      <w:tblPr>
        <w:tblStyle w:val="TableGrid"/>
        <w:tblW w:w="0" w:type="auto"/>
        <w:tblLayout w:type="fixed"/>
        <w:tblLook w:val="04A0" w:firstRow="1" w:lastRow="0" w:firstColumn="1" w:lastColumn="0" w:noHBand="0" w:noVBand="1"/>
      </w:tblPr>
      <w:tblGrid>
        <w:gridCol w:w="562"/>
        <w:gridCol w:w="13386"/>
      </w:tblGrid>
      <w:tr w:rsidR="00F173E2" w14:paraId="7D34CBF5" w14:textId="77777777" w:rsidTr="00C13D96">
        <w:tc>
          <w:tcPr>
            <w:tcW w:w="562" w:type="dxa"/>
            <w:shd w:val="clear" w:color="auto" w:fill="D9D9D9" w:themeFill="background1" w:themeFillShade="D9"/>
          </w:tcPr>
          <w:p w14:paraId="04EFCD3A" w14:textId="77777777" w:rsidR="00F173E2" w:rsidRPr="00C13D96" w:rsidRDefault="00F173E2" w:rsidP="009D2A35">
            <w:pPr>
              <w:rPr>
                <w:rFonts w:ascii="Arial" w:hAnsi="Arial" w:cs="Arial"/>
                <w:b/>
              </w:rPr>
            </w:pPr>
          </w:p>
        </w:tc>
        <w:tc>
          <w:tcPr>
            <w:tcW w:w="13386" w:type="dxa"/>
            <w:shd w:val="clear" w:color="auto" w:fill="D9D9D9" w:themeFill="background1" w:themeFillShade="D9"/>
          </w:tcPr>
          <w:p w14:paraId="7EA0E316" w14:textId="77777777" w:rsidR="00F173E2" w:rsidRPr="00C13D96" w:rsidRDefault="00C13D96" w:rsidP="00C13D96">
            <w:pPr>
              <w:rPr>
                <w:rFonts w:ascii="Arial" w:hAnsi="Arial" w:cs="Arial"/>
                <w:b/>
              </w:rPr>
            </w:pPr>
            <w:r w:rsidRPr="00C13D96">
              <w:rPr>
                <w:rFonts w:ascii="Arial" w:hAnsi="Arial" w:cs="Arial"/>
                <w:b/>
              </w:rPr>
              <w:t xml:space="preserve">Other requirements of the post </w:t>
            </w:r>
          </w:p>
        </w:tc>
      </w:tr>
      <w:tr w:rsidR="00F173E2" w14:paraId="013DC048" w14:textId="77777777" w:rsidTr="00C13D96">
        <w:trPr>
          <w:cantSplit/>
          <w:trHeight w:val="575"/>
        </w:trPr>
        <w:tc>
          <w:tcPr>
            <w:tcW w:w="562" w:type="dxa"/>
            <w:vMerge w:val="restart"/>
            <w:shd w:val="clear" w:color="auto" w:fill="D9D9D9" w:themeFill="background1" w:themeFillShade="D9"/>
            <w:textDirection w:val="btLr"/>
          </w:tcPr>
          <w:p w14:paraId="6D8177B4" w14:textId="77777777" w:rsidR="00F173E2" w:rsidRPr="00C13D96" w:rsidRDefault="00F173E2" w:rsidP="00F173E2">
            <w:pPr>
              <w:ind w:left="113" w:right="113"/>
              <w:rPr>
                <w:rFonts w:ascii="Arial" w:hAnsi="Arial" w:cs="Arial"/>
                <w:b/>
                <w:sz w:val="18"/>
              </w:rPr>
            </w:pPr>
            <w:r w:rsidRPr="00C13D96">
              <w:rPr>
                <w:rFonts w:ascii="Arial" w:hAnsi="Arial" w:cs="Arial"/>
                <w:b/>
                <w:sz w:val="18"/>
              </w:rPr>
              <w:t>ESSENTIAL</w:t>
            </w:r>
          </w:p>
          <w:p w14:paraId="1ADA1E6B"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 </w:t>
            </w:r>
          </w:p>
          <w:p w14:paraId="3CCDA33F" w14:textId="77777777" w:rsidR="00F173E2" w:rsidRPr="00C13D96" w:rsidRDefault="00F173E2" w:rsidP="00F173E2">
            <w:pPr>
              <w:ind w:left="113" w:right="113"/>
              <w:rPr>
                <w:rFonts w:ascii="Arial" w:hAnsi="Arial" w:cs="Arial"/>
                <w:b/>
                <w:sz w:val="18"/>
              </w:rPr>
            </w:pPr>
          </w:p>
          <w:p w14:paraId="37FC8074" w14:textId="77777777" w:rsidR="00F173E2" w:rsidRPr="00C13D96" w:rsidRDefault="00F173E2" w:rsidP="00F173E2">
            <w:pPr>
              <w:ind w:left="113" w:right="113"/>
              <w:rPr>
                <w:rFonts w:ascii="Arial" w:hAnsi="Arial" w:cs="Arial"/>
                <w:b/>
                <w:sz w:val="18"/>
              </w:rPr>
            </w:pPr>
          </w:p>
          <w:p w14:paraId="6CD8B070" w14:textId="77777777" w:rsidR="00F173E2" w:rsidRPr="00C13D96" w:rsidRDefault="00F173E2" w:rsidP="00F173E2">
            <w:pPr>
              <w:ind w:left="113" w:right="113"/>
              <w:rPr>
                <w:rFonts w:ascii="Arial" w:hAnsi="Arial" w:cs="Arial"/>
                <w:b/>
                <w:sz w:val="18"/>
              </w:rPr>
            </w:pPr>
          </w:p>
          <w:p w14:paraId="4FF5B1C5" w14:textId="77777777" w:rsidR="00F173E2" w:rsidRPr="00C13D96" w:rsidRDefault="00F173E2" w:rsidP="00F173E2">
            <w:pPr>
              <w:ind w:left="113" w:right="113"/>
              <w:rPr>
                <w:rFonts w:ascii="Arial" w:hAnsi="Arial" w:cs="Arial"/>
                <w:b/>
                <w:sz w:val="18"/>
              </w:rPr>
            </w:pPr>
          </w:p>
        </w:tc>
        <w:tc>
          <w:tcPr>
            <w:tcW w:w="13386" w:type="dxa"/>
          </w:tcPr>
          <w:p w14:paraId="1FB1C0CA" w14:textId="77777777" w:rsidR="00F173E2" w:rsidRDefault="00F173E2" w:rsidP="009D2A35">
            <w:pPr>
              <w:rPr>
                <w:rFonts w:ascii="Arial" w:hAnsi="Arial" w:cs="Arial"/>
              </w:rPr>
            </w:pPr>
          </w:p>
        </w:tc>
      </w:tr>
      <w:tr w:rsidR="00F173E2" w14:paraId="08A4C770" w14:textId="77777777" w:rsidTr="00C13D96">
        <w:trPr>
          <w:cantSplit/>
          <w:trHeight w:val="760"/>
        </w:trPr>
        <w:tc>
          <w:tcPr>
            <w:tcW w:w="562" w:type="dxa"/>
            <w:vMerge/>
            <w:shd w:val="clear" w:color="auto" w:fill="D9D9D9" w:themeFill="background1" w:themeFillShade="D9"/>
            <w:textDirection w:val="btLr"/>
          </w:tcPr>
          <w:p w14:paraId="390634CB" w14:textId="77777777" w:rsidR="00F173E2" w:rsidRPr="00C13D96" w:rsidRDefault="00F173E2" w:rsidP="00F173E2">
            <w:pPr>
              <w:ind w:left="113" w:right="113"/>
              <w:rPr>
                <w:rFonts w:ascii="Arial" w:hAnsi="Arial" w:cs="Arial"/>
                <w:b/>
                <w:sz w:val="18"/>
              </w:rPr>
            </w:pPr>
          </w:p>
        </w:tc>
        <w:tc>
          <w:tcPr>
            <w:tcW w:w="13386" w:type="dxa"/>
          </w:tcPr>
          <w:p w14:paraId="3E2410C9" w14:textId="77777777" w:rsidR="00F173E2" w:rsidRDefault="00F173E2" w:rsidP="009D2A35">
            <w:pPr>
              <w:rPr>
                <w:rFonts w:ascii="Arial" w:hAnsi="Arial" w:cs="Arial"/>
              </w:rPr>
            </w:pPr>
          </w:p>
        </w:tc>
      </w:tr>
      <w:tr w:rsidR="00F173E2" w14:paraId="0146B5EB" w14:textId="77777777" w:rsidTr="00C13D96">
        <w:trPr>
          <w:cantSplit/>
          <w:trHeight w:val="885"/>
        </w:trPr>
        <w:tc>
          <w:tcPr>
            <w:tcW w:w="562" w:type="dxa"/>
            <w:vMerge w:val="restart"/>
            <w:shd w:val="clear" w:color="auto" w:fill="D9D9D9" w:themeFill="background1" w:themeFillShade="D9"/>
            <w:textDirection w:val="btLr"/>
          </w:tcPr>
          <w:p w14:paraId="3483D40D" w14:textId="77777777" w:rsidR="00F173E2" w:rsidRPr="00C13D96" w:rsidRDefault="00F173E2" w:rsidP="00F173E2">
            <w:pPr>
              <w:ind w:left="113" w:right="113"/>
              <w:rPr>
                <w:rFonts w:ascii="Arial" w:hAnsi="Arial" w:cs="Arial"/>
                <w:b/>
                <w:sz w:val="18"/>
              </w:rPr>
            </w:pPr>
            <w:r w:rsidRPr="00C13D96">
              <w:rPr>
                <w:rFonts w:ascii="Arial" w:hAnsi="Arial" w:cs="Arial"/>
                <w:b/>
                <w:sz w:val="18"/>
              </w:rPr>
              <w:t xml:space="preserve">DESIREABLE </w:t>
            </w:r>
          </w:p>
          <w:p w14:paraId="406AD1B0" w14:textId="77777777" w:rsidR="00F173E2" w:rsidRPr="00C13D96" w:rsidRDefault="00F173E2" w:rsidP="00F173E2">
            <w:pPr>
              <w:ind w:left="113" w:right="113"/>
              <w:rPr>
                <w:rFonts w:ascii="Arial" w:hAnsi="Arial" w:cs="Arial"/>
                <w:b/>
                <w:sz w:val="18"/>
              </w:rPr>
            </w:pPr>
          </w:p>
          <w:p w14:paraId="5CFB140B" w14:textId="77777777" w:rsidR="00F173E2" w:rsidRPr="00C13D96" w:rsidRDefault="00F173E2" w:rsidP="00F173E2">
            <w:pPr>
              <w:ind w:left="113" w:right="113"/>
              <w:rPr>
                <w:rFonts w:ascii="Arial" w:hAnsi="Arial" w:cs="Arial"/>
                <w:b/>
                <w:sz w:val="18"/>
              </w:rPr>
            </w:pPr>
          </w:p>
          <w:p w14:paraId="273CD24C" w14:textId="77777777" w:rsidR="00F173E2" w:rsidRPr="00C13D96" w:rsidRDefault="00F173E2" w:rsidP="00F173E2">
            <w:pPr>
              <w:ind w:left="113" w:right="113"/>
              <w:rPr>
                <w:rFonts w:ascii="Arial" w:hAnsi="Arial" w:cs="Arial"/>
                <w:b/>
                <w:sz w:val="18"/>
              </w:rPr>
            </w:pPr>
          </w:p>
        </w:tc>
        <w:tc>
          <w:tcPr>
            <w:tcW w:w="13386" w:type="dxa"/>
          </w:tcPr>
          <w:p w14:paraId="635C8174" w14:textId="77777777" w:rsidR="00F173E2" w:rsidRDefault="00F173E2" w:rsidP="009D2A35">
            <w:pPr>
              <w:rPr>
                <w:rFonts w:ascii="Arial" w:hAnsi="Arial" w:cs="Arial"/>
              </w:rPr>
            </w:pPr>
          </w:p>
          <w:p w14:paraId="6EDF22CB" w14:textId="77777777" w:rsidR="00F173E2" w:rsidRDefault="00F173E2" w:rsidP="009D2A35">
            <w:pPr>
              <w:rPr>
                <w:rFonts w:ascii="Arial" w:hAnsi="Arial" w:cs="Arial"/>
              </w:rPr>
            </w:pPr>
          </w:p>
        </w:tc>
      </w:tr>
      <w:tr w:rsidR="00F173E2" w14:paraId="5EF95B58" w14:textId="77777777" w:rsidTr="00C13D96">
        <w:trPr>
          <w:cantSplit/>
          <w:trHeight w:val="885"/>
        </w:trPr>
        <w:tc>
          <w:tcPr>
            <w:tcW w:w="562" w:type="dxa"/>
            <w:vMerge/>
            <w:shd w:val="clear" w:color="auto" w:fill="D9D9D9" w:themeFill="background1" w:themeFillShade="D9"/>
            <w:textDirection w:val="btLr"/>
          </w:tcPr>
          <w:p w14:paraId="10BDA8B4" w14:textId="77777777" w:rsidR="00F173E2" w:rsidRPr="00C13D96" w:rsidRDefault="00F173E2" w:rsidP="00F173E2">
            <w:pPr>
              <w:ind w:left="113" w:right="113"/>
              <w:rPr>
                <w:rFonts w:ascii="Arial" w:hAnsi="Arial" w:cs="Arial"/>
                <w:b/>
                <w:sz w:val="18"/>
              </w:rPr>
            </w:pPr>
          </w:p>
        </w:tc>
        <w:tc>
          <w:tcPr>
            <w:tcW w:w="13386" w:type="dxa"/>
          </w:tcPr>
          <w:p w14:paraId="56FDBAF0" w14:textId="77777777" w:rsidR="00F173E2" w:rsidRDefault="00F173E2" w:rsidP="009D2A35">
            <w:pPr>
              <w:rPr>
                <w:rFonts w:ascii="Arial" w:hAnsi="Arial" w:cs="Arial"/>
              </w:rPr>
            </w:pPr>
          </w:p>
        </w:tc>
      </w:tr>
      <w:tr w:rsidR="00F173E2" w14:paraId="2C381971" w14:textId="77777777" w:rsidTr="00C13D96">
        <w:trPr>
          <w:cantSplit/>
          <w:trHeight w:val="1406"/>
        </w:trPr>
        <w:tc>
          <w:tcPr>
            <w:tcW w:w="562" w:type="dxa"/>
            <w:shd w:val="clear" w:color="auto" w:fill="D9D9D9" w:themeFill="background1" w:themeFillShade="D9"/>
            <w:textDirection w:val="btLr"/>
          </w:tcPr>
          <w:p w14:paraId="1F323283" w14:textId="77777777" w:rsidR="00F173E2" w:rsidRPr="00C13D96" w:rsidRDefault="00F173E2" w:rsidP="00F173E2">
            <w:pPr>
              <w:ind w:left="113" w:right="113"/>
              <w:rPr>
                <w:rFonts w:ascii="Arial" w:hAnsi="Arial" w:cs="Arial"/>
                <w:b/>
                <w:sz w:val="18"/>
              </w:rPr>
            </w:pPr>
            <w:r w:rsidRPr="00C13D96">
              <w:rPr>
                <w:rFonts w:ascii="Arial" w:hAnsi="Arial" w:cs="Arial"/>
                <w:b/>
                <w:sz w:val="18"/>
              </w:rPr>
              <w:lastRenderedPageBreak/>
              <w:t>HOW IDENTIFIED</w:t>
            </w:r>
          </w:p>
        </w:tc>
        <w:tc>
          <w:tcPr>
            <w:tcW w:w="13386" w:type="dxa"/>
          </w:tcPr>
          <w:p w14:paraId="63C88283" w14:textId="77777777" w:rsidR="00F173E2" w:rsidRDefault="00F173E2" w:rsidP="009D2A35">
            <w:pPr>
              <w:rPr>
                <w:rFonts w:ascii="Arial" w:hAnsi="Arial" w:cs="Arial"/>
              </w:rPr>
            </w:pPr>
          </w:p>
          <w:p w14:paraId="1E43BAE7" w14:textId="77777777" w:rsidR="00F173E2" w:rsidRDefault="00F173E2" w:rsidP="009D2A35">
            <w:pPr>
              <w:rPr>
                <w:rFonts w:ascii="Arial" w:hAnsi="Arial" w:cs="Arial"/>
              </w:rPr>
            </w:pPr>
            <w:r>
              <w:rPr>
                <w:rFonts w:ascii="Arial" w:hAnsi="Arial" w:cs="Arial"/>
              </w:rPr>
              <w:t xml:space="preserve">Interview / Assessment / Production of documentation </w:t>
            </w:r>
          </w:p>
          <w:p w14:paraId="2765E532" w14:textId="77777777" w:rsidR="00F173E2" w:rsidRDefault="00F173E2" w:rsidP="009D2A35">
            <w:pPr>
              <w:rPr>
                <w:rFonts w:ascii="Arial" w:hAnsi="Arial" w:cs="Arial"/>
              </w:rPr>
            </w:pPr>
          </w:p>
          <w:p w14:paraId="0B166843" w14:textId="77777777" w:rsidR="00F173E2" w:rsidRDefault="00F173E2" w:rsidP="009D2A35">
            <w:pPr>
              <w:rPr>
                <w:rFonts w:ascii="Arial" w:hAnsi="Arial" w:cs="Arial"/>
              </w:rPr>
            </w:pPr>
          </w:p>
          <w:p w14:paraId="75AA958C" w14:textId="77777777" w:rsidR="00F173E2" w:rsidRDefault="00F173E2" w:rsidP="009D2A35">
            <w:pPr>
              <w:rPr>
                <w:rFonts w:ascii="Arial" w:hAnsi="Arial" w:cs="Arial"/>
              </w:rPr>
            </w:pPr>
          </w:p>
        </w:tc>
      </w:tr>
    </w:tbl>
    <w:p w14:paraId="7F34C802" w14:textId="77777777" w:rsidR="00F173E2" w:rsidRDefault="00F173E2" w:rsidP="009D2A35">
      <w:pPr>
        <w:rPr>
          <w:rFonts w:ascii="Arial" w:hAnsi="Arial" w:cs="Arial"/>
        </w:rPr>
      </w:pPr>
    </w:p>
    <w:p w14:paraId="26E9EB44" w14:textId="77777777" w:rsidR="00F173E2" w:rsidRDefault="00F173E2" w:rsidP="009D2A35">
      <w:pPr>
        <w:rPr>
          <w:rFonts w:ascii="Arial" w:hAnsi="Arial" w:cs="Arial"/>
        </w:rPr>
      </w:pPr>
      <w:r>
        <w:rPr>
          <w:rFonts w:ascii="Arial" w:hAnsi="Arial" w:cs="Arial"/>
        </w:rPr>
        <w:t xml:space="preserve">Please note: Front line posts with </w:t>
      </w:r>
      <w:r w:rsidR="00EE6DA5">
        <w:rPr>
          <w:rFonts w:ascii="Arial" w:hAnsi="Arial" w:cs="Arial"/>
        </w:rPr>
        <w:t>direct customer contact should include a</w:t>
      </w:r>
      <w:r w:rsidR="00366493">
        <w:rPr>
          <w:rFonts w:ascii="Arial" w:hAnsi="Arial" w:cs="Arial"/>
        </w:rPr>
        <w:t xml:space="preserve"> statement</w:t>
      </w:r>
      <w:r w:rsidR="00EE6DA5">
        <w:rPr>
          <w:rFonts w:ascii="Arial" w:hAnsi="Arial" w:cs="Arial"/>
        </w:rPr>
        <w:t xml:space="preserve"> detailing the spoken English language requirements of the post. </w:t>
      </w:r>
    </w:p>
    <w:p w14:paraId="76F350F6" w14:textId="77777777" w:rsidR="00F173E2" w:rsidRDefault="00F173E2" w:rsidP="009D2A35">
      <w:pPr>
        <w:rPr>
          <w:rFonts w:ascii="Arial" w:hAnsi="Arial" w:cs="Arial"/>
        </w:rPr>
      </w:pPr>
    </w:p>
    <w:p w14:paraId="6F75F596" w14:textId="77777777" w:rsidR="00EE6DA5" w:rsidRDefault="00EE6DA5" w:rsidP="009D2A35">
      <w:pPr>
        <w:rPr>
          <w:rFonts w:ascii="Arial" w:hAnsi="Arial" w:cs="Arial"/>
        </w:rPr>
      </w:pPr>
    </w:p>
    <w:p w14:paraId="1B5B5E07" w14:textId="77777777" w:rsidR="00705819" w:rsidRPr="00C20D58" w:rsidRDefault="00C20D58" w:rsidP="009D2A35">
      <w:pPr>
        <w:rPr>
          <w:rFonts w:ascii="Arial" w:hAnsi="Arial" w:cs="Arial"/>
        </w:rPr>
      </w:pPr>
      <w:r w:rsidRPr="00C20D58">
        <w:rPr>
          <w:rFonts w:ascii="Arial" w:hAnsi="Arial" w:cs="Arial"/>
        </w:rPr>
        <w:t xml:space="preserve">For office use only: </w:t>
      </w:r>
    </w:p>
    <w:tbl>
      <w:tblPr>
        <w:tblStyle w:val="TableGrid"/>
        <w:tblW w:w="0" w:type="auto"/>
        <w:tblLook w:val="04A0" w:firstRow="1" w:lastRow="0" w:firstColumn="1" w:lastColumn="0" w:noHBand="0" w:noVBand="1"/>
      </w:tblPr>
      <w:tblGrid>
        <w:gridCol w:w="2122"/>
        <w:gridCol w:w="3685"/>
      </w:tblGrid>
      <w:tr w:rsidR="00C20D58" w14:paraId="0688131A" w14:textId="77777777" w:rsidTr="00C20D58">
        <w:tc>
          <w:tcPr>
            <w:tcW w:w="2122" w:type="dxa"/>
          </w:tcPr>
          <w:p w14:paraId="1B32E0A0" w14:textId="77777777" w:rsidR="00C20D58" w:rsidRDefault="00C20D58" w:rsidP="009D2A35">
            <w:pPr>
              <w:rPr>
                <w:rFonts w:ascii="Arial" w:hAnsi="Arial" w:cs="Arial"/>
                <w:b/>
              </w:rPr>
            </w:pPr>
            <w:r>
              <w:rPr>
                <w:rFonts w:ascii="Arial" w:hAnsi="Arial" w:cs="Arial"/>
                <w:b/>
              </w:rPr>
              <w:t>Date Created:</w:t>
            </w:r>
          </w:p>
        </w:tc>
        <w:tc>
          <w:tcPr>
            <w:tcW w:w="3685" w:type="dxa"/>
          </w:tcPr>
          <w:p w14:paraId="09E028CE" w14:textId="77777777" w:rsidR="00C20D58" w:rsidRDefault="00C20D58" w:rsidP="009D2A35">
            <w:pPr>
              <w:rPr>
                <w:rFonts w:ascii="Arial" w:hAnsi="Arial" w:cs="Arial"/>
                <w:b/>
              </w:rPr>
            </w:pPr>
          </w:p>
          <w:p w14:paraId="778A0FAB" w14:textId="77777777" w:rsidR="00C20D58" w:rsidRDefault="00C20D58" w:rsidP="009D2A35">
            <w:pPr>
              <w:rPr>
                <w:rFonts w:ascii="Arial" w:hAnsi="Arial" w:cs="Arial"/>
                <w:b/>
              </w:rPr>
            </w:pPr>
          </w:p>
        </w:tc>
      </w:tr>
      <w:tr w:rsidR="00C20D58" w14:paraId="7D2FF459" w14:textId="77777777" w:rsidTr="00C20D58">
        <w:tc>
          <w:tcPr>
            <w:tcW w:w="2122" w:type="dxa"/>
          </w:tcPr>
          <w:p w14:paraId="2D518937" w14:textId="77777777" w:rsidR="00C20D58" w:rsidRDefault="00C20D58" w:rsidP="009D2A35">
            <w:pPr>
              <w:rPr>
                <w:rFonts w:ascii="Arial" w:hAnsi="Arial" w:cs="Arial"/>
                <w:b/>
              </w:rPr>
            </w:pPr>
            <w:r>
              <w:rPr>
                <w:rFonts w:ascii="Arial" w:hAnsi="Arial" w:cs="Arial"/>
                <w:b/>
              </w:rPr>
              <w:t>Agreed by:</w:t>
            </w:r>
          </w:p>
        </w:tc>
        <w:tc>
          <w:tcPr>
            <w:tcW w:w="3685" w:type="dxa"/>
          </w:tcPr>
          <w:p w14:paraId="2C09C25F" w14:textId="77777777" w:rsidR="00C20D58" w:rsidRDefault="00C20D58" w:rsidP="009D2A35">
            <w:pPr>
              <w:rPr>
                <w:rFonts w:ascii="Arial" w:hAnsi="Arial" w:cs="Arial"/>
                <w:b/>
              </w:rPr>
            </w:pPr>
          </w:p>
          <w:p w14:paraId="0D72839E" w14:textId="77777777" w:rsidR="00C20D58" w:rsidRDefault="00C20D58" w:rsidP="009D2A35">
            <w:pPr>
              <w:rPr>
                <w:rFonts w:ascii="Arial" w:hAnsi="Arial" w:cs="Arial"/>
                <w:b/>
              </w:rPr>
            </w:pPr>
          </w:p>
        </w:tc>
      </w:tr>
    </w:tbl>
    <w:p w14:paraId="33BE0420" w14:textId="77777777" w:rsidR="00C20D58" w:rsidRDefault="00C20D58" w:rsidP="009D2A35">
      <w:pPr>
        <w:rPr>
          <w:rFonts w:ascii="Arial" w:hAnsi="Arial" w:cs="Arial"/>
          <w:b/>
        </w:rPr>
      </w:pPr>
    </w:p>
    <w:p w14:paraId="1BB11AF7" w14:textId="77777777" w:rsidR="00C20D58" w:rsidRDefault="00C20D58" w:rsidP="009D2A35">
      <w:pPr>
        <w:rPr>
          <w:rFonts w:ascii="Arial" w:hAnsi="Arial" w:cs="Arial"/>
          <w:b/>
        </w:rPr>
      </w:pPr>
    </w:p>
    <w:p w14:paraId="74643950" w14:textId="77777777" w:rsidR="0085572F" w:rsidRDefault="0085572F" w:rsidP="009D2A35">
      <w:pPr>
        <w:rPr>
          <w:rFonts w:ascii="Arial" w:hAnsi="Arial" w:cs="Arial"/>
          <w:b/>
        </w:rPr>
      </w:pPr>
    </w:p>
    <w:p w14:paraId="43F7AC1F" w14:textId="77777777" w:rsidR="0085572F" w:rsidRDefault="0085572F" w:rsidP="009D2A35">
      <w:pPr>
        <w:rPr>
          <w:rFonts w:ascii="Arial" w:hAnsi="Arial" w:cs="Arial"/>
          <w:b/>
        </w:rPr>
      </w:pPr>
    </w:p>
    <w:p w14:paraId="0F92F70F" w14:textId="77777777" w:rsidR="0085572F" w:rsidRPr="0085572F" w:rsidRDefault="0085572F" w:rsidP="0085572F">
      <w:pPr>
        <w:rPr>
          <w:rFonts w:ascii="Arial" w:hAnsi="Arial" w:cs="Arial"/>
        </w:rPr>
      </w:pPr>
      <w:r w:rsidRPr="0085572F">
        <w:rPr>
          <w:rFonts w:ascii="Arial" w:hAnsi="Arial" w:cs="Arial"/>
          <w:sz w:val="18"/>
        </w:rPr>
        <w:t>This job description is not intended to be either prescriptive or exhaustive; it is issued as a framework to outline the main areas of responsibility</w:t>
      </w:r>
      <w:r w:rsidRPr="0085572F">
        <w:rPr>
          <w:rFonts w:ascii="Arial" w:hAnsi="Arial" w:cs="Arial"/>
        </w:rPr>
        <w:t>.</w:t>
      </w:r>
    </w:p>
    <w:p w14:paraId="141CAD1B" w14:textId="77777777" w:rsidR="0085572F" w:rsidRPr="0085572F" w:rsidRDefault="0085572F" w:rsidP="009D2A35">
      <w:pPr>
        <w:rPr>
          <w:rFonts w:ascii="Arial" w:hAnsi="Arial" w:cs="Arial"/>
          <w:b/>
        </w:rPr>
      </w:pPr>
    </w:p>
    <w:sectPr w:rsidR="0085572F" w:rsidRPr="0085572F"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E000F"/>
    <w:multiLevelType w:val="hybridMultilevel"/>
    <w:tmpl w:val="49AA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5068C"/>
    <w:rsid w:val="00235E83"/>
    <w:rsid w:val="002546B8"/>
    <w:rsid w:val="002E3A5F"/>
    <w:rsid w:val="00366493"/>
    <w:rsid w:val="004D5CBC"/>
    <w:rsid w:val="005D18BF"/>
    <w:rsid w:val="005F13F3"/>
    <w:rsid w:val="006D0245"/>
    <w:rsid w:val="00705819"/>
    <w:rsid w:val="007D2F36"/>
    <w:rsid w:val="0085572F"/>
    <w:rsid w:val="008B6588"/>
    <w:rsid w:val="009D2A35"/>
    <w:rsid w:val="00A95399"/>
    <w:rsid w:val="00C13D96"/>
    <w:rsid w:val="00C20D58"/>
    <w:rsid w:val="00C65C99"/>
    <w:rsid w:val="00EE6DA5"/>
    <w:rsid w:val="00F07BA4"/>
    <w:rsid w:val="00F17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0564"/>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D2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AFE0-1526-4987-B514-6304DB1AC6A7}">
  <ds:schemaRefs>
    <ds:schemaRef ds:uri="http://schemas.microsoft.com/sharepoint/v3/contenttype/forms"/>
  </ds:schemaRefs>
</ds:datastoreItem>
</file>

<file path=customXml/itemProps2.xml><?xml version="1.0" encoding="utf-8"?>
<ds:datastoreItem xmlns:ds="http://schemas.openxmlformats.org/officeDocument/2006/customXml" ds:itemID="{220BBF76-F7AF-4241-9CE8-915296828C7C}">
  <ds:schemaRefs>
    <ds:schemaRef ds:uri="http://schemas.microsoft.com/sharepoint/events"/>
  </ds:schemaRefs>
</ds:datastoreItem>
</file>

<file path=customXml/itemProps3.xml><?xml version="1.0" encoding="utf-8"?>
<ds:datastoreItem xmlns:ds="http://schemas.openxmlformats.org/officeDocument/2006/customXml" ds:itemID="{99229D78-4275-40A7-9C9A-C99436498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88473-D4ED-49A5-92AB-5C33AFBEF8B2}">
  <ds:schemaRefs>
    <ds:schemaRef ds:uri="office.server.policy"/>
  </ds:schemaRefs>
</ds:datastoreItem>
</file>

<file path=customXml/itemProps5.xml><?xml version="1.0" encoding="utf-8"?>
<ds:datastoreItem xmlns:ds="http://schemas.openxmlformats.org/officeDocument/2006/customXml" ds:itemID="{87274388-C90B-470F-9613-3EE5DC82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Jenny Phillips</cp:lastModifiedBy>
  <cp:revision>2</cp:revision>
  <dcterms:created xsi:type="dcterms:W3CDTF">2023-12-11T14:50:00Z</dcterms:created>
  <dcterms:modified xsi:type="dcterms:W3CDTF">2023-12-11T14:50:00Z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