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40095F" w:rsidRDefault="009B76D0" w:rsidP="05E66D72">
      <w:pPr>
        <w:rPr>
          <w:rFonts w:ascii="Lato" w:eastAsia="Arial" w:hAnsi="Lato" w:cs="Arial"/>
          <w:color w:val="FF0000"/>
          <w:spacing w:val="30"/>
          <w:sz w:val="48"/>
          <w:szCs w:val="48"/>
          <w:lang w:val="en-US"/>
        </w:rPr>
      </w:pPr>
      <w:r w:rsidRPr="0040095F">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40095F"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40095F" w:rsidRDefault="009B76D0" w:rsidP="05E66D72">
            <w:pPr>
              <w:rPr>
                <w:rFonts w:ascii="Lato" w:eastAsia="Arial" w:hAnsi="Lato" w:cs="Arial"/>
                <w:b/>
                <w:bCs/>
                <w:color w:val="FFFFFF" w:themeColor="background1"/>
                <w:sz w:val="24"/>
                <w:szCs w:val="24"/>
                <w:lang w:val="en-US"/>
              </w:rPr>
            </w:pPr>
            <w:r w:rsidRPr="0040095F">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4BDC5753" w:rsidR="00801949" w:rsidRPr="0040095F" w:rsidRDefault="00DD1B0A" w:rsidP="05E66D72">
            <w:pPr>
              <w:rPr>
                <w:rFonts w:ascii="Lato" w:eastAsia="Arial" w:hAnsi="Lato" w:cs="Arial"/>
                <w:lang w:val="en-US"/>
              </w:rPr>
            </w:pPr>
            <w:r w:rsidRPr="0040095F">
              <w:rPr>
                <w:rFonts w:ascii="Lato" w:eastAsia="Arial" w:hAnsi="Lato" w:cs="Arial"/>
                <w:lang w:val="en-US"/>
              </w:rPr>
              <w:t>Asset and Configuration Analyst</w:t>
            </w:r>
          </w:p>
        </w:tc>
      </w:tr>
      <w:tr w:rsidR="00801949" w:rsidRPr="0040095F"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40095F" w:rsidRDefault="009B76D0" w:rsidP="05E66D72">
            <w:pPr>
              <w:rPr>
                <w:rFonts w:ascii="Lato" w:eastAsia="Arial" w:hAnsi="Lato" w:cs="Arial"/>
                <w:b/>
                <w:bCs/>
                <w:color w:val="FFFFFF" w:themeColor="background1"/>
                <w:sz w:val="24"/>
                <w:szCs w:val="24"/>
                <w:lang w:val="en-US"/>
              </w:rPr>
            </w:pPr>
            <w:r w:rsidRPr="0040095F">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5CBE59A5" w:rsidR="00801949" w:rsidRPr="0040095F" w:rsidRDefault="00DD1B0A" w:rsidP="05E66D72">
            <w:pPr>
              <w:rPr>
                <w:rFonts w:ascii="Lato" w:eastAsia="Arial" w:hAnsi="Lato" w:cs="Arial"/>
                <w:lang w:val="en-US"/>
              </w:rPr>
            </w:pPr>
            <w:r w:rsidRPr="0040095F">
              <w:rPr>
                <w:rFonts w:ascii="Lato" w:eastAsia="Arial" w:hAnsi="Lato" w:cs="Arial"/>
                <w:lang w:val="en-US"/>
              </w:rPr>
              <w:t>PO6</w:t>
            </w:r>
          </w:p>
        </w:tc>
      </w:tr>
      <w:tr w:rsidR="005D45B8" w:rsidRPr="0040095F"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40095F" w:rsidRDefault="009B76D0" w:rsidP="05E66D72">
            <w:pPr>
              <w:rPr>
                <w:rFonts w:ascii="Lato" w:eastAsia="Arial" w:hAnsi="Lato" w:cs="Arial"/>
                <w:b/>
                <w:bCs/>
                <w:color w:val="FFFFFF" w:themeColor="background1"/>
                <w:sz w:val="24"/>
                <w:szCs w:val="24"/>
                <w:lang w:val="en-US"/>
              </w:rPr>
            </w:pPr>
            <w:r w:rsidRPr="0040095F">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40095F" w:rsidRDefault="00594118" w:rsidP="05E66D72">
            <w:pPr>
              <w:rPr>
                <w:rFonts w:ascii="Lato" w:eastAsia="Arial" w:hAnsi="Lato" w:cs="Arial"/>
              </w:rPr>
            </w:pPr>
          </w:p>
          <w:p w14:paraId="7C7E65C0" w14:textId="7D3D4859" w:rsidR="007102FC" w:rsidRPr="0040095F" w:rsidRDefault="0087236E" w:rsidP="00001C6C">
            <w:pPr>
              <w:rPr>
                <w:rFonts w:ascii="Lato" w:eastAsia="Arial" w:hAnsi="Lato" w:cs="Arial"/>
                <w:lang w:val="en-US"/>
              </w:rPr>
            </w:pPr>
            <w:r>
              <w:rPr>
                <w:rFonts w:ascii="Lato" w:eastAsia="Arial" w:hAnsi="Lato" w:cs="Arial"/>
                <w:lang w:val="en-US"/>
              </w:rPr>
              <w:t>Service Management and Performance Manager</w:t>
            </w:r>
          </w:p>
        </w:tc>
      </w:tr>
      <w:tr w:rsidR="005D45B8" w:rsidRPr="0040095F"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40095F" w:rsidRDefault="009B76D0" w:rsidP="05E66D72">
            <w:pPr>
              <w:rPr>
                <w:rFonts w:ascii="Lato" w:eastAsia="Arial" w:hAnsi="Lato" w:cs="Arial"/>
                <w:b/>
                <w:bCs/>
                <w:color w:val="FFFFFF" w:themeColor="background1"/>
                <w:sz w:val="24"/>
                <w:szCs w:val="24"/>
                <w:lang w:val="en-US"/>
              </w:rPr>
            </w:pPr>
            <w:r w:rsidRPr="0040095F">
              <w:rPr>
                <w:rFonts w:ascii="Lato" w:eastAsia="Arial" w:hAnsi="Lato" w:cs="Arial"/>
                <w:b/>
                <w:bCs/>
                <w:color w:val="FFFFFF" w:themeColor="background1"/>
                <w:sz w:val="24"/>
                <w:szCs w:val="24"/>
                <w:lang w:val="en-US"/>
              </w:rPr>
              <w:t>J</w:t>
            </w:r>
            <w:r w:rsidR="00432036" w:rsidRPr="0040095F">
              <w:rPr>
                <w:rFonts w:ascii="Lato" w:eastAsia="Arial" w:hAnsi="Lato" w:cs="Arial"/>
                <w:b/>
                <w:bCs/>
                <w:color w:val="FFFFFF" w:themeColor="background1"/>
                <w:sz w:val="24"/>
                <w:szCs w:val="24"/>
                <w:lang w:val="en-US"/>
              </w:rPr>
              <w:t>D</w:t>
            </w:r>
            <w:r w:rsidRPr="0040095F">
              <w:rPr>
                <w:rFonts w:ascii="Lato" w:eastAsia="Arial" w:hAnsi="Lato" w:cs="Arial"/>
                <w:b/>
                <w:bCs/>
                <w:color w:val="FFFFFF" w:themeColor="background1"/>
                <w:sz w:val="24"/>
                <w:szCs w:val="24"/>
                <w:lang w:val="en-US"/>
              </w:rPr>
              <w:t xml:space="preserve"> Ref</w:t>
            </w:r>
          </w:p>
        </w:tc>
        <w:tc>
          <w:tcPr>
            <w:tcW w:w="7628" w:type="dxa"/>
            <w:vAlign w:val="center"/>
          </w:tcPr>
          <w:p w14:paraId="368D8830" w14:textId="7A218239" w:rsidR="005D45B8" w:rsidRPr="0040095F" w:rsidRDefault="00DD1B0A" w:rsidP="05E66D72">
            <w:pPr>
              <w:rPr>
                <w:rFonts w:ascii="Lato" w:eastAsia="Arial" w:hAnsi="Lato" w:cs="Arial"/>
                <w:color w:val="2F5496" w:themeColor="accent1" w:themeShade="BF"/>
                <w:lang w:val="en-US"/>
              </w:rPr>
            </w:pPr>
            <w:r w:rsidRPr="0040095F">
              <w:rPr>
                <w:rFonts w:ascii="Lato" w:eastAsia="Arial" w:hAnsi="Lato" w:cs="Arial"/>
                <w:color w:val="000000" w:themeColor="text1"/>
                <w:lang w:val="en-US"/>
              </w:rPr>
              <w:t>CSTRAT0085P</w:t>
            </w:r>
          </w:p>
        </w:tc>
      </w:tr>
    </w:tbl>
    <w:p w14:paraId="6F798499" w14:textId="6E664853" w:rsidR="00A6208B" w:rsidRPr="0040095F" w:rsidRDefault="00A6208B" w:rsidP="00A6208B">
      <w:pPr>
        <w:rPr>
          <w:rFonts w:ascii="Lato" w:eastAsia="Arial" w:hAnsi="Lato" w:cs="Arial"/>
          <w:b/>
          <w:bCs/>
          <w:i/>
          <w:iCs/>
          <w:sz w:val="24"/>
          <w:szCs w:val="24"/>
        </w:rPr>
      </w:pPr>
      <w:r w:rsidRPr="0040095F">
        <w:rPr>
          <w:rFonts w:ascii="Lato" w:hAnsi="Lato"/>
          <w:b/>
          <w:bCs/>
          <w:i/>
          <w:iCs/>
          <w:sz w:val="24"/>
          <w:szCs w:val="24"/>
        </w:rPr>
        <w:tab/>
      </w:r>
      <w:r w:rsidRPr="0040095F">
        <w:rPr>
          <w:rFonts w:ascii="Lato" w:eastAsia="Arial" w:hAnsi="Lato" w:cs="Arial"/>
          <w:b/>
          <w:bCs/>
          <w:i/>
          <w:iCs/>
          <w:sz w:val="24"/>
          <w:szCs w:val="24"/>
        </w:rPr>
        <w:t xml:space="preserve"> </w:t>
      </w:r>
    </w:p>
    <w:p w14:paraId="5202C783" w14:textId="70970128" w:rsidR="00801949" w:rsidRPr="0040095F" w:rsidRDefault="009B76D0" w:rsidP="05E66D72">
      <w:pPr>
        <w:pStyle w:val="Title14ptBlueAligntoLeftTITLES"/>
        <w:spacing w:line="276" w:lineRule="auto"/>
        <w:rPr>
          <w:rFonts w:ascii="Lato" w:eastAsia="Arial" w:hAnsi="Lato" w:cs="Arial"/>
          <w:color w:val="296EB6"/>
          <w:spacing w:val="30"/>
        </w:rPr>
      </w:pPr>
      <w:r w:rsidRPr="0040095F">
        <w:rPr>
          <w:rFonts w:ascii="Lato" w:eastAsia="Arial" w:hAnsi="Lato" w:cs="Arial"/>
          <w:caps w:val="0"/>
          <w:color w:val="296EB6"/>
          <w:spacing w:val="30"/>
        </w:rPr>
        <w:t>Purpose</w:t>
      </w:r>
    </w:p>
    <w:p w14:paraId="06CD8292" w14:textId="7C666B77" w:rsidR="000B5E57" w:rsidRPr="0040095F" w:rsidRDefault="00BB28ED" w:rsidP="00DD1B0A">
      <w:pPr>
        <w:jc w:val="both"/>
        <w:rPr>
          <w:rFonts w:ascii="Lato" w:eastAsia="Arial" w:hAnsi="Lato" w:cs="Arial"/>
          <w:caps/>
          <w:color w:val="296EB6"/>
          <w:spacing w:val="30"/>
        </w:rPr>
      </w:pPr>
      <w:r>
        <w:rPr>
          <w:rFonts w:ascii="Lato" w:eastAsia="Arial" w:hAnsi="Lato" w:cs="Arial"/>
          <w:color w:val="333333"/>
        </w:rPr>
        <w:t>You</w:t>
      </w:r>
      <w:r w:rsidR="00DD1B0A" w:rsidRPr="0040095F">
        <w:rPr>
          <w:rFonts w:ascii="Lato" w:eastAsia="Arial" w:hAnsi="Lato" w:cs="Arial"/>
          <w:color w:val="333333"/>
        </w:rPr>
        <w:t xml:space="preserve"> will ensure that accurate information on all IT assets and service configuration is available when and where it is needed. They will also manage the lifecycle of those assets, to control costs, maximise value, meet regulatory / contractual requirements, and support the strategic aims of the Council.</w:t>
      </w:r>
    </w:p>
    <w:p w14:paraId="42F1BBA5" w14:textId="3DBEEF1F" w:rsidR="00DD1B0A" w:rsidRPr="0040095F" w:rsidRDefault="009B76D0" w:rsidP="00DD1B0A">
      <w:pPr>
        <w:pStyle w:val="Title14ptBlueAligntoLeftTITLES"/>
        <w:rPr>
          <w:rFonts w:ascii="Lato" w:eastAsia="Arial" w:hAnsi="Lato" w:cs="Arial"/>
          <w:caps w:val="0"/>
          <w:color w:val="4472C4" w:themeColor="accent1"/>
          <w:spacing w:val="30"/>
          <w:lang w:val="en-GB"/>
        </w:rPr>
      </w:pPr>
      <w:r w:rsidRPr="0040095F">
        <w:rPr>
          <w:rFonts w:ascii="Lato" w:eastAsia="Arial" w:hAnsi="Lato" w:cs="Arial"/>
          <w:caps w:val="0"/>
          <w:color w:val="296EB6"/>
          <w:spacing w:val="30"/>
          <w:lang w:val="en-GB"/>
        </w:rPr>
        <w:t xml:space="preserve">Main Duties </w:t>
      </w:r>
      <w:proofErr w:type="gramStart"/>
      <w:r w:rsidRPr="0040095F">
        <w:rPr>
          <w:rFonts w:ascii="Lato" w:eastAsia="Arial" w:hAnsi="Lato" w:cs="Arial"/>
          <w:caps w:val="0"/>
          <w:color w:val="296EB6"/>
          <w:spacing w:val="30"/>
          <w:lang w:val="en-GB"/>
        </w:rPr>
        <w:t>And</w:t>
      </w:r>
      <w:proofErr w:type="gramEnd"/>
      <w:r w:rsidRPr="0040095F">
        <w:rPr>
          <w:rFonts w:ascii="Lato" w:eastAsia="Arial" w:hAnsi="Lato" w:cs="Arial"/>
          <w:caps w:val="0"/>
          <w:color w:val="296EB6"/>
          <w:spacing w:val="30"/>
          <w:lang w:val="en-GB"/>
        </w:rPr>
        <w:t xml:space="preserve"> </w:t>
      </w:r>
      <w:r w:rsidRPr="0040095F">
        <w:rPr>
          <w:rFonts w:ascii="Lato" w:eastAsia="Arial" w:hAnsi="Lato" w:cs="Arial"/>
          <w:caps w:val="0"/>
          <w:color w:val="4472C4" w:themeColor="accent1"/>
          <w:spacing w:val="30"/>
          <w:lang w:val="en-GB"/>
        </w:rPr>
        <w:t>Responsibilities</w:t>
      </w:r>
    </w:p>
    <w:p w14:paraId="2B7C3307" w14:textId="77777777" w:rsidR="00DD1B0A" w:rsidRPr="0040095F" w:rsidRDefault="00DD1B0A" w:rsidP="00DD1B0A">
      <w:pPr>
        <w:pStyle w:val="NoSpacing"/>
        <w:numPr>
          <w:ilvl w:val="0"/>
          <w:numId w:val="14"/>
        </w:numPr>
        <w:spacing w:before="120" w:after="100" w:afterAutospacing="1"/>
        <w:ind w:left="360"/>
        <w:jc w:val="both"/>
        <w:rPr>
          <w:rFonts w:ascii="Lato" w:hAnsi="Lato" w:cs="Arial"/>
        </w:rPr>
      </w:pPr>
      <w:r w:rsidRPr="0040095F">
        <w:rPr>
          <w:rFonts w:ascii="Lato" w:hAnsi="Lato" w:cs="Arial"/>
        </w:rPr>
        <w:t>Define scope, policies, and supplier strategies, for assets and configuration management.</w:t>
      </w:r>
    </w:p>
    <w:p w14:paraId="56BE4ECF" w14:textId="77777777" w:rsidR="00DD1B0A" w:rsidRPr="0040095F" w:rsidRDefault="00DD1B0A" w:rsidP="00DD1B0A">
      <w:pPr>
        <w:pStyle w:val="NoSpacing"/>
        <w:numPr>
          <w:ilvl w:val="0"/>
          <w:numId w:val="14"/>
        </w:numPr>
        <w:spacing w:before="120" w:after="100" w:afterAutospacing="1"/>
        <w:ind w:left="360"/>
        <w:jc w:val="both"/>
        <w:rPr>
          <w:rFonts w:ascii="Lato" w:hAnsi="Lato" w:cs="Arial"/>
        </w:rPr>
      </w:pPr>
      <w:r w:rsidRPr="0040095F">
        <w:rPr>
          <w:rFonts w:ascii="Lato" w:hAnsi="Lato" w:cs="Arial"/>
        </w:rPr>
        <w:t>Build policy &amp; guidance in conjunction with finance dept.</w:t>
      </w:r>
    </w:p>
    <w:p w14:paraId="5DE24F09" w14:textId="77777777" w:rsidR="00DD1B0A" w:rsidRPr="0040095F" w:rsidRDefault="00DD1B0A" w:rsidP="00DD1B0A">
      <w:pPr>
        <w:pStyle w:val="NoSpacing"/>
        <w:numPr>
          <w:ilvl w:val="0"/>
          <w:numId w:val="14"/>
        </w:numPr>
        <w:spacing w:before="120" w:after="100" w:afterAutospacing="1"/>
        <w:ind w:left="360"/>
        <w:jc w:val="both"/>
        <w:rPr>
          <w:rFonts w:ascii="Lato" w:hAnsi="Lato" w:cs="Arial"/>
        </w:rPr>
      </w:pPr>
      <w:r w:rsidRPr="0040095F">
        <w:rPr>
          <w:rFonts w:ascii="Lato" w:hAnsi="Lato" w:cs="Arial"/>
        </w:rPr>
        <w:t>Define, populate, and maintain an asset register.</w:t>
      </w:r>
    </w:p>
    <w:p w14:paraId="4DFF056E" w14:textId="77777777" w:rsidR="00DD1B0A" w:rsidRPr="0040095F" w:rsidRDefault="00DD1B0A" w:rsidP="00DD1B0A">
      <w:pPr>
        <w:pStyle w:val="NoSpacing"/>
        <w:numPr>
          <w:ilvl w:val="0"/>
          <w:numId w:val="14"/>
        </w:numPr>
        <w:spacing w:before="120" w:after="100" w:afterAutospacing="1"/>
        <w:ind w:left="360"/>
        <w:jc w:val="both"/>
        <w:rPr>
          <w:rFonts w:ascii="Lato" w:hAnsi="Lato" w:cs="Arial"/>
        </w:rPr>
      </w:pPr>
      <w:r w:rsidRPr="0040095F">
        <w:rPr>
          <w:rFonts w:ascii="Lato" w:hAnsi="Lato" w:cs="Arial"/>
        </w:rPr>
        <w:t>Ensure integration between the asset register and configuration management database.</w:t>
      </w:r>
    </w:p>
    <w:p w14:paraId="4B801BC9" w14:textId="77777777" w:rsidR="00DD1B0A" w:rsidRPr="0040095F" w:rsidRDefault="00DD1B0A" w:rsidP="00DD1B0A">
      <w:pPr>
        <w:pStyle w:val="NoSpacing"/>
        <w:numPr>
          <w:ilvl w:val="0"/>
          <w:numId w:val="14"/>
        </w:numPr>
        <w:spacing w:before="120" w:after="100" w:afterAutospacing="1"/>
        <w:ind w:left="360"/>
        <w:jc w:val="both"/>
        <w:rPr>
          <w:rFonts w:ascii="Lato" w:hAnsi="Lato" w:cs="Arial"/>
        </w:rPr>
      </w:pPr>
      <w:r w:rsidRPr="0040095F">
        <w:rPr>
          <w:rFonts w:ascii="Lato" w:hAnsi="Lato" w:cs="Arial"/>
        </w:rPr>
        <w:t>Define, populate, and maintain the configuration management database.</w:t>
      </w:r>
    </w:p>
    <w:p w14:paraId="0CB6CB29" w14:textId="77777777" w:rsidR="00DD1B0A" w:rsidRPr="0040095F" w:rsidRDefault="00DD1B0A" w:rsidP="00DD1B0A">
      <w:pPr>
        <w:pStyle w:val="NoSpacing"/>
        <w:numPr>
          <w:ilvl w:val="0"/>
          <w:numId w:val="14"/>
        </w:numPr>
        <w:spacing w:before="120" w:after="100" w:afterAutospacing="1"/>
        <w:ind w:left="360"/>
        <w:jc w:val="both"/>
        <w:rPr>
          <w:rFonts w:ascii="Lato" w:hAnsi="Lato" w:cs="Arial"/>
        </w:rPr>
      </w:pPr>
      <w:r w:rsidRPr="0040095F">
        <w:rPr>
          <w:rFonts w:ascii="Lato" w:hAnsi="Lato" w:cs="Arial"/>
        </w:rPr>
        <w:t xml:space="preserve">Participate in the transition of services from project to a live state. </w:t>
      </w:r>
    </w:p>
    <w:p w14:paraId="5B9C8EE7" w14:textId="77777777" w:rsidR="00DD1B0A" w:rsidRPr="0040095F" w:rsidRDefault="00DD1B0A" w:rsidP="00DD1B0A">
      <w:pPr>
        <w:pStyle w:val="NoSpacing"/>
        <w:numPr>
          <w:ilvl w:val="0"/>
          <w:numId w:val="14"/>
        </w:numPr>
        <w:spacing w:before="120" w:after="100" w:afterAutospacing="1"/>
        <w:ind w:left="357" w:hanging="357"/>
        <w:jc w:val="both"/>
        <w:rPr>
          <w:rFonts w:ascii="Lato" w:hAnsi="Lato" w:cs="Arial"/>
        </w:rPr>
      </w:pPr>
      <w:r w:rsidRPr="0040095F">
        <w:rPr>
          <w:rFonts w:ascii="Lato" w:hAnsi="Lato" w:cs="Arial"/>
        </w:rPr>
        <w:t>Assist in optimisation of IT assets and services.</w:t>
      </w:r>
    </w:p>
    <w:p w14:paraId="202317CD" w14:textId="77777777" w:rsidR="00DD1B0A" w:rsidRPr="0040095F" w:rsidRDefault="00DD1B0A" w:rsidP="00DD1B0A">
      <w:pPr>
        <w:pStyle w:val="NoSpacing"/>
        <w:numPr>
          <w:ilvl w:val="0"/>
          <w:numId w:val="14"/>
        </w:numPr>
        <w:spacing w:before="120" w:after="100" w:afterAutospacing="1"/>
        <w:ind w:left="357" w:hanging="357"/>
        <w:jc w:val="both"/>
        <w:rPr>
          <w:rFonts w:ascii="Lato" w:hAnsi="Lato" w:cs="Arial"/>
        </w:rPr>
      </w:pPr>
      <w:r w:rsidRPr="0040095F">
        <w:rPr>
          <w:rFonts w:ascii="Lato" w:hAnsi="Lato" w:cs="Arial"/>
        </w:rPr>
        <w:t xml:space="preserve">Carry out audits on IT assets, related media, and conformity (particularly with regulation and license agreements) to verify state. </w:t>
      </w:r>
    </w:p>
    <w:p w14:paraId="7D54CBD1" w14:textId="77777777" w:rsidR="00DD1B0A" w:rsidRPr="0040095F" w:rsidRDefault="00DD1B0A" w:rsidP="00DD1B0A">
      <w:pPr>
        <w:pStyle w:val="NoSpacing"/>
        <w:numPr>
          <w:ilvl w:val="0"/>
          <w:numId w:val="14"/>
        </w:numPr>
        <w:spacing w:before="120" w:after="100" w:afterAutospacing="1"/>
        <w:ind w:left="357" w:hanging="357"/>
        <w:jc w:val="both"/>
        <w:rPr>
          <w:rFonts w:ascii="Lato" w:hAnsi="Lato" w:cs="Arial"/>
        </w:rPr>
      </w:pPr>
      <w:r w:rsidRPr="0040095F">
        <w:rPr>
          <w:rFonts w:ascii="Lato" w:hAnsi="Lato" w:cs="Arial"/>
        </w:rPr>
        <w:t>Manage the storage facilities for physical IT assets.</w:t>
      </w:r>
    </w:p>
    <w:p w14:paraId="391C018B" w14:textId="77777777" w:rsidR="00DD1B0A" w:rsidRPr="0040095F" w:rsidRDefault="00DD1B0A" w:rsidP="00DD1B0A">
      <w:pPr>
        <w:pStyle w:val="NoSpacing"/>
        <w:numPr>
          <w:ilvl w:val="0"/>
          <w:numId w:val="14"/>
        </w:numPr>
        <w:spacing w:before="120" w:after="100" w:afterAutospacing="1"/>
        <w:ind w:left="357" w:hanging="357"/>
        <w:jc w:val="both"/>
        <w:rPr>
          <w:rFonts w:ascii="Lato" w:hAnsi="Lato" w:cs="Arial"/>
        </w:rPr>
      </w:pPr>
      <w:r w:rsidRPr="0040095F">
        <w:rPr>
          <w:rFonts w:ascii="Lato" w:hAnsi="Lato" w:cs="Arial"/>
        </w:rPr>
        <w:t>Control asset and configuration item lifecycle management in collaboration with other practices.</w:t>
      </w:r>
    </w:p>
    <w:p w14:paraId="02740BA4" w14:textId="77777777" w:rsidR="00DD1B0A" w:rsidRPr="0040095F" w:rsidRDefault="00DD1B0A" w:rsidP="00DD1B0A">
      <w:pPr>
        <w:pStyle w:val="NoSpacing"/>
        <w:numPr>
          <w:ilvl w:val="0"/>
          <w:numId w:val="14"/>
        </w:numPr>
        <w:spacing w:before="120" w:after="100" w:afterAutospacing="1"/>
        <w:ind w:left="357" w:hanging="357"/>
        <w:jc w:val="both"/>
        <w:rPr>
          <w:rFonts w:ascii="Lato" w:hAnsi="Lato" w:cs="Arial"/>
        </w:rPr>
      </w:pPr>
      <w:r w:rsidRPr="0040095F">
        <w:rPr>
          <w:rFonts w:ascii="Lato" w:hAnsi="Lato" w:cs="Arial"/>
        </w:rPr>
        <w:t>Regulate cloud assets in Azure and assist Azure cost and billing analysis.</w:t>
      </w:r>
    </w:p>
    <w:p w14:paraId="492CFD70" w14:textId="59AF15B1" w:rsidR="00DD1B0A" w:rsidRPr="0040095F" w:rsidRDefault="00DD1B0A" w:rsidP="00DD1B0A">
      <w:pPr>
        <w:pStyle w:val="NoSpacing"/>
        <w:numPr>
          <w:ilvl w:val="0"/>
          <w:numId w:val="14"/>
        </w:numPr>
        <w:spacing w:before="120" w:after="100" w:afterAutospacing="1"/>
        <w:ind w:left="357" w:hanging="357"/>
        <w:jc w:val="both"/>
        <w:rPr>
          <w:rFonts w:ascii="Lato" w:hAnsi="Lato" w:cs="Arial"/>
        </w:rPr>
      </w:pPr>
      <w:r w:rsidRPr="0040095F">
        <w:rPr>
          <w:rFonts w:ascii="Lato" w:hAnsi="Lato" w:cs="Arial"/>
        </w:rPr>
        <w:t>Where issues or errors are found, drive corrective and preventative improvements.</w:t>
      </w:r>
    </w:p>
    <w:p w14:paraId="6522EBE6" w14:textId="1516E1A0" w:rsidR="00801949" w:rsidRPr="0040095F" w:rsidRDefault="00812A43" w:rsidP="05E66D72">
      <w:pPr>
        <w:pStyle w:val="Title14ptBlueAligntoLeftTITLES"/>
        <w:rPr>
          <w:rFonts w:ascii="Lato" w:eastAsia="Arial" w:hAnsi="Lato" w:cs="Arial"/>
          <w:color w:val="4472C4" w:themeColor="accent1"/>
          <w:spacing w:val="30"/>
          <w:lang w:val="en-GB"/>
        </w:rPr>
      </w:pPr>
      <w:bookmarkStart w:id="0" w:name="_Hlk80364490"/>
      <w:r w:rsidRPr="0040095F">
        <w:rPr>
          <w:rFonts w:ascii="Lato" w:eastAsia="Arial" w:hAnsi="Lato" w:cs="Arial"/>
          <w:caps w:val="0"/>
          <w:color w:val="4472C4" w:themeColor="accent1"/>
          <w:spacing w:val="30"/>
          <w:lang w:val="en-GB"/>
        </w:rPr>
        <w:t xml:space="preserve">Role Specific Knowledge, Experience </w:t>
      </w:r>
      <w:proofErr w:type="gramStart"/>
      <w:r w:rsidRPr="0040095F">
        <w:rPr>
          <w:rFonts w:ascii="Lato" w:eastAsia="Arial" w:hAnsi="Lato" w:cs="Arial"/>
          <w:caps w:val="0"/>
          <w:color w:val="4472C4" w:themeColor="accent1"/>
          <w:spacing w:val="30"/>
          <w:lang w:val="en-GB"/>
        </w:rPr>
        <w:t>And</w:t>
      </w:r>
      <w:proofErr w:type="gramEnd"/>
      <w:r w:rsidRPr="0040095F">
        <w:rPr>
          <w:rFonts w:ascii="Lato" w:eastAsia="Arial" w:hAnsi="Lato" w:cs="Arial"/>
          <w:caps w:val="0"/>
          <w:color w:val="4472C4" w:themeColor="accent1"/>
          <w:spacing w:val="30"/>
          <w:lang w:val="en-GB"/>
        </w:rPr>
        <w:t xml:space="preserve"> Skills</w:t>
      </w:r>
    </w:p>
    <w:bookmarkEnd w:id="0"/>
    <w:p w14:paraId="3FF8B03E" w14:textId="77777777" w:rsidR="0040095F" w:rsidRDefault="0040095F" w:rsidP="00984F71">
      <w:pPr>
        <w:rPr>
          <w:rFonts w:ascii="Lato" w:eastAsia="Arial" w:hAnsi="Lato" w:cs="Arial"/>
          <w:b/>
          <w:bCs/>
          <w:color w:val="333333"/>
        </w:rPr>
      </w:pPr>
    </w:p>
    <w:p w14:paraId="7D0C182F" w14:textId="428E1231" w:rsidR="00984F71" w:rsidRPr="0040095F" w:rsidRDefault="00984F71" w:rsidP="00984F71">
      <w:pPr>
        <w:rPr>
          <w:rFonts w:ascii="Lato" w:eastAsia="Arial" w:hAnsi="Lato" w:cs="Arial"/>
          <w:b/>
          <w:bCs/>
          <w:color w:val="333333"/>
        </w:rPr>
      </w:pPr>
      <w:r w:rsidRPr="0040095F">
        <w:rPr>
          <w:rFonts w:ascii="Lato" w:eastAsia="Arial" w:hAnsi="Lato" w:cs="Arial"/>
          <w:b/>
          <w:bCs/>
          <w:color w:val="333333"/>
        </w:rPr>
        <w:t>Qualifications</w:t>
      </w:r>
      <w:r w:rsidR="0040095F">
        <w:rPr>
          <w:rFonts w:ascii="Lato" w:eastAsia="Arial" w:hAnsi="Lato" w:cs="Arial"/>
          <w:b/>
          <w:bCs/>
          <w:color w:val="333333"/>
        </w:rPr>
        <w:t>:</w:t>
      </w:r>
    </w:p>
    <w:p w14:paraId="2A4099D6" w14:textId="2CFA9757" w:rsidR="00AE2E99" w:rsidRPr="0040095F" w:rsidRDefault="00DD1B0A" w:rsidP="00DD1B0A">
      <w:pPr>
        <w:pStyle w:val="ListParagraph"/>
        <w:numPr>
          <w:ilvl w:val="0"/>
          <w:numId w:val="7"/>
        </w:numPr>
        <w:rPr>
          <w:rFonts w:ascii="Lato" w:eastAsia="Arial" w:hAnsi="Lato" w:cs="Arial"/>
        </w:rPr>
      </w:pPr>
      <w:r w:rsidRPr="0040095F">
        <w:rPr>
          <w:rFonts w:ascii="Lato" w:eastAsia="Arial" w:hAnsi="Lato" w:cs="Arial"/>
        </w:rPr>
        <w:t>Attainment of, or agree to work towards completion of, ITIL v4 Foundation certificate.</w:t>
      </w:r>
    </w:p>
    <w:p w14:paraId="00D43411" w14:textId="77777777" w:rsidR="0040095F" w:rsidRDefault="0040095F" w:rsidP="00C70DE4">
      <w:pPr>
        <w:spacing w:line="240" w:lineRule="auto"/>
        <w:rPr>
          <w:rFonts w:ascii="Lato" w:eastAsia="Arial" w:hAnsi="Lato" w:cs="Arial"/>
          <w:b/>
          <w:bCs/>
        </w:rPr>
      </w:pPr>
    </w:p>
    <w:p w14:paraId="2544D09D" w14:textId="67DE3389" w:rsidR="00D33AE8" w:rsidRPr="0040095F" w:rsidRDefault="05E66D72" w:rsidP="00C70DE4">
      <w:pPr>
        <w:spacing w:line="240" w:lineRule="auto"/>
        <w:rPr>
          <w:rFonts w:ascii="Lato" w:eastAsia="Arial" w:hAnsi="Lato" w:cs="Arial"/>
        </w:rPr>
      </w:pPr>
      <w:r w:rsidRPr="0040095F">
        <w:rPr>
          <w:rFonts w:ascii="Lato" w:eastAsia="Arial" w:hAnsi="Lato" w:cs="Arial"/>
          <w:b/>
          <w:bCs/>
        </w:rPr>
        <w:t xml:space="preserve">Knowledge &amp; </w:t>
      </w:r>
      <w:r w:rsidR="00984F71" w:rsidRPr="0040095F">
        <w:rPr>
          <w:rFonts w:ascii="Lato" w:eastAsia="Arial" w:hAnsi="Lato" w:cs="Arial"/>
          <w:b/>
          <w:bCs/>
        </w:rPr>
        <w:t>S</w:t>
      </w:r>
      <w:r w:rsidRPr="0040095F">
        <w:rPr>
          <w:rFonts w:ascii="Lato" w:eastAsia="Arial" w:hAnsi="Lato" w:cs="Arial"/>
          <w:b/>
          <w:bCs/>
        </w:rPr>
        <w:t>kills</w:t>
      </w:r>
      <w:r w:rsidR="0040095F">
        <w:rPr>
          <w:rFonts w:ascii="Lato" w:eastAsia="Arial" w:hAnsi="Lato" w:cs="Arial"/>
          <w:b/>
          <w:bCs/>
        </w:rPr>
        <w:t>:</w:t>
      </w:r>
    </w:p>
    <w:p w14:paraId="4DFD3348"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lastRenderedPageBreak/>
        <w:t xml:space="preserve">Excellent listening and customer service skills. </w:t>
      </w:r>
    </w:p>
    <w:p w14:paraId="05A53F4E"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Diligent in understanding and processing detailed data.</w:t>
      </w:r>
    </w:p>
    <w:p w14:paraId="2F7A4743"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Understanding of professional etiquette.</w:t>
      </w:r>
    </w:p>
    <w:p w14:paraId="010CAA76"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Demonstrable understanding of IT service functions and structures.</w:t>
      </w:r>
    </w:p>
    <w:p w14:paraId="5DF43187"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Effective communication capability in all forms.</w:t>
      </w:r>
    </w:p>
    <w:p w14:paraId="7C1CFEE1"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Able to lead a group of people you do not directly manage to complete tasks in a productive manner.</w:t>
      </w:r>
    </w:p>
    <w:p w14:paraId="7F6AE62F"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Able to plan, structure, and appropriately prioritise tasks.</w:t>
      </w:r>
    </w:p>
    <w:p w14:paraId="430DA15E"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Diligence is essential so both IT and Council department requirements are accurately assessed.</w:t>
      </w:r>
    </w:p>
    <w:p w14:paraId="7CF47C92"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 xml:space="preserve">Ability to collaborate well with others. </w:t>
      </w:r>
    </w:p>
    <w:p w14:paraId="4A5BDCAF"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Pattern and trend analysis capabilities, to ensure ongoing, underlying issues are recognised and dealt with.</w:t>
      </w:r>
    </w:p>
    <w:p w14:paraId="412DF1ED"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Must be able to find effective and appropriate solutions through problem-solving.</w:t>
      </w:r>
    </w:p>
    <w:p w14:paraId="1AA6EE76" w14:textId="77777777" w:rsidR="00DD1B0A"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Capable of handling escalations, even in difficult circumstances.</w:t>
      </w:r>
    </w:p>
    <w:p w14:paraId="5FD51C08" w14:textId="712D5ACF" w:rsidR="00F10084" w:rsidRPr="0040095F" w:rsidRDefault="00DD1B0A" w:rsidP="00DD1B0A">
      <w:pPr>
        <w:pStyle w:val="ListParagraph"/>
        <w:numPr>
          <w:ilvl w:val="0"/>
          <w:numId w:val="7"/>
        </w:numPr>
        <w:rPr>
          <w:rFonts w:ascii="Lato" w:eastAsia="Arial" w:hAnsi="Lato" w:cs="Arial"/>
          <w:color w:val="333333"/>
        </w:rPr>
      </w:pPr>
      <w:r w:rsidRPr="0040095F">
        <w:rPr>
          <w:rFonts w:ascii="Lato" w:eastAsia="Arial" w:hAnsi="Lato" w:cs="Arial"/>
          <w:color w:val="333333"/>
        </w:rPr>
        <w:t>Ability to work to deadlines in a demanding environment.</w:t>
      </w:r>
    </w:p>
    <w:p w14:paraId="2012A878" w14:textId="77777777" w:rsidR="00DD1B0A" w:rsidRPr="0040095F" w:rsidRDefault="00941231" w:rsidP="00DD1B0A">
      <w:pPr>
        <w:pStyle w:val="ListParagraph"/>
        <w:numPr>
          <w:ilvl w:val="0"/>
          <w:numId w:val="7"/>
        </w:numPr>
        <w:rPr>
          <w:rFonts w:ascii="Lato" w:eastAsia="Arial" w:hAnsi="Lato" w:cs="Arial"/>
          <w:i/>
          <w:iCs/>
          <w:color w:val="2F5496" w:themeColor="accent1" w:themeShade="BF"/>
        </w:rPr>
      </w:pPr>
      <w:r w:rsidRPr="0040095F">
        <w:rPr>
          <w:rFonts w:ascii="Lato" w:eastAsia="Arial" w:hAnsi="Lato" w:cs="Arial"/>
          <w:b/>
          <w:bCs/>
          <w:i/>
          <w:iCs/>
          <w:color w:val="2F5496" w:themeColor="accent1" w:themeShade="BF"/>
        </w:rPr>
        <w:t xml:space="preserve">Desirable </w:t>
      </w:r>
      <w:r w:rsidR="000C3804" w:rsidRPr="0040095F">
        <w:rPr>
          <w:rFonts w:ascii="Lato" w:eastAsia="Arial" w:hAnsi="Lato" w:cs="Arial"/>
          <w:b/>
          <w:bCs/>
          <w:i/>
          <w:iCs/>
          <w:color w:val="2F5496" w:themeColor="accent1" w:themeShade="BF"/>
        </w:rPr>
        <w:t>–</w:t>
      </w:r>
      <w:r w:rsidRPr="0040095F">
        <w:rPr>
          <w:rFonts w:ascii="Lato" w:eastAsia="Arial" w:hAnsi="Lato" w:cs="Arial"/>
          <w:i/>
          <w:iCs/>
          <w:color w:val="2F5496" w:themeColor="accent1" w:themeShade="BF"/>
        </w:rPr>
        <w:t xml:space="preserve"> </w:t>
      </w:r>
      <w:r w:rsidR="00DD1B0A" w:rsidRPr="0040095F">
        <w:rPr>
          <w:rFonts w:ascii="Lato" w:eastAsia="Arial" w:hAnsi="Lato" w:cs="Arial"/>
          <w:i/>
          <w:iCs/>
          <w:color w:val="2F5496" w:themeColor="accent1" w:themeShade="BF"/>
        </w:rPr>
        <w:t>Use of incident and request management logging systems.</w:t>
      </w:r>
    </w:p>
    <w:p w14:paraId="06D5CE73" w14:textId="12799248" w:rsidR="00DD1B0A" w:rsidRPr="0040095F" w:rsidRDefault="0040095F" w:rsidP="00DD1B0A">
      <w:pPr>
        <w:pStyle w:val="ListParagraph"/>
        <w:numPr>
          <w:ilvl w:val="0"/>
          <w:numId w:val="7"/>
        </w:numPr>
        <w:rPr>
          <w:rFonts w:ascii="Lato" w:eastAsia="Arial" w:hAnsi="Lato" w:cs="Arial"/>
          <w:i/>
          <w:iCs/>
          <w:color w:val="2F5496" w:themeColor="accent1" w:themeShade="BF"/>
        </w:rPr>
      </w:pPr>
      <w:r w:rsidRPr="0040095F">
        <w:rPr>
          <w:rFonts w:ascii="Lato" w:eastAsia="Arial" w:hAnsi="Lato" w:cs="Arial"/>
          <w:b/>
          <w:bCs/>
          <w:i/>
          <w:iCs/>
          <w:color w:val="2F5496" w:themeColor="accent1" w:themeShade="BF"/>
        </w:rPr>
        <w:t>Desirable –</w:t>
      </w:r>
      <w:r w:rsidRPr="0040095F">
        <w:rPr>
          <w:rFonts w:ascii="Lato" w:eastAsia="Arial" w:hAnsi="Lato" w:cs="Arial"/>
          <w:i/>
          <w:iCs/>
          <w:color w:val="2F5496" w:themeColor="accent1" w:themeShade="BF"/>
        </w:rPr>
        <w:t xml:space="preserve"> </w:t>
      </w:r>
      <w:r w:rsidR="00DD1B0A" w:rsidRPr="0040095F">
        <w:rPr>
          <w:rFonts w:ascii="Lato" w:eastAsia="Arial" w:hAnsi="Lato" w:cs="Arial"/>
          <w:i/>
          <w:iCs/>
          <w:color w:val="2F5496" w:themeColor="accent1" w:themeShade="BF"/>
        </w:rPr>
        <w:t>Demonstrable project management skills.</w:t>
      </w:r>
    </w:p>
    <w:p w14:paraId="6653A62A" w14:textId="5CED9D0F" w:rsidR="002A2F70" w:rsidRPr="0040095F" w:rsidRDefault="0040095F" w:rsidP="00DD1B0A">
      <w:pPr>
        <w:pStyle w:val="ListParagraph"/>
        <w:numPr>
          <w:ilvl w:val="0"/>
          <w:numId w:val="7"/>
        </w:numPr>
        <w:rPr>
          <w:rFonts w:ascii="Lato" w:eastAsia="Arial" w:hAnsi="Lato" w:cs="Arial"/>
          <w:i/>
          <w:iCs/>
          <w:color w:val="2F5496" w:themeColor="accent1" w:themeShade="BF"/>
        </w:rPr>
      </w:pPr>
      <w:r w:rsidRPr="0040095F">
        <w:rPr>
          <w:rFonts w:ascii="Lato" w:eastAsia="Arial" w:hAnsi="Lato" w:cs="Arial"/>
          <w:b/>
          <w:bCs/>
          <w:i/>
          <w:iCs/>
          <w:color w:val="2F5496" w:themeColor="accent1" w:themeShade="BF"/>
        </w:rPr>
        <w:t>Desirable –</w:t>
      </w:r>
      <w:r w:rsidRPr="0040095F">
        <w:rPr>
          <w:rFonts w:ascii="Lato" w:eastAsia="Arial" w:hAnsi="Lato" w:cs="Arial"/>
          <w:i/>
          <w:iCs/>
          <w:color w:val="2F5496" w:themeColor="accent1" w:themeShade="BF"/>
        </w:rPr>
        <w:t xml:space="preserve"> </w:t>
      </w:r>
      <w:r w:rsidR="00DD1B0A" w:rsidRPr="0040095F">
        <w:rPr>
          <w:rFonts w:ascii="Lato" w:eastAsia="Arial" w:hAnsi="Lato" w:cs="Arial"/>
          <w:i/>
          <w:iCs/>
          <w:color w:val="2F5496" w:themeColor="accent1" w:themeShade="BF"/>
        </w:rPr>
        <w:t>Ability to monitor service performance and understand KPIs.</w:t>
      </w:r>
    </w:p>
    <w:p w14:paraId="2CBAF299" w14:textId="22AF3E8A" w:rsidR="00D33AE8" w:rsidRPr="0040095F" w:rsidRDefault="05E66D72" w:rsidP="001B2200">
      <w:pPr>
        <w:spacing w:line="240" w:lineRule="auto"/>
        <w:rPr>
          <w:rFonts w:ascii="Lato" w:eastAsia="Arial" w:hAnsi="Lato" w:cs="Arial"/>
          <w:b/>
          <w:bCs/>
        </w:rPr>
      </w:pPr>
      <w:r w:rsidRPr="0040095F">
        <w:rPr>
          <w:rFonts w:ascii="Lato" w:eastAsia="Arial" w:hAnsi="Lato" w:cs="Arial"/>
          <w:b/>
          <w:bCs/>
        </w:rPr>
        <w:t>Experience</w:t>
      </w:r>
      <w:r w:rsidR="0040095F">
        <w:rPr>
          <w:rFonts w:ascii="Lato" w:eastAsia="Arial" w:hAnsi="Lato" w:cs="Arial"/>
          <w:b/>
          <w:bCs/>
        </w:rPr>
        <w:t>:</w:t>
      </w:r>
    </w:p>
    <w:p w14:paraId="71A690A3" w14:textId="77777777" w:rsidR="00DD1B0A" w:rsidRPr="0040095F" w:rsidRDefault="00DD1B0A" w:rsidP="00DD1B0A">
      <w:pPr>
        <w:pStyle w:val="ListParagraph"/>
        <w:numPr>
          <w:ilvl w:val="0"/>
          <w:numId w:val="10"/>
        </w:numPr>
        <w:rPr>
          <w:rFonts w:ascii="Lato" w:eastAsia="Arial" w:hAnsi="Lato" w:cs="Arial"/>
          <w:color w:val="333333"/>
        </w:rPr>
      </w:pPr>
      <w:r w:rsidRPr="0040095F">
        <w:rPr>
          <w:rFonts w:ascii="Lato" w:eastAsia="Arial" w:hAnsi="Lato" w:cs="Arial"/>
          <w:color w:val="333333"/>
        </w:rPr>
        <w:t>Negotiation with Council service owners, their suppliers, and IT product owners.</w:t>
      </w:r>
    </w:p>
    <w:p w14:paraId="1E07C0B7" w14:textId="77777777" w:rsidR="00DD1B0A" w:rsidRPr="0040095F" w:rsidRDefault="00DD1B0A" w:rsidP="00DD1B0A">
      <w:pPr>
        <w:pStyle w:val="ListParagraph"/>
        <w:numPr>
          <w:ilvl w:val="0"/>
          <w:numId w:val="10"/>
        </w:numPr>
        <w:rPr>
          <w:rFonts w:ascii="Lato" w:eastAsia="Arial" w:hAnsi="Lato" w:cs="Arial"/>
          <w:color w:val="333333"/>
        </w:rPr>
      </w:pPr>
      <w:r w:rsidRPr="0040095F">
        <w:rPr>
          <w:rFonts w:ascii="Lato" w:eastAsia="Arial" w:hAnsi="Lato" w:cs="Arial"/>
          <w:color w:val="333333"/>
        </w:rPr>
        <w:t>Assessing the business impact of individual and common service incidents and setting customer expectation.</w:t>
      </w:r>
    </w:p>
    <w:p w14:paraId="2A78FDEE" w14:textId="77777777" w:rsidR="00DD1B0A" w:rsidRPr="0040095F" w:rsidRDefault="00DD1B0A" w:rsidP="00DD1B0A">
      <w:pPr>
        <w:pStyle w:val="ListParagraph"/>
        <w:numPr>
          <w:ilvl w:val="0"/>
          <w:numId w:val="10"/>
        </w:numPr>
        <w:rPr>
          <w:rFonts w:ascii="Lato" w:eastAsia="Arial" w:hAnsi="Lato" w:cs="Arial"/>
          <w:color w:val="333333"/>
        </w:rPr>
      </w:pPr>
      <w:r w:rsidRPr="0040095F">
        <w:rPr>
          <w:rFonts w:ascii="Lato" w:eastAsia="Arial" w:hAnsi="Lato" w:cs="Arial"/>
          <w:color w:val="333333"/>
        </w:rPr>
        <w:t>Managing own and supporting with the management of team workloads in line with service level agreements and targets.</w:t>
      </w:r>
    </w:p>
    <w:p w14:paraId="7EB257F1" w14:textId="77777777" w:rsidR="00DD1B0A" w:rsidRPr="0040095F" w:rsidRDefault="00DD1B0A" w:rsidP="00DD1B0A">
      <w:pPr>
        <w:pStyle w:val="ListParagraph"/>
        <w:numPr>
          <w:ilvl w:val="0"/>
          <w:numId w:val="10"/>
        </w:numPr>
        <w:rPr>
          <w:rFonts w:ascii="Lato" w:eastAsia="Arial" w:hAnsi="Lato" w:cs="Arial"/>
          <w:color w:val="333333"/>
        </w:rPr>
      </w:pPr>
      <w:r w:rsidRPr="0040095F">
        <w:rPr>
          <w:rFonts w:ascii="Lato" w:eastAsia="Arial" w:hAnsi="Lato" w:cs="Arial"/>
          <w:color w:val="333333"/>
        </w:rPr>
        <w:t>Project management methodology in any environment – both waterfall method and Agile.</w:t>
      </w:r>
    </w:p>
    <w:p w14:paraId="56BF9536" w14:textId="31C19013" w:rsidR="009C6FFE" w:rsidRPr="0040095F" w:rsidRDefault="00DD1B0A" w:rsidP="00DD1B0A">
      <w:pPr>
        <w:pStyle w:val="ListParagraph"/>
        <w:numPr>
          <w:ilvl w:val="0"/>
          <w:numId w:val="10"/>
        </w:numPr>
        <w:rPr>
          <w:rFonts w:ascii="Lato" w:eastAsia="Arial" w:hAnsi="Lato" w:cs="Arial"/>
          <w:color w:val="333333"/>
        </w:rPr>
      </w:pPr>
      <w:r w:rsidRPr="0040095F">
        <w:rPr>
          <w:rFonts w:ascii="Lato" w:eastAsia="Arial" w:hAnsi="Lato" w:cs="Arial"/>
          <w:color w:val="333333"/>
        </w:rPr>
        <w:t>Providing excellent customer service either interdepartmental, business to business, or direct service to customer capacity.</w:t>
      </w:r>
    </w:p>
    <w:p w14:paraId="3DF4C418" w14:textId="4EB5A502" w:rsidR="000C3804" w:rsidRPr="0040095F" w:rsidRDefault="00763912" w:rsidP="00DD1B0A">
      <w:pPr>
        <w:pStyle w:val="ListParagraph"/>
        <w:numPr>
          <w:ilvl w:val="0"/>
          <w:numId w:val="7"/>
        </w:numPr>
        <w:rPr>
          <w:rFonts w:ascii="Lato" w:eastAsia="Arial" w:hAnsi="Lato" w:cs="Arial"/>
          <w:i/>
          <w:iCs/>
          <w:color w:val="2F5496" w:themeColor="accent1" w:themeShade="BF"/>
        </w:rPr>
      </w:pPr>
      <w:r w:rsidRPr="0040095F">
        <w:rPr>
          <w:rFonts w:ascii="Lato" w:eastAsia="Arial" w:hAnsi="Lato" w:cs="Arial"/>
          <w:b/>
          <w:bCs/>
          <w:i/>
          <w:iCs/>
          <w:color w:val="2F5496" w:themeColor="accent1" w:themeShade="BF"/>
        </w:rPr>
        <w:t xml:space="preserve">Desirable </w:t>
      </w:r>
      <w:r w:rsidRPr="0040095F">
        <w:rPr>
          <w:rFonts w:ascii="Lato" w:eastAsia="Arial" w:hAnsi="Lato" w:cs="Arial"/>
          <w:i/>
          <w:iCs/>
          <w:color w:val="2F5496" w:themeColor="accent1" w:themeShade="BF"/>
        </w:rPr>
        <w:t xml:space="preserve">- </w:t>
      </w:r>
      <w:r w:rsidR="00DD1B0A" w:rsidRPr="0040095F">
        <w:rPr>
          <w:rFonts w:ascii="Lato" w:eastAsia="Arial" w:hAnsi="Lato" w:cs="Arial"/>
          <w:i/>
          <w:iCs/>
          <w:color w:val="2F5496" w:themeColor="accent1" w:themeShade="BF"/>
        </w:rPr>
        <w:t xml:space="preserve">Proven experience of representing a department or service. </w:t>
      </w:r>
    </w:p>
    <w:p w14:paraId="4B2CCE03" w14:textId="7213B158" w:rsidR="00757B16" w:rsidRPr="0040095F" w:rsidRDefault="00757B16" w:rsidP="000C3804">
      <w:pPr>
        <w:pStyle w:val="ListParagraph"/>
        <w:ind w:left="360"/>
        <w:rPr>
          <w:rFonts w:ascii="Lato" w:hAnsi="Lato" w:cs="Arial"/>
          <w:sz w:val="24"/>
          <w:szCs w:val="24"/>
        </w:rPr>
      </w:pPr>
    </w:p>
    <w:p w14:paraId="75A339F1" w14:textId="298828E0" w:rsidR="00E42053" w:rsidRPr="0040095F" w:rsidRDefault="00FE428C" w:rsidP="00FE428C">
      <w:pPr>
        <w:pStyle w:val="Title14ptBlueAligntoLeftTITLES"/>
        <w:rPr>
          <w:rFonts w:ascii="Lato" w:eastAsia="Arial" w:hAnsi="Lato" w:cs="Arial"/>
          <w:caps w:val="0"/>
          <w:color w:val="4472C4" w:themeColor="accent1"/>
          <w:spacing w:val="30"/>
          <w:sz w:val="32"/>
          <w:szCs w:val="32"/>
          <w:lang w:val="en-GB"/>
        </w:rPr>
      </w:pPr>
      <w:r w:rsidRPr="0040095F">
        <w:rPr>
          <w:rFonts w:ascii="Lato" w:eastAsia="Arial" w:hAnsi="Lato" w:cs="Arial"/>
          <w:caps w:val="0"/>
          <w:color w:val="4472C4" w:themeColor="accent1"/>
          <w:spacing w:val="30"/>
          <w:sz w:val="32"/>
          <w:szCs w:val="32"/>
          <w:lang w:val="en-GB"/>
        </w:rPr>
        <w:t>Additional Information</w:t>
      </w:r>
      <w:r w:rsidR="0062140E" w:rsidRPr="0040095F">
        <w:rPr>
          <w:rFonts w:ascii="Lato" w:eastAsia="Arial" w:hAnsi="Lato" w:cs="Arial"/>
          <w:caps w:val="0"/>
          <w:color w:val="4472C4" w:themeColor="accent1"/>
          <w:spacing w:val="30"/>
          <w:sz w:val="32"/>
          <w:szCs w:val="32"/>
          <w:lang w:val="en-GB"/>
        </w:rPr>
        <w:t xml:space="preserve"> </w:t>
      </w:r>
    </w:p>
    <w:p w14:paraId="4A8F0BC1" w14:textId="77777777" w:rsidR="0040095F" w:rsidRPr="0040095F" w:rsidRDefault="0040095F" w:rsidP="00FE428C">
      <w:pPr>
        <w:pStyle w:val="Title14ptBlueAligntoLeftTITLES"/>
        <w:rPr>
          <w:rFonts w:ascii="Lato" w:eastAsia="Arial" w:hAnsi="Lato" w:cs="Arial"/>
          <w:i/>
          <w:iCs/>
          <w:color w:val="00B050"/>
          <w:spacing w:val="30"/>
          <w:sz w:val="22"/>
          <w:szCs w:val="22"/>
          <w:lang w:val="en-GB"/>
        </w:rPr>
      </w:pPr>
    </w:p>
    <w:p w14:paraId="3C024F4B" w14:textId="1C056D84" w:rsidR="004A3C2E" w:rsidRPr="0040095F" w:rsidRDefault="05E66D72" w:rsidP="05E66D72">
      <w:pPr>
        <w:spacing w:line="250" w:lineRule="auto"/>
        <w:ind w:left="10" w:hanging="10"/>
        <w:jc w:val="both"/>
        <w:rPr>
          <w:rFonts w:ascii="Lato" w:eastAsia="Arial" w:hAnsi="Lato" w:cs="Arial"/>
          <w:color w:val="000000" w:themeColor="text1"/>
        </w:rPr>
      </w:pPr>
      <w:r w:rsidRPr="0040095F">
        <w:rPr>
          <w:rFonts w:ascii="Lato" w:eastAsia="Arial" w:hAnsi="Lato" w:cs="Arial"/>
          <w:color w:val="000000" w:themeColor="text1"/>
        </w:rPr>
        <w:t xml:space="preserve">Ability to travel across the Borough and work from various locations. </w:t>
      </w:r>
    </w:p>
    <w:p w14:paraId="05C82EB5" w14:textId="01761AFD" w:rsidR="0062140E" w:rsidRPr="0040095F" w:rsidRDefault="0062140E" w:rsidP="00377283">
      <w:pPr>
        <w:spacing w:line="250" w:lineRule="auto"/>
        <w:ind w:left="10" w:hanging="10"/>
        <w:jc w:val="both"/>
        <w:rPr>
          <w:rFonts w:ascii="Lato" w:eastAsia="Arial" w:hAnsi="Lato" w:cs="Arial"/>
          <w:color w:val="000000" w:themeColor="text1"/>
        </w:rPr>
      </w:pPr>
      <w:r w:rsidRPr="0040095F">
        <w:rPr>
          <w:rFonts w:ascii="Lato" w:eastAsia="Arial" w:hAnsi="Lato" w:cs="Arial"/>
          <w:color w:val="000000" w:themeColor="text1"/>
        </w:rPr>
        <w:t>Work hybrid, with a flexible working approach to accommodate service needs.</w:t>
      </w:r>
    </w:p>
    <w:p w14:paraId="2AF5FCBB" w14:textId="0D171EC8" w:rsidR="000310F9" w:rsidRPr="0040095F" w:rsidRDefault="000310F9" w:rsidP="00377283">
      <w:pPr>
        <w:spacing w:line="250" w:lineRule="auto"/>
        <w:ind w:left="10" w:hanging="10"/>
        <w:jc w:val="both"/>
        <w:rPr>
          <w:rFonts w:ascii="Lato" w:eastAsia="Arial" w:hAnsi="Lato" w:cs="Arial"/>
          <w:color w:val="000000" w:themeColor="text1"/>
        </w:rPr>
      </w:pPr>
      <w:r w:rsidRPr="0040095F">
        <w:rPr>
          <w:rFonts w:ascii="Lato" w:eastAsia="Arial" w:hAnsi="Lato" w:cs="Arial"/>
          <w:color w:val="000000" w:themeColor="text1"/>
        </w:rPr>
        <w:t>Expected to work from a fixed location (subject to change).</w:t>
      </w:r>
    </w:p>
    <w:p w14:paraId="57335DD8" w14:textId="0E08E1B9" w:rsidR="00377283" w:rsidRPr="0040095F" w:rsidRDefault="00377283" w:rsidP="00377283">
      <w:pPr>
        <w:spacing w:line="250" w:lineRule="auto"/>
        <w:ind w:left="10" w:hanging="10"/>
        <w:jc w:val="both"/>
        <w:rPr>
          <w:rFonts w:ascii="Lato" w:eastAsia="Arial" w:hAnsi="Lato" w:cs="Arial"/>
          <w:color w:val="000000" w:themeColor="text1"/>
        </w:rPr>
      </w:pPr>
      <w:r w:rsidRPr="0040095F">
        <w:rPr>
          <w:rFonts w:ascii="Lato" w:eastAsia="Arial" w:hAnsi="Lato" w:cs="Arial"/>
          <w:color w:val="000000" w:themeColor="text1"/>
        </w:rPr>
        <w:t xml:space="preserve">On occasion, able to work outside traditional hours, of a weekend and evening as required, adopting a </w:t>
      </w:r>
      <w:r w:rsidR="00916A10" w:rsidRPr="0040095F">
        <w:rPr>
          <w:rFonts w:ascii="Lato" w:eastAsia="Arial" w:hAnsi="Lato" w:cs="Arial"/>
          <w:color w:val="000000" w:themeColor="text1"/>
        </w:rPr>
        <w:t>flexible</w:t>
      </w:r>
      <w:r w:rsidRPr="0040095F">
        <w:rPr>
          <w:rFonts w:ascii="Lato" w:eastAsia="Arial" w:hAnsi="Lato" w:cs="Arial"/>
          <w:color w:val="000000" w:themeColor="text1"/>
        </w:rPr>
        <w:t xml:space="preserve"> working approach in response to business requirements</w:t>
      </w:r>
      <w:r w:rsidR="00412B9B" w:rsidRPr="0040095F">
        <w:rPr>
          <w:rFonts w:ascii="Lato" w:eastAsia="Arial" w:hAnsi="Lato" w:cs="Arial"/>
          <w:color w:val="000000" w:themeColor="text1"/>
        </w:rPr>
        <w:t>.</w:t>
      </w:r>
    </w:p>
    <w:p w14:paraId="09383D3A" w14:textId="77777777" w:rsidR="0040095F" w:rsidRDefault="0040095F" w:rsidP="00B255FD">
      <w:pPr>
        <w:spacing w:line="250" w:lineRule="auto"/>
        <w:ind w:left="10" w:hanging="10"/>
        <w:jc w:val="both"/>
        <w:rPr>
          <w:rFonts w:ascii="Lato" w:eastAsia="Arial" w:hAnsi="Lato" w:cs="Arial"/>
          <w:color w:val="4472C4" w:themeColor="accent1"/>
          <w:sz w:val="24"/>
          <w:szCs w:val="24"/>
        </w:rPr>
      </w:pPr>
    </w:p>
    <w:p w14:paraId="64CA7BB3" w14:textId="77777777" w:rsidR="0040095F" w:rsidRDefault="0040095F" w:rsidP="00B255FD">
      <w:pPr>
        <w:spacing w:line="250" w:lineRule="auto"/>
        <w:ind w:left="10" w:hanging="10"/>
        <w:jc w:val="both"/>
        <w:rPr>
          <w:rFonts w:ascii="Lato" w:eastAsia="Arial" w:hAnsi="Lato" w:cs="Arial"/>
          <w:color w:val="4472C4" w:themeColor="accent1"/>
          <w:sz w:val="24"/>
          <w:szCs w:val="24"/>
        </w:rPr>
      </w:pPr>
    </w:p>
    <w:p w14:paraId="45A62EBF" w14:textId="77777777" w:rsidR="0040095F" w:rsidRDefault="0040095F" w:rsidP="00B255FD">
      <w:pPr>
        <w:spacing w:line="250" w:lineRule="auto"/>
        <w:ind w:left="10" w:hanging="10"/>
        <w:jc w:val="both"/>
        <w:rPr>
          <w:rFonts w:ascii="Lato" w:eastAsia="Arial" w:hAnsi="Lato" w:cs="Arial"/>
          <w:color w:val="4472C4" w:themeColor="accent1"/>
          <w:sz w:val="24"/>
          <w:szCs w:val="24"/>
        </w:rPr>
      </w:pPr>
    </w:p>
    <w:p w14:paraId="4055B1D7" w14:textId="46F87B7C" w:rsidR="00B255FD" w:rsidRPr="0040095F" w:rsidRDefault="00B255FD" w:rsidP="00B255FD">
      <w:pPr>
        <w:spacing w:line="250" w:lineRule="auto"/>
        <w:ind w:left="10" w:hanging="10"/>
        <w:jc w:val="both"/>
        <w:rPr>
          <w:rFonts w:ascii="Lato" w:eastAsia="Arial" w:hAnsi="Lato" w:cs="Arial"/>
          <w:b/>
          <w:bCs/>
          <w:color w:val="4472C4" w:themeColor="accent1"/>
          <w:sz w:val="28"/>
          <w:szCs w:val="28"/>
        </w:rPr>
      </w:pPr>
      <w:r w:rsidRPr="0040095F">
        <w:rPr>
          <w:rFonts w:ascii="Lato" w:eastAsia="Arial" w:hAnsi="Lato" w:cs="Arial"/>
          <w:b/>
          <w:bCs/>
          <w:color w:val="4472C4" w:themeColor="accent1"/>
          <w:sz w:val="32"/>
          <w:szCs w:val="32"/>
        </w:rPr>
        <w:lastRenderedPageBreak/>
        <w:t>Health &amp; Safety Considerations:</w:t>
      </w:r>
      <w:r w:rsidRPr="0040095F">
        <w:rPr>
          <w:rFonts w:ascii="Lato" w:eastAsia="Arial" w:hAnsi="Lato" w:cs="Arial"/>
          <w:b/>
          <w:bCs/>
          <w:color w:val="4472C4" w:themeColor="accent1"/>
          <w:sz w:val="28"/>
          <w:szCs w:val="28"/>
        </w:rPr>
        <w:t xml:space="preserve"> </w:t>
      </w:r>
    </w:p>
    <w:p w14:paraId="3F6E57D8" w14:textId="00724F3A" w:rsidR="00DD1B0A" w:rsidRPr="0040095F" w:rsidRDefault="00DD1B0A" w:rsidP="00DD1B0A">
      <w:pPr>
        <w:pStyle w:val="ListParagraph"/>
        <w:numPr>
          <w:ilvl w:val="0"/>
          <w:numId w:val="7"/>
        </w:numPr>
        <w:spacing w:line="250" w:lineRule="auto"/>
        <w:jc w:val="both"/>
        <w:rPr>
          <w:rFonts w:ascii="Lato" w:eastAsia="Arial" w:hAnsi="Lato" w:cs="Arial"/>
          <w:color w:val="000000" w:themeColor="text1"/>
        </w:rPr>
      </w:pPr>
      <w:r w:rsidRPr="0040095F">
        <w:rPr>
          <w:rFonts w:ascii="Lato" w:eastAsia="Arial" w:hAnsi="Lato" w:cs="Arial"/>
          <w:color w:val="000000" w:themeColor="text1"/>
        </w:rPr>
        <w:t>Work with VDUs (Video Display Unit) (&gt;5hrs per week)</w:t>
      </w:r>
    </w:p>
    <w:p w14:paraId="072CBFC1" w14:textId="4B796290" w:rsidR="00DD1B0A" w:rsidRPr="0040095F" w:rsidRDefault="00DD1B0A" w:rsidP="00DD1B0A">
      <w:pPr>
        <w:pStyle w:val="ListParagraph"/>
        <w:numPr>
          <w:ilvl w:val="0"/>
          <w:numId w:val="7"/>
        </w:numPr>
        <w:spacing w:line="250" w:lineRule="auto"/>
        <w:jc w:val="both"/>
        <w:rPr>
          <w:rFonts w:ascii="Lato" w:eastAsia="Arial" w:hAnsi="Lato" w:cs="Arial"/>
          <w:color w:val="000000" w:themeColor="text1"/>
        </w:rPr>
      </w:pPr>
      <w:r w:rsidRPr="0040095F">
        <w:rPr>
          <w:rFonts w:ascii="Lato" w:eastAsia="Arial" w:hAnsi="Lato" w:cs="Arial"/>
          <w:color w:val="000000" w:themeColor="text1"/>
        </w:rPr>
        <w:t>Working nights</w:t>
      </w:r>
    </w:p>
    <w:p w14:paraId="33083B60" w14:textId="0F0F632C" w:rsidR="00DD1B0A" w:rsidRPr="0040095F" w:rsidRDefault="00DD1B0A" w:rsidP="00DD1B0A">
      <w:pPr>
        <w:pStyle w:val="ListParagraph"/>
        <w:numPr>
          <w:ilvl w:val="0"/>
          <w:numId w:val="7"/>
        </w:numPr>
        <w:spacing w:line="250" w:lineRule="auto"/>
        <w:jc w:val="both"/>
        <w:rPr>
          <w:rFonts w:ascii="Lato" w:eastAsia="Arial" w:hAnsi="Lato" w:cs="Arial"/>
          <w:color w:val="000000" w:themeColor="text1"/>
        </w:rPr>
      </w:pPr>
      <w:r w:rsidRPr="0040095F">
        <w:rPr>
          <w:rFonts w:ascii="Lato" w:eastAsia="Arial" w:hAnsi="Lato" w:cs="Arial"/>
          <w:color w:val="000000" w:themeColor="text1"/>
        </w:rPr>
        <w:t>Lone working</w:t>
      </w:r>
    </w:p>
    <w:p w14:paraId="14F61933" w14:textId="082BFA92" w:rsidR="008C650E" w:rsidRPr="0040095F" w:rsidRDefault="00FE428C" w:rsidP="05E66D72">
      <w:pPr>
        <w:pStyle w:val="Title14ptBlueAligntoLeftTITLES"/>
        <w:rPr>
          <w:rFonts w:ascii="Lato" w:eastAsia="Arial" w:hAnsi="Lato" w:cs="Arial"/>
          <w:color w:val="4472C4" w:themeColor="accent1"/>
          <w:spacing w:val="30"/>
          <w:sz w:val="32"/>
          <w:szCs w:val="32"/>
          <w:lang w:val="en-GB"/>
        </w:rPr>
      </w:pPr>
      <w:r w:rsidRPr="0040095F">
        <w:rPr>
          <w:rFonts w:ascii="Lato" w:eastAsia="Arial" w:hAnsi="Lato" w:cs="Arial"/>
          <w:caps w:val="0"/>
          <w:color w:val="4472C4" w:themeColor="accent1"/>
          <w:spacing w:val="30"/>
          <w:sz w:val="32"/>
          <w:szCs w:val="32"/>
          <w:lang w:val="en-GB"/>
        </w:rPr>
        <w:t>Approved By:</w:t>
      </w:r>
      <w:r w:rsidR="00DD1B0A" w:rsidRPr="0040095F">
        <w:rPr>
          <w:rFonts w:ascii="Lato" w:eastAsia="Arial" w:hAnsi="Lato" w:cs="Arial"/>
          <w:caps w:val="0"/>
          <w:color w:val="4472C4" w:themeColor="accent1"/>
          <w:spacing w:val="30"/>
          <w:sz w:val="32"/>
          <w:szCs w:val="32"/>
          <w:lang w:val="en-GB"/>
        </w:rPr>
        <w:t xml:space="preserve"> </w:t>
      </w:r>
      <w:r w:rsidR="0040095F" w:rsidRPr="0040095F">
        <w:rPr>
          <w:rFonts w:ascii="Lato" w:eastAsia="Arial" w:hAnsi="Lato" w:cs="Arial"/>
          <w:caps w:val="0"/>
          <w:color w:val="4472C4" w:themeColor="accent1"/>
          <w:spacing w:val="30"/>
          <w:sz w:val="32"/>
          <w:szCs w:val="32"/>
          <w:lang w:val="en-GB"/>
        </w:rPr>
        <w:t>PETE MOULTON (HEAD OF ICT)</w:t>
      </w:r>
    </w:p>
    <w:p w14:paraId="462C2EA2" w14:textId="19ED64BC" w:rsidR="008C650E" w:rsidRPr="0040095F" w:rsidRDefault="00FE428C" w:rsidP="05E66D72">
      <w:pPr>
        <w:pStyle w:val="Title14ptBlueAligntoLeftTITLES"/>
        <w:rPr>
          <w:rFonts w:ascii="Lato" w:eastAsia="Arial" w:hAnsi="Lato" w:cs="Arial"/>
          <w:color w:val="4472C4" w:themeColor="accent1"/>
          <w:spacing w:val="0"/>
          <w:sz w:val="32"/>
          <w:szCs w:val="32"/>
          <w:lang w:val="en-GB"/>
        </w:rPr>
      </w:pPr>
      <w:r w:rsidRPr="0040095F">
        <w:rPr>
          <w:rFonts w:ascii="Lato" w:eastAsia="Arial" w:hAnsi="Lato" w:cs="Arial"/>
          <w:caps w:val="0"/>
          <w:color w:val="4472C4" w:themeColor="accent1"/>
          <w:spacing w:val="30"/>
          <w:sz w:val="32"/>
          <w:szCs w:val="32"/>
        </w:rPr>
        <w:t xml:space="preserve">Date Of Approval: </w:t>
      </w:r>
      <w:r w:rsidR="00DD1B0A" w:rsidRPr="0040095F">
        <w:rPr>
          <w:rFonts w:ascii="Lato" w:eastAsia="Arial" w:hAnsi="Lato" w:cs="Arial"/>
          <w:caps w:val="0"/>
          <w:color w:val="4472C4" w:themeColor="accent1"/>
          <w:spacing w:val="30"/>
          <w:sz w:val="32"/>
          <w:szCs w:val="32"/>
        </w:rPr>
        <w:t>15/02/2024</w:t>
      </w:r>
    </w:p>
    <w:p w14:paraId="462A79A0" w14:textId="77777777" w:rsidR="00A6208B" w:rsidRPr="0040095F" w:rsidRDefault="00A6208B" w:rsidP="05E66D72">
      <w:pPr>
        <w:pStyle w:val="Title14ptBlueAligntoLeftTITLES"/>
        <w:rPr>
          <w:rFonts w:ascii="Lato" w:hAnsi="Lato" w:cs="Open Sans Light"/>
          <w:color w:val="4472C4" w:themeColor="accent1"/>
          <w:spacing w:val="30"/>
        </w:rPr>
      </w:pPr>
    </w:p>
    <w:sectPr w:rsidR="00A6208B" w:rsidRPr="0040095F"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77777777" w:rsidR="00890A2B" w:rsidRDefault="006D0BD6">
    <w:pPr>
      <w:pStyle w:val="Footer"/>
    </w:pPr>
    <w:r>
      <w:rPr>
        <w:noProof/>
      </w:rPr>
      <w:drawing>
        <wp:anchor distT="0" distB="0" distL="114300" distR="114300" simplePos="0" relativeHeight="251658244"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8" w15:restartNumberingAfterBreak="0">
    <w:nsid w:val="64F677C5"/>
    <w:multiLevelType w:val="hybridMultilevel"/>
    <w:tmpl w:val="C6CCFB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0"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812109"/>
    <w:multiLevelType w:val="hybridMultilevel"/>
    <w:tmpl w:val="2208F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2"/>
  </w:num>
  <w:num w:numId="4" w16cid:durableId="261383344">
    <w:abstractNumId w:val="9"/>
  </w:num>
  <w:num w:numId="5" w16cid:durableId="569661669">
    <w:abstractNumId w:val="5"/>
  </w:num>
  <w:num w:numId="6" w16cid:durableId="966739119">
    <w:abstractNumId w:val="7"/>
  </w:num>
  <w:num w:numId="7" w16cid:durableId="1139498961">
    <w:abstractNumId w:val="8"/>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0"/>
  </w:num>
  <w:num w:numId="13" w16cid:durableId="1824080810">
    <w:abstractNumId w:val="6"/>
  </w:num>
  <w:num w:numId="14" w16cid:durableId="38151650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0095F"/>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506D33"/>
    <w:rsid w:val="005075C2"/>
    <w:rsid w:val="00520BB8"/>
    <w:rsid w:val="005243A9"/>
    <w:rsid w:val="00525416"/>
    <w:rsid w:val="00526328"/>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7236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6DD8"/>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8ED"/>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1B0A"/>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7" ma:contentTypeDescription="Create a new document." ma:contentTypeScope="" ma:versionID="628c24f58cf6415717e1ad7047cba289">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cc44da377a617c540da410284485de11"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64AC-C5F8-422C-92C0-6743C0C25898}">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51beee7a-8503-43ce-9498-a5ebec0a15d4"/>
    <ds:schemaRef ds:uri="http://purl.org/dc/elements/1.1/"/>
    <ds:schemaRef ds:uri="http://schemas.openxmlformats.org/package/2006/metadata/core-properties"/>
    <ds:schemaRef ds:uri="2cc813e4-7c17-4d24-8a3e-7bfd1eec4da8"/>
    <ds:schemaRef ds:uri="http://purl.org/dc/dcmitype/"/>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3B4A26E4-8F25-48BF-8C17-5C61061F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Diane Scanlon</cp:lastModifiedBy>
  <cp:revision>3</cp:revision>
  <dcterms:created xsi:type="dcterms:W3CDTF">2024-06-26T14:25:00Z</dcterms:created>
  <dcterms:modified xsi:type="dcterms:W3CDTF">2024-07-02T09:37:00Z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