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539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1ED503B3" wp14:editId="6CFBAA9D">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A98330F" w14:textId="77777777" w:rsidR="009D2A35" w:rsidRPr="00C15FFC" w:rsidRDefault="009D2A35" w:rsidP="00C573C8">
      <w:pPr>
        <w:jc w:val="center"/>
        <w:rPr>
          <w:rFonts w:ascii="Arial" w:hAnsi="Arial" w:cs="Arial"/>
          <w:b/>
          <w:color w:val="000000" w:themeColor="text1"/>
        </w:rPr>
      </w:pPr>
      <w:r w:rsidRPr="00C15FFC">
        <w:rPr>
          <w:rFonts w:ascii="Arial" w:hAnsi="Arial" w:cs="Arial"/>
          <w:b/>
          <w:color w:val="000000" w:themeColor="text1"/>
        </w:rPr>
        <w:t>JOB DESCRIPTION AND PERSON SPECIFICATION</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D7C3D7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BEB807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4AB5F86" w14:textId="77777777" w:rsidR="009D2A35" w:rsidRPr="00C15FFC" w:rsidRDefault="00C573C8" w:rsidP="00C573C8">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925CF">
              <w:rPr>
                <w:rFonts w:ascii="Arial" w:hAnsi="Arial" w:cs="Arial"/>
                <w:b w:val="0"/>
                <w:bCs w:val="0"/>
              </w:rPr>
              <w:t>Deputy Community Centres Manager</w:t>
            </w:r>
          </w:p>
        </w:tc>
      </w:tr>
      <w:tr w:rsidR="00C15FFC" w:rsidRPr="00C15FFC" w14:paraId="1ABC9E47"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24E06D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66A6549" w14:textId="77777777" w:rsidR="009D2A35" w:rsidRPr="006F3A1A" w:rsidRDefault="00C573C8" w:rsidP="00C573C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925CF">
              <w:rPr>
                <w:rFonts w:ascii="Arial" w:hAnsi="Arial" w:cs="Arial"/>
              </w:rPr>
              <w:t>HBC 7</w:t>
            </w:r>
          </w:p>
        </w:tc>
      </w:tr>
      <w:tr w:rsidR="00C15FFC" w:rsidRPr="00C15FFC" w14:paraId="19F982E4"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5110CDD4"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0CB51529" w14:textId="77777777" w:rsidR="009D2A35" w:rsidRPr="006F3A1A" w:rsidRDefault="00C573C8" w:rsidP="00C573C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925CF">
              <w:rPr>
                <w:rFonts w:ascii="Arial" w:hAnsi="Arial" w:cs="Arial"/>
              </w:rPr>
              <w:t>Environment and Regeneration - Community Centres</w:t>
            </w:r>
          </w:p>
        </w:tc>
      </w:tr>
      <w:tr w:rsidR="00C15FFC" w:rsidRPr="00C15FFC" w14:paraId="5F079C35"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41F12C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71F8395" w14:textId="77777777" w:rsidR="009D2A35" w:rsidRPr="006F3A1A" w:rsidRDefault="00C573C8" w:rsidP="00C573C8">
            <w:pPr>
              <w:tabs>
                <w:tab w:val="left" w:pos="1605"/>
              </w:tabs>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925CF">
              <w:rPr>
                <w:rFonts w:ascii="Arial" w:hAnsi="Arial" w:cs="Arial"/>
              </w:rPr>
              <w:t>Leisure Services</w:t>
            </w:r>
          </w:p>
        </w:tc>
      </w:tr>
    </w:tbl>
    <w:p w14:paraId="4200761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9736624" w14:textId="77777777" w:rsidTr="26C71AE3">
        <w:tc>
          <w:tcPr>
            <w:tcW w:w="9016" w:type="dxa"/>
            <w:shd w:val="clear" w:color="auto" w:fill="DEEAF6" w:themeFill="accent1" w:themeFillTint="33"/>
          </w:tcPr>
          <w:p w14:paraId="26C04713"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4ED595E" w14:textId="77777777" w:rsidTr="26C71AE3">
        <w:tc>
          <w:tcPr>
            <w:tcW w:w="9016" w:type="dxa"/>
          </w:tcPr>
          <w:p w14:paraId="1B223C6F" w14:textId="77777777" w:rsidR="00C573C8" w:rsidRPr="006602D0" w:rsidRDefault="00C573C8" w:rsidP="26C71AE3">
            <w:pPr>
              <w:pStyle w:val="ListParagraph"/>
              <w:numPr>
                <w:ilvl w:val="0"/>
                <w:numId w:val="1"/>
              </w:numPr>
              <w:tabs>
                <w:tab w:val="num" w:pos="360"/>
              </w:tabs>
              <w:rPr>
                <w:rFonts w:ascii="Arial" w:hAnsi="Arial" w:cs="Arial"/>
                <w:b/>
                <w:bCs/>
              </w:rPr>
            </w:pPr>
            <w:r w:rsidRPr="26C71AE3">
              <w:rPr>
                <w:rFonts w:ascii="Arial" w:hAnsi="Arial" w:cs="Arial"/>
              </w:rPr>
              <w:t>Deputise for the Communities Centres Manager and be responsible for the day-to-day management, administration and all aspects of operation for the Council’s Community Centres Service.</w:t>
            </w:r>
          </w:p>
          <w:p w14:paraId="0B754180" w14:textId="77777777" w:rsidR="00C573C8" w:rsidRPr="006602D0" w:rsidRDefault="00C573C8" w:rsidP="00C573C8">
            <w:pPr>
              <w:jc w:val="both"/>
              <w:rPr>
                <w:rFonts w:ascii="Arial" w:hAnsi="Arial" w:cs="Arial"/>
                <w:b/>
                <w:bCs/>
              </w:rPr>
            </w:pPr>
          </w:p>
          <w:p w14:paraId="2C5E7071" w14:textId="77777777" w:rsidR="00C573C8" w:rsidRPr="006602D0" w:rsidRDefault="00C573C8" w:rsidP="26C71AE3">
            <w:pPr>
              <w:pStyle w:val="ListParagraph"/>
              <w:numPr>
                <w:ilvl w:val="0"/>
                <w:numId w:val="1"/>
              </w:numPr>
              <w:tabs>
                <w:tab w:val="num" w:pos="360"/>
              </w:tabs>
              <w:jc w:val="both"/>
              <w:rPr>
                <w:rFonts w:ascii="Arial" w:hAnsi="Arial" w:cs="Arial"/>
                <w:b/>
                <w:bCs/>
              </w:rPr>
            </w:pPr>
            <w:r w:rsidRPr="26C71AE3">
              <w:rPr>
                <w:rFonts w:ascii="Arial" w:hAnsi="Arial" w:cs="Arial"/>
              </w:rPr>
              <w:t>Manage a team of Community Centre Supervisors and support staff.</w:t>
            </w:r>
          </w:p>
          <w:p w14:paraId="3E0C6795" w14:textId="77777777" w:rsidR="00C573C8" w:rsidRPr="006602D0" w:rsidRDefault="00C573C8" w:rsidP="00C573C8">
            <w:pPr>
              <w:tabs>
                <w:tab w:val="num" w:pos="360"/>
              </w:tabs>
              <w:jc w:val="both"/>
              <w:rPr>
                <w:rFonts w:ascii="Arial" w:hAnsi="Arial" w:cs="Arial"/>
                <w:b/>
                <w:bCs/>
              </w:rPr>
            </w:pPr>
          </w:p>
          <w:p w14:paraId="7CEE925F" w14:textId="77777777" w:rsidR="00F93E30" w:rsidRPr="00C573C8" w:rsidRDefault="00C573C8" w:rsidP="26C71AE3">
            <w:pPr>
              <w:pStyle w:val="ListParagraph"/>
              <w:numPr>
                <w:ilvl w:val="0"/>
                <w:numId w:val="1"/>
              </w:numPr>
              <w:tabs>
                <w:tab w:val="num" w:pos="360"/>
              </w:tabs>
              <w:jc w:val="both"/>
              <w:rPr>
                <w:rFonts w:ascii="Arial" w:hAnsi="Arial" w:cs="Arial"/>
                <w:b/>
                <w:bCs/>
              </w:rPr>
            </w:pPr>
            <w:r w:rsidRPr="26C71AE3">
              <w:rPr>
                <w:rFonts w:ascii="Arial" w:hAnsi="Arial" w:cs="Arial"/>
              </w:rPr>
              <w:t>Consult with and support Centre users and local stakeholders and other Council Officers.</w:t>
            </w:r>
          </w:p>
          <w:p w14:paraId="67723F25" w14:textId="77777777" w:rsidR="009D2A35" w:rsidRPr="00C731DE" w:rsidRDefault="009D2A35" w:rsidP="009C3833">
            <w:pPr>
              <w:jc w:val="both"/>
              <w:rPr>
                <w:rFonts w:ascii="Arial" w:hAnsi="Arial" w:cs="Arial"/>
              </w:rPr>
            </w:pPr>
          </w:p>
        </w:tc>
      </w:tr>
    </w:tbl>
    <w:p w14:paraId="408A2658" w14:textId="77777777" w:rsidR="009D2A35" w:rsidRPr="00C15FFC" w:rsidRDefault="009D2A35" w:rsidP="00874770">
      <w:pPr>
        <w:rPr>
          <w:rFonts w:ascii="Arial" w:hAnsi="Arial" w:cs="Arial"/>
          <w:b/>
          <w:color w:val="000000" w:themeColor="text1"/>
        </w:rPr>
      </w:pPr>
    </w:p>
    <w:tbl>
      <w:tblPr>
        <w:tblStyle w:val="TableGrid"/>
        <w:tblW w:w="9016" w:type="dxa"/>
        <w:tblLook w:val="04A0" w:firstRow="1" w:lastRow="0" w:firstColumn="1" w:lastColumn="0" w:noHBand="0" w:noVBand="1"/>
      </w:tblPr>
      <w:tblGrid>
        <w:gridCol w:w="540"/>
        <w:gridCol w:w="8476"/>
      </w:tblGrid>
      <w:tr w:rsidR="00C15FFC" w:rsidRPr="00C15FFC" w14:paraId="5297533C" w14:textId="77777777" w:rsidTr="50C13023">
        <w:tc>
          <w:tcPr>
            <w:tcW w:w="9016" w:type="dxa"/>
            <w:gridSpan w:val="2"/>
            <w:tcBorders>
              <w:bottom w:val="single" w:sz="4" w:space="0" w:color="auto"/>
            </w:tcBorders>
            <w:shd w:val="clear" w:color="auto" w:fill="DEEAF6" w:themeFill="accent1" w:themeFillTint="33"/>
          </w:tcPr>
          <w:p w14:paraId="0EEDC47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0AB55C8" w14:textId="77777777" w:rsidTr="50C13023">
        <w:tc>
          <w:tcPr>
            <w:tcW w:w="540" w:type="dxa"/>
            <w:tcBorders>
              <w:bottom w:val="nil"/>
              <w:right w:val="nil"/>
            </w:tcBorders>
          </w:tcPr>
          <w:p w14:paraId="1261199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476" w:type="dxa"/>
            <w:tcBorders>
              <w:left w:val="nil"/>
              <w:bottom w:val="nil"/>
            </w:tcBorders>
          </w:tcPr>
          <w:p w14:paraId="32205655" w14:textId="77777777" w:rsidR="00754622" w:rsidRPr="00C573C8" w:rsidRDefault="00C573C8" w:rsidP="00D313FB">
            <w:pPr>
              <w:rPr>
                <w:rFonts w:ascii="Arial" w:hAnsi="Arial" w:cs="Arial"/>
              </w:rPr>
            </w:pPr>
            <w:r w:rsidRPr="0057245F">
              <w:rPr>
                <w:rFonts w:ascii="Arial" w:hAnsi="Arial" w:cs="Arial"/>
              </w:rPr>
              <w:t>Function as a duty officer, ensuring the security of the base Centre</w:t>
            </w:r>
            <w:r>
              <w:rPr>
                <w:rFonts w:ascii="Arial" w:hAnsi="Arial" w:cs="Arial"/>
              </w:rPr>
              <w:t xml:space="preserve">, </w:t>
            </w:r>
            <w:r w:rsidRPr="0057245F">
              <w:rPr>
                <w:rFonts w:ascii="Arial" w:hAnsi="Arial" w:cs="Arial"/>
              </w:rPr>
              <w:t>safety of users and to set up equipment where required. Unlock and lock the base Centre as required, making sure that the building is secured and alarmed, to function as a key holder responding to alarm call outs from monitoring providers and emergency services.</w:t>
            </w:r>
          </w:p>
          <w:p w14:paraId="1D9CBA7F" w14:textId="77777777" w:rsidR="00F93E30" w:rsidRPr="00C15FFC" w:rsidRDefault="00F93E30" w:rsidP="00D313FB">
            <w:pPr>
              <w:rPr>
                <w:rFonts w:ascii="Arial" w:hAnsi="Arial" w:cs="Arial"/>
                <w:color w:val="000000" w:themeColor="text1"/>
              </w:rPr>
            </w:pPr>
          </w:p>
        </w:tc>
      </w:tr>
      <w:tr w:rsidR="00C15FFC" w:rsidRPr="00C15FFC" w14:paraId="45048A18" w14:textId="77777777" w:rsidTr="50C13023">
        <w:tc>
          <w:tcPr>
            <w:tcW w:w="540" w:type="dxa"/>
            <w:tcBorders>
              <w:top w:val="nil"/>
              <w:bottom w:val="nil"/>
              <w:right w:val="nil"/>
            </w:tcBorders>
            <w:shd w:val="clear" w:color="auto" w:fill="F2F2F2" w:themeFill="background1" w:themeFillShade="F2"/>
          </w:tcPr>
          <w:p w14:paraId="6806A39C"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476" w:type="dxa"/>
            <w:tcBorders>
              <w:top w:val="nil"/>
              <w:left w:val="nil"/>
              <w:bottom w:val="nil"/>
            </w:tcBorders>
            <w:shd w:val="clear" w:color="auto" w:fill="F2F2F2" w:themeFill="background1" w:themeFillShade="F2"/>
          </w:tcPr>
          <w:p w14:paraId="61BF7C39" w14:textId="77777777" w:rsidR="00754622" w:rsidRPr="00C573C8" w:rsidRDefault="00C573C8" w:rsidP="00874770">
            <w:pPr>
              <w:rPr>
                <w:rFonts w:ascii="Arial" w:hAnsi="Arial" w:cs="Arial"/>
              </w:rPr>
            </w:pPr>
            <w:r w:rsidRPr="0057245F">
              <w:rPr>
                <w:rFonts w:ascii="Arial" w:hAnsi="Arial" w:cs="Arial"/>
              </w:rPr>
              <w:t>Ensure that the Service’s buildings, facilities, grounds and all equipment are maintained to a high standard and reporting and monitoring defects and repairs using both manual and electronic Systems. Conduct regular health and safety audits/risk assessments across the Service and reporting and monitoring defects and repairs. Ensure that the Service has robust contingency preparedness plans in place to ensure continuity of the Service.</w:t>
            </w:r>
          </w:p>
          <w:p w14:paraId="0A0D8DC6" w14:textId="77777777" w:rsidR="00F93E30" w:rsidRPr="00C15FFC" w:rsidRDefault="00F93E30" w:rsidP="00874770">
            <w:pPr>
              <w:rPr>
                <w:rFonts w:ascii="Arial" w:hAnsi="Arial" w:cs="Arial"/>
                <w:color w:val="000000" w:themeColor="text1"/>
              </w:rPr>
            </w:pPr>
          </w:p>
        </w:tc>
      </w:tr>
      <w:tr w:rsidR="00C15FFC" w:rsidRPr="00C15FFC" w14:paraId="6165E420" w14:textId="77777777" w:rsidTr="50C13023">
        <w:trPr>
          <w:trHeight w:val="275"/>
        </w:trPr>
        <w:tc>
          <w:tcPr>
            <w:tcW w:w="540" w:type="dxa"/>
            <w:tcBorders>
              <w:top w:val="nil"/>
              <w:bottom w:val="nil"/>
              <w:right w:val="nil"/>
            </w:tcBorders>
          </w:tcPr>
          <w:p w14:paraId="5A329827"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476" w:type="dxa"/>
            <w:tcBorders>
              <w:top w:val="nil"/>
              <w:left w:val="nil"/>
              <w:bottom w:val="nil"/>
            </w:tcBorders>
          </w:tcPr>
          <w:p w14:paraId="6203FD69" w14:textId="77777777" w:rsidR="00754622" w:rsidRPr="00C573C8" w:rsidRDefault="00C573C8" w:rsidP="00D313FB">
            <w:pPr>
              <w:rPr>
                <w:rFonts w:ascii="Arial" w:hAnsi="Arial" w:cs="Arial"/>
                <w:bCs/>
              </w:rPr>
            </w:pPr>
            <w:r w:rsidRPr="0057245F">
              <w:rPr>
                <w:rFonts w:ascii="Arial" w:hAnsi="Arial" w:cs="Arial"/>
                <w:bCs/>
              </w:rPr>
              <w:t>Responsible for overseeing rotas and timetables to ensure the efficient cost-effective deployment of staff to support the operations of the Service. Authorise leave requests in accordance with Council policy.</w:t>
            </w:r>
          </w:p>
          <w:p w14:paraId="4E1D9EE7" w14:textId="77777777" w:rsidR="00F93E30" w:rsidRPr="00C15FFC" w:rsidRDefault="00F93E30" w:rsidP="00D313FB">
            <w:pPr>
              <w:rPr>
                <w:rFonts w:ascii="Arial" w:hAnsi="Arial" w:cs="Arial"/>
                <w:color w:val="000000" w:themeColor="text1"/>
              </w:rPr>
            </w:pPr>
          </w:p>
        </w:tc>
      </w:tr>
      <w:tr w:rsidR="00C15FFC" w:rsidRPr="00C15FFC" w14:paraId="1D5EEA73" w14:textId="77777777" w:rsidTr="50C13023">
        <w:tc>
          <w:tcPr>
            <w:tcW w:w="540" w:type="dxa"/>
            <w:tcBorders>
              <w:top w:val="nil"/>
              <w:bottom w:val="nil"/>
              <w:right w:val="nil"/>
            </w:tcBorders>
            <w:shd w:val="clear" w:color="auto" w:fill="F2F2F2" w:themeFill="background1" w:themeFillShade="F2"/>
          </w:tcPr>
          <w:p w14:paraId="1CED822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476" w:type="dxa"/>
            <w:tcBorders>
              <w:top w:val="nil"/>
              <w:left w:val="nil"/>
              <w:bottom w:val="nil"/>
            </w:tcBorders>
            <w:shd w:val="clear" w:color="auto" w:fill="F2F2F2" w:themeFill="background1" w:themeFillShade="F2"/>
          </w:tcPr>
          <w:p w14:paraId="5EA70CE6" w14:textId="77777777" w:rsidR="00F93E30" w:rsidRPr="00C573C8" w:rsidRDefault="00C573C8" w:rsidP="00C573C8">
            <w:pPr>
              <w:rPr>
                <w:rFonts w:ascii="Arial" w:hAnsi="Arial" w:cs="Arial"/>
              </w:rPr>
            </w:pPr>
            <w:r w:rsidRPr="0057245F">
              <w:rPr>
                <w:rStyle w:val="normaltextrun"/>
                <w:rFonts w:ascii="Arial" w:hAnsi="Arial" w:cs="Arial"/>
                <w:shd w:val="clear" w:color="auto" w:fill="FFFFFF"/>
              </w:rPr>
              <w:t>Manage the Service’s absence monitoring system to ensure that all Council and statutory requirements are met, consulting closely with Human Resources regarding the provision of sickness and absence information as required.</w:t>
            </w:r>
            <w:r w:rsidRPr="0057245F">
              <w:rPr>
                <w:rStyle w:val="eop"/>
                <w:rFonts w:ascii="Arial" w:hAnsi="Arial" w:cs="Arial"/>
                <w:shd w:val="clear" w:color="auto" w:fill="FFFFFF"/>
              </w:rPr>
              <w:t> </w:t>
            </w:r>
          </w:p>
          <w:p w14:paraId="49A6C1A0" w14:textId="77777777"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4F81383F" w14:textId="77777777" w:rsidTr="50C13023">
        <w:tc>
          <w:tcPr>
            <w:tcW w:w="540" w:type="dxa"/>
            <w:tcBorders>
              <w:top w:val="nil"/>
              <w:bottom w:val="nil"/>
              <w:right w:val="nil"/>
            </w:tcBorders>
          </w:tcPr>
          <w:p w14:paraId="5D54F0A7"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476" w:type="dxa"/>
            <w:tcBorders>
              <w:top w:val="nil"/>
              <w:left w:val="nil"/>
              <w:bottom w:val="nil"/>
            </w:tcBorders>
          </w:tcPr>
          <w:p w14:paraId="1EA11D52" w14:textId="77777777" w:rsidR="00754622" w:rsidRPr="00C573C8" w:rsidRDefault="00C573C8" w:rsidP="00874770">
            <w:pPr>
              <w:rPr>
                <w:rFonts w:ascii="Arial" w:hAnsi="Arial" w:cs="Arial"/>
              </w:rPr>
            </w:pPr>
            <w:r w:rsidRPr="0057245F">
              <w:rPr>
                <w:rFonts w:ascii="Arial" w:hAnsi="Arial" w:cs="Arial"/>
              </w:rPr>
              <w:t>Responsible for the supervision, training and development of the staff team to ensure that high standards of compliance, competency and continued professional development are achieved. Keep records of all learning and development, informal and formal training that has occurred across the Service. Conduct regular “keep in touch meetings” and formal development reviews as required.</w:t>
            </w:r>
          </w:p>
          <w:p w14:paraId="25EEA6C9" w14:textId="77777777" w:rsidR="00F93E30" w:rsidRPr="00C15FFC" w:rsidRDefault="00F93E30" w:rsidP="00874770">
            <w:pPr>
              <w:rPr>
                <w:rFonts w:ascii="Arial" w:hAnsi="Arial" w:cs="Arial"/>
                <w:color w:val="000000" w:themeColor="text1"/>
              </w:rPr>
            </w:pPr>
          </w:p>
        </w:tc>
      </w:tr>
      <w:tr w:rsidR="00C15FFC" w:rsidRPr="00C15FFC" w14:paraId="1742665C" w14:textId="77777777" w:rsidTr="50C13023">
        <w:tc>
          <w:tcPr>
            <w:tcW w:w="540" w:type="dxa"/>
            <w:tcBorders>
              <w:top w:val="nil"/>
              <w:bottom w:val="nil"/>
              <w:right w:val="nil"/>
            </w:tcBorders>
            <w:shd w:val="clear" w:color="auto" w:fill="F2F2F2" w:themeFill="background1" w:themeFillShade="F2"/>
          </w:tcPr>
          <w:p w14:paraId="2B57B0D0"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476" w:type="dxa"/>
            <w:tcBorders>
              <w:top w:val="nil"/>
              <w:left w:val="nil"/>
              <w:bottom w:val="nil"/>
            </w:tcBorders>
            <w:shd w:val="clear" w:color="auto" w:fill="F2F2F2" w:themeFill="background1" w:themeFillShade="F2"/>
          </w:tcPr>
          <w:p w14:paraId="49EED066" w14:textId="77777777" w:rsidR="00F93E30" w:rsidRPr="00C573C8" w:rsidRDefault="00C573C8" w:rsidP="22645C4A">
            <w:pPr>
              <w:rPr>
                <w:rFonts w:ascii="Arial" w:hAnsi="Arial" w:cs="Arial"/>
              </w:rPr>
            </w:pPr>
            <w:r w:rsidRPr="0057245F">
              <w:rPr>
                <w:rStyle w:val="normaltextrun"/>
                <w:rFonts w:ascii="Arial" w:hAnsi="Arial" w:cs="Arial"/>
                <w:shd w:val="clear" w:color="auto" w:fill="FFFFFF"/>
              </w:rPr>
              <w:t>Maximise the cost-effective use of the Council’s and external funds, stocks, resources, equipment and the staff to ensure efficient deployment across the Service.</w:t>
            </w:r>
          </w:p>
          <w:p w14:paraId="5E26F2ED" w14:textId="135EB2EF" w:rsidR="00F93E30" w:rsidRPr="00C573C8" w:rsidRDefault="00F93E30" w:rsidP="22645C4A">
            <w:pPr>
              <w:rPr>
                <w:rStyle w:val="normaltextrun"/>
                <w:rFonts w:ascii="Arial" w:hAnsi="Arial" w:cs="Arial"/>
                <w:shd w:val="clear" w:color="auto" w:fill="FFFFFF"/>
              </w:rPr>
            </w:pPr>
          </w:p>
        </w:tc>
      </w:tr>
      <w:tr w:rsidR="00C15FFC" w:rsidRPr="00C15FFC" w14:paraId="41782973" w14:textId="77777777" w:rsidTr="50C13023">
        <w:tc>
          <w:tcPr>
            <w:tcW w:w="540" w:type="dxa"/>
            <w:tcBorders>
              <w:top w:val="nil"/>
              <w:bottom w:val="nil"/>
              <w:right w:val="nil"/>
            </w:tcBorders>
          </w:tcPr>
          <w:p w14:paraId="695D9F5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lastRenderedPageBreak/>
              <w:t>7</w:t>
            </w:r>
          </w:p>
        </w:tc>
        <w:tc>
          <w:tcPr>
            <w:tcW w:w="8476" w:type="dxa"/>
            <w:tcBorders>
              <w:top w:val="nil"/>
              <w:left w:val="nil"/>
              <w:bottom w:val="nil"/>
            </w:tcBorders>
          </w:tcPr>
          <w:p w14:paraId="47B727EC" w14:textId="77777777" w:rsidR="00754622" w:rsidRPr="00C573C8" w:rsidRDefault="00C573C8" w:rsidP="00922333">
            <w:pPr>
              <w:rPr>
                <w:rFonts w:ascii="Arial" w:hAnsi="Arial" w:cs="Arial"/>
              </w:rPr>
            </w:pPr>
            <w:r w:rsidRPr="0057245F">
              <w:rPr>
                <w:rFonts w:ascii="Arial" w:hAnsi="Arial" w:cs="Arial"/>
              </w:rPr>
              <w:t>Develop effective and constructive relationships and to provide support to new and existing groups, private hirers and customers. Ensure that the Service remains responsive to the requirements of customers; and to deal with enquiries, feedback, and complaints to ensure high standards are met.</w:t>
            </w:r>
          </w:p>
          <w:p w14:paraId="5883559C" w14:textId="77777777" w:rsidR="00F93E30" w:rsidRPr="00C15FFC" w:rsidRDefault="00F93E30" w:rsidP="00922333">
            <w:pPr>
              <w:rPr>
                <w:rFonts w:ascii="Arial" w:hAnsi="Arial" w:cs="Arial"/>
                <w:b/>
                <w:color w:val="000000" w:themeColor="text1"/>
              </w:rPr>
            </w:pPr>
          </w:p>
        </w:tc>
      </w:tr>
      <w:tr w:rsidR="00C15FFC" w:rsidRPr="00C15FFC" w14:paraId="3130F448" w14:textId="77777777" w:rsidTr="50C13023">
        <w:tc>
          <w:tcPr>
            <w:tcW w:w="540" w:type="dxa"/>
            <w:tcBorders>
              <w:top w:val="nil"/>
              <w:bottom w:val="nil"/>
              <w:right w:val="nil"/>
            </w:tcBorders>
            <w:shd w:val="clear" w:color="auto" w:fill="F2F2F2" w:themeFill="background1" w:themeFillShade="F2"/>
          </w:tcPr>
          <w:p w14:paraId="39DAEA35"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476" w:type="dxa"/>
            <w:tcBorders>
              <w:top w:val="nil"/>
              <w:left w:val="nil"/>
              <w:bottom w:val="nil"/>
            </w:tcBorders>
            <w:shd w:val="clear" w:color="auto" w:fill="F2F2F2" w:themeFill="background1" w:themeFillShade="F2"/>
          </w:tcPr>
          <w:p w14:paraId="1E57CD65" w14:textId="77777777" w:rsidR="00754622" w:rsidRPr="00C573C8" w:rsidRDefault="00C573C8" w:rsidP="00C573C8">
            <w:pPr>
              <w:pStyle w:val="Header"/>
              <w:tabs>
                <w:tab w:val="clear" w:pos="4153"/>
                <w:tab w:val="clear" w:pos="8306"/>
              </w:tabs>
              <w:rPr>
                <w:rFonts w:ascii="Arial" w:hAnsi="Arial" w:cs="Arial"/>
                <w:sz w:val="22"/>
                <w:szCs w:val="22"/>
              </w:rPr>
            </w:pPr>
            <w:r w:rsidRPr="0057245F">
              <w:rPr>
                <w:rFonts w:ascii="Arial" w:hAnsi="Arial" w:cs="Arial"/>
                <w:sz w:val="22"/>
                <w:szCs w:val="22"/>
              </w:rPr>
              <w:t>Develop effective and constructive relationships with colleagues, other directorates, external contacts, and organisations to promote effective partnership arrangements. Ensure that the Service has a co-ordinated approach to the development and provision of high-quality services. Review and implement policies and strategies as set by the Council or other relevant bodies to ensure the effective and efficient operation of the Service - including reporting progress against performance measures on an ongoing basis.</w:t>
            </w:r>
          </w:p>
          <w:p w14:paraId="296F62E0" w14:textId="77777777" w:rsidR="00F93E30" w:rsidRPr="00C15FFC" w:rsidRDefault="00F93E30" w:rsidP="00A83A30">
            <w:pPr>
              <w:rPr>
                <w:rFonts w:ascii="Arial" w:hAnsi="Arial" w:cs="Arial"/>
                <w:b/>
                <w:color w:val="000000" w:themeColor="text1"/>
              </w:rPr>
            </w:pPr>
          </w:p>
        </w:tc>
      </w:tr>
      <w:tr w:rsidR="00C15FFC" w:rsidRPr="00C15FFC" w14:paraId="12D49036" w14:textId="77777777" w:rsidTr="50C13023">
        <w:tc>
          <w:tcPr>
            <w:tcW w:w="540" w:type="dxa"/>
            <w:tcBorders>
              <w:top w:val="nil"/>
              <w:bottom w:val="nil"/>
              <w:right w:val="nil"/>
            </w:tcBorders>
          </w:tcPr>
          <w:p w14:paraId="3E183DE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476" w:type="dxa"/>
            <w:tcBorders>
              <w:top w:val="nil"/>
              <w:left w:val="nil"/>
              <w:bottom w:val="nil"/>
            </w:tcBorders>
          </w:tcPr>
          <w:p w14:paraId="430AC4C5" w14:textId="77777777" w:rsidR="00754622" w:rsidRPr="00C573C8" w:rsidRDefault="00C573C8" w:rsidP="00C573C8">
            <w:pPr>
              <w:tabs>
                <w:tab w:val="left" w:pos="709"/>
              </w:tabs>
              <w:rPr>
                <w:rFonts w:ascii="Arial" w:hAnsi="Arial" w:cs="Arial"/>
              </w:rPr>
            </w:pPr>
            <w:r w:rsidRPr="0057245F">
              <w:rPr>
                <w:rFonts w:ascii="Arial" w:hAnsi="Arial" w:cs="Arial"/>
              </w:rPr>
              <w:t>Responsible for administration of the completion of all proper records and office procedures, encompassing all defined audit procedures and check systems. Collection, receipting and banking of all monies with cash handling procedures in adherence of the Council’s Financial Rules and Regulations.</w:t>
            </w:r>
          </w:p>
          <w:p w14:paraId="0F2B7FDA" w14:textId="77777777" w:rsidR="00F93E30" w:rsidRPr="00C15FFC" w:rsidRDefault="00F93E30" w:rsidP="00607705">
            <w:pPr>
              <w:rPr>
                <w:rFonts w:ascii="Arial" w:hAnsi="Arial" w:cs="Arial"/>
                <w:color w:val="000000" w:themeColor="text1"/>
              </w:rPr>
            </w:pPr>
          </w:p>
        </w:tc>
      </w:tr>
      <w:tr w:rsidR="00C15FFC" w:rsidRPr="00C15FFC" w14:paraId="31647594" w14:textId="77777777" w:rsidTr="50C13023">
        <w:tc>
          <w:tcPr>
            <w:tcW w:w="540" w:type="dxa"/>
            <w:tcBorders>
              <w:top w:val="nil"/>
              <w:bottom w:val="nil"/>
              <w:right w:val="nil"/>
            </w:tcBorders>
            <w:shd w:val="clear" w:color="auto" w:fill="F2F2F2" w:themeFill="background1" w:themeFillShade="F2"/>
          </w:tcPr>
          <w:p w14:paraId="7FAD1C10"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476" w:type="dxa"/>
            <w:tcBorders>
              <w:top w:val="nil"/>
              <w:left w:val="nil"/>
              <w:bottom w:val="nil"/>
            </w:tcBorders>
            <w:shd w:val="clear" w:color="auto" w:fill="F2F2F2" w:themeFill="background1" w:themeFillShade="F2"/>
          </w:tcPr>
          <w:p w14:paraId="2F1A97B6" w14:textId="77777777" w:rsidR="006D3690" w:rsidRPr="00C573C8" w:rsidRDefault="00C573C8" w:rsidP="00A83A30">
            <w:pPr>
              <w:rPr>
                <w:rFonts w:ascii="Arial" w:hAnsi="Arial" w:cs="Arial"/>
              </w:rPr>
            </w:pPr>
            <w:r w:rsidRPr="0057245F">
              <w:rPr>
                <w:rFonts w:ascii="Arial" w:hAnsi="Arial" w:cs="Arial"/>
              </w:rPr>
              <w:t>Responsible for the preparation and presentation of reports and statistics and to regular monitor these as required.</w:t>
            </w:r>
          </w:p>
          <w:p w14:paraId="2A3AEB5F" w14:textId="77777777" w:rsidR="00F93E30" w:rsidRPr="009C3833" w:rsidRDefault="00F93E30" w:rsidP="00A83A30">
            <w:pPr>
              <w:rPr>
                <w:rFonts w:ascii="Arial" w:hAnsi="Arial" w:cs="Arial"/>
                <w:color w:val="000000" w:themeColor="text1"/>
              </w:rPr>
            </w:pPr>
          </w:p>
        </w:tc>
      </w:tr>
      <w:tr w:rsidR="00754622" w:rsidRPr="00C15FFC" w14:paraId="3AB1D948" w14:textId="77777777" w:rsidTr="50C13023">
        <w:tc>
          <w:tcPr>
            <w:tcW w:w="540" w:type="dxa"/>
            <w:tcBorders>
              <w:top w:val="nil"/>
              <w:bottom w:val="nil"/>
              <w:right w:val="nil"/>
            </w:tcBorders>
            <w:shd w:val="clear" w:color="auto" w:fill="auto"/>
          </w:tcPr>
          <w:p w14:paraId="75FF6EFA" w14:textId="77777777"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476" w:type="dxa"/>
            <w:tcBorders>
              <w:top w:val="nil"/>
              <w:left w:val="nil"/>
              <w:bottom w:val="nil"/>
            </w:tcBorders>
            <w:shd w:val="clear" w:color="auto" w:fill="auto"/>
          </w:tcPr>
          <w:p w14:paraId="63516035" w14:textId="77777777" w:rsidR="00754622" w:rsidRPr="00C573C8" w:rsidRDefault="00C573C8" w:rsidP="00A83A30">
            <w:pPr>
              <w:rPr>
                <w:rFonts w:ascii="Arial" w:hAnsi="Arial" w:cs="Arial"/>
              </w:rPr>
            </w:pPr>
            <w:r w:rsidRPr="0057245F">
              <w:rPr>
                <w:rFonts w:ascii="Arial" w:hAnsi="Arial" w:cs="Arial"/>
              </w:rPr>
              <w:t>Support the Community Centres Manager with the preparation of budgets and financial planning. To be responsible for recording and reconciling all income and banking using both manual and electronic systems. To be responsible for authorising expenditure and raising and approving purchase orders using both manual and electronic systems.</w:t>
            </w:r>
          </w:p>
          <w:p w14:paraId="43E4C6F7" w14:textId="77777777" w:rsidR="00F93E30" w:rsidRPr="00C15FFC" w:rsidRDefault="00F93E30" w:rsidP="00A83A30">
            <w:pPr>
              <w:rPr>
                <w:rFonts w:ascii="Arial" w:hAnsi="Arial" w:cs="Arial"/>
                <w:color w:val="000000" w:themeColor="text1"/>
              </w:rPr>
            </w:pPr>
          </w:p>
        </w:tc>
      </w:tr>
      <w:tr w:rsidR="00754622" w:rsidRPr="00C15FFC" w14:paraId="3C9D336B" w14:textId="77777777" w:rsidTr="50C13023">
        <w:tc>
          <w:tcPr>
            <w:tcW w:w="540" w:type="dxa"/>
            <w:tcBorders>
              <w:top w:val="nil"/>
              <w:bottom w:val="nil"/>
              <w:right w:val="nil"/>
            </w:tcBorders>
            <w:shd w:val="clear" w:color="auto" w:fill="F2F2F2" w:themeFill="background1" w:themeFillShade="F2"/>
          </w:tcPr>
          <w:p w14:paraId="53E97A0B" w14:textId="77777777" w:rsidR="00754622" w:rsidRDefault="00754622" w:rsidP="00A83A30">
            <w:pPr>
              <w:rPr>
                <w:rFonts w:ascii="Arial" w:hAnsi="Arial" w:cs="Arial"/>
                <w:b/>
                <w:color w:val="000000" w:themeColor="text1"/>
              </w:rPr>
            </w:pPr>
            <w:r>
              <w:rPr>
                <w:rFonts w:ascii="Arial" w:hAnsi="Arial" w:cs="Arial"/>
                <w:b/>
                <w:color w:val="000000" w:themeColor="text1"/>
              </w:rPr>
              <w:t>12</w:t>
            </w:r>
          </w:p>
        </w:tc>
        <w:tc>
          <w:tcPr>
            <w:tcW w:w="8476" w:type="dxa"/>
            <w:tcBorders>
              <w:top w:val="nil"/>
              <w:left w:val="nil"/>
              <w:bottom w:val="nil"/>
            </w:tcBorders>
            <w:shd w:val="clear" w:color="auto" w:fill="F2F2F2" w:themeFill="background1" w:themeFillShade="F2"/>
          </w:tcPr>
          <w:p w14:paraId="3EFBDE80" w14:textId="77777777" w:rsidR="00754622" w:rsidRPr="00C573C8" w:rsidRDefault="00C573C8" w:rsidP="00A83A30">
            <w:pPr>
              <w:rPr>
                <w:rFonts w:ascii="Arial" w:hAnsi="Arial" w:cs="Arial"/>
              </w:rPr>
            </w:pPr>
            <w:r w:rsidRPr="0057245F">
              <w:rPr>
                <w:rFonts w:ascii="Arial" w:hAnsi="Arial" w:cs="Arial"/>
              </w:rPr>
              <w:t>Function as the Authorised Officer for all Service Level Agreements, Hire Agreements and Contracts in relation to the use of the Council’s Community Centres and facilities.</w:t>
            </w:r>
          </w:p>
          <w:p w14:paraId="5F939A8E" w14:textId="77777777" w:rsidR="00F93E30" w:rsidRDefault="00F93E30" w:rsidP="00A83A30">
            <w:pPr>
              <w:rPr>
                <w:rFonts w:ascii="Arial" w:hAnsi="Arial" w:cs="Arial"/>
                <w:color w:val="000000" w:themeColor="text1"/>
              </w:rPr>
            </w:pPr>
          </w:p>
        </w:tc>
      </w:tr>
      <w:tr w:rsidR="00754622" w:rsidRPr="00C15FFC" w14:paraId="39C94053" w14:textId="77777777" w:rsidTr="50C13023">
        <w:tc>
          <w:tcPr>
            <w:tcW w:w="540" w:type="dxa"/>
            <w:tcBorders>
              <w:top w:val="nil"/>
              <w:bottom w:val="nil"/>
              <w:right w:val="nil"/>
            </w:tcBorders>
            <w:shd w:val="clear" w:color="auto" w:fill="auto"/>
          </w:tcPr>
          <w:p w14:paraId="75CA770B" w14:textId="77777777" w:rsidR="00754622" w:rsidRDefault="00754622" w:rsidP="00A83A30">
            <w:pPr>
              <w:rPr>
                <w:rFonts w:ascii="Arial" w:hAnsi="Arial" w:cs="Arial"/>
                <w:b/>
                <w:color w:val="000000" w:themeColor="text1"/>
              </w:rPr>
            </w:pPr>
            <w:r>
              <w:rPr>
                <w:rFonts w:ascii="Arial" w:hAnsi="Arial" w:cs="Arial"/>
                <w:b/>
                <w:color w:val="000000" w:themeColor="text1"/>
              </w:rPr>
              <w:t>13</w:t>
            </w:r>
          </w:p>
        </w:tc>
        <w:tc>
          <w:tcPr>
            <w:tcW w:w="8476" w:type="dxa"/>
            <w:tcBorders>
              <w:top w:val="nil"/>
              <w:left w:val="nil"/>
              <w:bottom w:val="nil"/>
            </w:tcBorders>
            <w:shd w:val="clear" w:color="auto" w:fill="auto"/>
          </w:tcPr>
          <w:p w14:paraId="7345E5C4" w14:textId="77777777" w:rsidR="00F93E30" w:rsidRPr="00C573C8" w:rsidRDefault="00C573C8" w:rsidP="00A83A30">
            <w:pPr>
              <w:rPr>
                <w:rFonts w:ascii="Arial" w:hAnsi="Arial" w:cs="Arial"/>
              </w:rPr>
            </w:pPr>
            <w:r w:rsidRPr="0057245F">
              <w:rPr>
                <w:rFonts w:ascii="Arial" w:hAnsi="Arial" w:cs="Arial"/>
              </w:rPr>
              <w:t>Deputise for the Communities Centres Manager and to collaborate with other members of staff who have their own specific duties, but to interchange roles when required to maintain the Service and its facilities available for use. Including any other duties within jobs up to an including those in the same grade, providing such duties are within your competence.</w:t>
            </w:r>
          </w:p>
          <w:p w14:paraId="5B8C8B4F" w14:textId="77777777" w:rsidR="00F93E30" w:rsidRDefault="00F93E30" w:rsidP="00A83A30">
            <w:pPr>
              <w:rPr>
                <w:rFonts w:ascii="Arial" w:hAnsi="Arial" w:cs="Arial"/>
                <w:color w:val="000000" w:themeColor="text1"/>
              </w:rPr>
            </w:pPr>
          </w:p>
        </w:tc>
      </w:tr>
      <w:tr w:rsidR="00754622" w:rsidRPr="00C15FFC" w14:paraId="32B3F6E4" w14:textId="77777777" w:rsidTr="50C13023">
        <w:tc>
          <w:tcPr>
            <w:tcW w:w="540" w:type="dxa"/>
            <w:tcBorders>
              <w:top w:val="nil"/>
              <w:bottom w:val="nil"/>
              <w:right w:val="nil"/>
            </w:tcBorders>
            <w:shd w:val="clear" w:color="auto" w:fill="F2F2F2" w:themeFill="background1" w:themeFillShade="F2"/>
          </w:tcPr>
          <w:p w14:paraId="78B575D5" w14:textId="77777777" w:rsidR="00754622" w:rsidRDefault="00754622" w:rsidP="00A83A30">
            <w:pPr>
              <w:rPr>
                <w:rFonts w:ascii="Arial" w:hAnsi="Arial" w:cs="Arial"/>
                <w:b/>
                <w:color w:val="000000" w:themeColor="text1"/>
              </w:rPr>
            </w:pPr>
            <w:r>
              <w:rPr>
                <w:rFonts w:ascii="Arial" w:hAnsi="Arial" w:cs="Arial"/>
                <w:b/>
                <w:color w:val="000000" w:themeColor="text1"/>
              </w:rPr>
              <w:t>14</w:t>
            </w:r>
          </w:p>
        </w:tc>
        <w:tc>
          <w:tcPr>
            <w:tcW w:w="8476" w:type="dxa"/>
            <w:tcBorders>
              <w:top w:val="nil"/>
              <w:left w:val="nil"/>
              <w:bottom w:val="nil"/>
            </w:tcBorders>
            <w:shd w:val="clear" w:color="auto" w:fill="F2F2F2" w:themeFill="background1" w:themeFillShade="F2"/>
          </w:tcPr>
          <w:p w14:paraId="2DC326CB" w14:textId="6A646CED" w:rsidR="00754622" w:rsidRDefault="00C573C8" w:rsidP="50C13023">
            <w:pPr>
              <w:rPr>
                <w:rFonts w:ascii="Arial" w:hAnsi="Arial" w:cs="Arial"/>
              </w:rPr>
            </w:pPr>
            <w:r w:rsidRPr="50C13023">
              <w:rPr>
                <w:rFonts w:ascii="Arial" w:hAnsi="Arial" w:cs="Arial"/>
              </w:rPr>
              <w:t>Undertake any other duties and responsibilities as may be assigned from time to time, which are commensurate with the grade of the job.</w:t>
            </w:r>
          </w:p>
        </w:tc>
      </w:tr>
      <w:tr w:rsidR="00C731DE" w:rsidRPr="00C15FFC" w14:paraId="4074CFDF" w14:textId="77777777" w:rsidTr="50C13023">
        <w:tc>
          <w:tcPr>
            <w:tcW w:w="540" w:type="dxa"/>
            <w:tcBorders>
              <w:top w:val="nil"/>
              <w:bottom w:val="single" w:sz="4" w:space="0" w:color="auto"/>
              <w:right w:val="nil"/>
            </w:tcBorders>
            <w:shd w:val="clear" w:color="auto" w:fill="FFFFFF" w:themeFill="background1"/>
          </w:tcPr>
          <w:p w14:paraId="3D1344B2" w14:textId="078913D1" w:rsidR="00C731DE" w:rsidRDefault="00C731DE" w:rsidP="50C13023">
            <w:pPr>
              <w:rPr>
                <w:rFonts w:ascii="Arial" w:hAnsi="Arial" w:cs="Arial"/>
                <w:b/>
                <w:bCs/>
                <w:color w:val="000000" w:themeColor="text1"/>
              </w:rPr>
            </w:pPr>
          </w:p>
        </w:tc>
        <w:tc>
          <w:tcPr>
            <w:tcW w:w="8476" w:type="dxa"/>
            <w:tcBorders>
              <w:top w:val="nil"/>
              <w:left w:val="nil"/>
              <w:bottom w:val="single" w:sz="4" w:space="0" w:color="auto"/>
            </w:tcBorders>
            <w:shd w:val="clear" w:color="auto" w:fill="FFFFFF" w:themeFill="background1"/>
          </w:tcPr>
          <w:p w14:paraId="273F3F86" w14:textId="06B6B446" w:rsidR="00C731DE" w:rsidRPr="00C15FFC" w:rsidRDefault="00C731DE" w:rsidP="00A83A30">
            <w:pPr>
              <w:rPr>
                <w:rFonts w:ascii="Arial" w:hAnsi="Arial" w:cs="Arial"/>
                <w:color w:val="000000" w:themeColor="text1"/>
              </w:rPr>
            </w:pPr>
          </w:p>
        </w:tc>
      </w:tr>
    </w:tbl>
    <w:p w14:paraId="7A2E5A90" w14:textId="7A661BF5" w:rsidR="50C13023" w:rsidRDefault="50C13023" w:rsidP="50C13023">
      <w:pPr>
        <w:rPr>
          <w:rFonts w:ascii="Arial" w:hAnsi="Arial" w:cs="Arial"/>
          <w:color w:val="000000" w:themeColor="text1"/>
        </w:rPr>
      </w:pPr>
    </w:p>
    <w:p w14:paraId="5C576FD5" w14:textId="77777777" w:rsidR="00C573C8"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216A25B5" w14:textId="77777777" w:rsidR="00C573C8" w:rsidRPr="006602D0" w:rsidRDefault="00C573C8" w:rsidP="00C573C8">
      <w:pPr>
        <w:pStyle w:val="BodyTextIndent"/>
        <w:ind w:left="0"/>
        <w:jc w:val="both"/>
        <w:rPr>
          <w:rFonts w:ascii="Arial" w:hAnsi="Arial" w:cs="Arial"/>
          <w:b/>
          <w:u w:val="single"/>
        </w:rPr>
      </w:pPr>
      <w:r w:rsidRPr="006602D0">
        <w:rPr>
          <w:rFonts w:ascii="Arial" w:hAnsi="Arial" w:cs="Arial"/>
          <w:b/>
          <w:u w:val="single"/>
        </w:rPr>
        <w:t>GENERAL</w:t>
      </w:r>
    </w:p>
    <w:p w14:paraId="003556BE" w14:textId="77777777" w:rsidR="00C573C8" w:rsidRPr="006602D0" w:rsidRDefault="00C573C8" w:rsidP="00C573C8">
      <w:pPr>
        <w:pStyle w:val="BodyTextIndent"/>
        <w:ind w:left="0"/>
        <w:jc w:val="both"/>
        <w:rPr>
          <w:rFonts w:ascii="Arial" w:hAnsi="Arial" w:cs="Arial"/>
        </w:rPr>
      </w:pPr>
      <w:r w:rsidRPr="006602D0">
        <w:rPr>
          <w:rFonts w:ascii="Arial" w:hAnsi="Arial" w:cs="Arial"/>
        </w:rPr>
        <w:t>The above set out the main areas and responsibilities of the post and it is agreed that the duties may, from time to time, change without the general character of the post being changed.</w:t>
      </w:r>
    </w:p>
    <w:p w14:paraId="194D5D2A" w14:textId="77777777" w:rsidR="00C573C8" w:rsidRPr="006602D0" w:rsidRDefault="00C573C8" w:rsidP="00C573C8">
      <w:pPr>
        <w:pStyle w:val="BodyTextIndent"/>
        <w:ind w:left="0"/>
        <w:jc w:val="both"/>
        <w:rPr>
          <w:rFonts w:ascii="Arial" w:hAnsi="Arial" w:cs="Arial"/>
        </w:rPr>
      </w:pPr>
    </w:p>
    <w:p w14:paraId="47FBD931" w14:textId="77777777" w:rsidR="00C573C8" w:rsidRPr="006602D0" w:rsidRDefault="00C573C8" w:rsidP="00C573C8">
      <w:pPr>
        <w:pStyle w:val="BodyTextIndent"/>
        <w:ind w:left="0"/>
        <w:jc w:val="both"/>
        <w:rPr>
          <w:rFonts w:ascii="Arial" w:hAnsi="Arial" w:cs="Arial"/>
          <w:b/>
          <w:u w:val="single"/>
        </w:rPr>
      </w:pPr>
      <w:r w:rsidRPr="006602D0">
        <w:rPr>
          <w:rFonts w:ascii="Arial" w:hAnsi="Arial" w:cs="Arial"/>
          <w:b/>
          <w:u w:val="single"/>
        </w:rPr>
        <w:t>HOURS AND PLACE OF WORK</w:t>
      </w:r>
    </w:p>
    <w:p w14:paraId="23C81935" w14:textId="77777777" w:rsidR="00C573C8" w:rsidRPr="006602D0" w:rsidRDefault="00C573C8" w:rsidP="00C573C8">
      <w:pPr>
        <w:pStyle w:val="BodyTextIndent"/>
        <w:ind w:left="0"/>
        <w:jc w:val="both"/>
        <w:rPr>
          <w:rFonts w:ascii="Arial" w:hAnsi="Arial" w:cs="Arial"/>
        </w:rPr>
      </w:pPr>
      <w:r w:rsidRPr="006602D0">
        <w:rPr>
          <w:rFonts w:ascii="Arial" w:hAnsi="Arial" w:cs="Arial"/>
        </w:rPr>
        <w:t>37 hours per week on a shift rota, which will include evenings and weekend work, in accordance with the programme at any of the Centres.</w:t>
      </w:r>
    </w:p>
    <w:p w14:paraId="4E7BBB3A" w14:textId="77777777" w:rsidR="00C573C8" w:rsidRPr="006602D0" w:rsidRDefault="00C573C8" w:rsidP="00C573C8">
      <w:pPr>
        <w:pStyle w:val="BodyTextIndent"/>
        <w:ind w:left="0"/>
        <w:jc w:val="both"/>
        <w:rPr>
          <w:rFonts w:ascii="Arial" w:hAnsi="Arial" w:cs="Arial"/>
        </w:rPr>
      </w:pPr>
    </w:p>
    <w:p w14:paraId="7BCA8A04" w14:textId="77777777" w:rsidR="00C573C8" w:rsidRPr="006602D0" w:rsidRDefault="00C573C8" w:rsidP="00C573C8">
      <w:pPr>
        <w:pStyle w:val="BodyTextIndent"/>
        <w:ind w:left="0"/>
        <w:jc w:val="both"/>
        <w:rPr>
          <w:rFonts w:ascii="Arial" w:hAnsi="Arial" w:cs="Arial"/>
          <w:b/>
          <w:u w:val="single"/>
        </w:rPr>
      </w:pPr>
      <w:r w:rsidRPr="006602D0">
        <w:rPr>
          <w:rFonts w:ascii="Arial" w:hAnsi="Arial" w:cs="Arial"/>
          <w:b/>
          <w:u w:val="single"/>
        </w:rPr>
        <w:lastRenderedPageBreak/>
        <w:t>CONDITIONS</w:t>
      </w:r>
    </w:p>
    <w:p w14:paraId="241DB583" w14:textId="77777777" w:rsidR="00C573C8" w:rsidRPr="00F328DB" w:rsidRDefault="00C573C8" w:rsidP="00C573C8">
      <w:pPr>
        <w:pStyle w:val="BodyTextIndent"/>
        <w:ind w:left="0"/>
        <w:jc w:val="both"/>
        <w:rPr>
          <w:rFonts w:ascii="Arial" w:hAnsi="Arial" w:cs="Arial"/>
          <w:color w:val="FF0000"/>
        </w:rPr>
      </w:pPr>
      <w:r w:rsidRPr="006602D0">
        <w:rPr>
          <w:rFonts w:ascii="Arial" w:hAnsi="Arial" w:cs="Arial"/>
        </w:rPr>
        <w:t>In accordance with NJC for Local Authority APT&amp;C staff. The salary grade is inclusive of any unsocial/irregular hours and shift payment</w:t>
      </w:r>
      <w:r w:rsidRPr="00F328DB">
        <w:rPr>
          <w:rFonts w:ascii="Arial" w:hAnsi="Arial" w:cs="Arial"/>
          <w:color w:val="FF0000"/>
        </w:rPr>
        <w:t xml:space="preserve">. </w:t>
      </w:r>
    </w:p>
    <w:p w14:paraId="22C93863" w14:textId="77777777" w:rsidR="00C573C8" w:rsidRPr="00F93E30" w:rsidRDefault="00C573C8" w:rsidP="00874770">
      <w:pPr>
        <w:rPr>
          <w:rFonts w:ascii="Arial" w:hAnsi="Arial" w:cs="Arial"/>
          <w:color w:val="000000" w:themeColor="text1"/>
        </w:rPr>
        <w:sectPr w:rsidR="00C573C8" w:rsidRPr="00F93E30" w:rsidSect="00F93E30">
          <w:pgSz w:w="11906" w:h="16838"/>
          <w:pgMar w:top="1440" w:right="1440" w:bottom="709"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D886CB9" w14:textId="77777777" w:rsidTr="00511992">
        <w:trPr>
          <w:trHeight w:val="115"/>
        </w:trPr>
        <w:tc>
          <w:tcPr>
            <w:tcW w:w="2387" w:type="dxa"/>
            <w:vMerge w:val="restart"/>
            <w:shd w:val="clear" w:color="auto" w:fill="D9D9D9" w:themeFill="background1" w:themeFillShade="D9"/>
          </w:tcPr>
          <w:p w14:paraId="1C84E09E" w14:textId="77777777" w:rsidR="00371ACF" w:rsidRPr="00C15FFC" w:rsidRDefault="00371ACF" w:rsidP="00874770">
            <w:pPr>
              <w:rPr>
                <w:rFonts w:ascii="Arial" w:hAnsi="Arial" w:cs="Arial"/>
                <w:b/>
                <w:color w:val="000000" w:themeColor="text1"/>
              </w:rPr>
            </w:pPr>
          </w:p>
          <w:p w14:paraId="30A9DF25" w14:textId="77777777" w:rsidR="00371ACF" w:rsidRPr="00C15FFC" w:rsidRDefault="00371ACF" w:rsidP="00874770">
            <w:pPr>
              <w:rPr>
                <w:rFonts w:ascii="Arial" w:hAnsi="Arial" w:cs="Arial"/>
                <w:b/>
                <w:color w:val="000000" w:themeColor="text1"/>
              </w:rPr>
            </w:pPr>
          </w:p>
          <w:p w14:paraId="7FE26ECC" w14:textId="77777777" w:rsidR="00371ACF" w:rsidRPr="00C15FFC" w:rsidRDefault="00371ACF" w:rsidP="00874770">
            <w:pPr>
              <w:rPr>
                <w:rFonts w:ascii="Arial" w:hAnsi="Arial" w:cs="Arial"/>
                <w:b/>
                <w:color w:val="000000" w:themeColor="text1"/>
              </w:rPr>
            </w:pPr>
          </w:p>
          <w:p w14:paraId="2CC1789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53B91F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295BA68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C10047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264ACBF" w14:textId="77777777" w:rsidTr="00511992">
        <w:trPr>
          <w:trHeight w:val="508"/>
        </w:trPr>
        <w:tc>
          <w:tcPr>
            <w:tcW w:w="2387" w:type="dxa"/>
            <w:vMerge/>
            <w:shd w:val="clear" w:color="auto" w:fill="D9D9D9" w:themeFill="background1" w:themeFillShade="D9"/>
          </w:tcPr>
          <w:p w14:paraId="05BFDC16" w14:textId="77777777" w:rsidR="00371ACF" w:rsidRPr="00C15FFC" w:rsidRDefault="00371ACF" w:rsidP="00874770">
            <w:pPr>
              <w:rPr>
                <w:rFonts w:ascii="Arial" w:hAnsi="Arial" w:cs="Arial"/>
                <w:b/>
                <w:color w:val="000000" w:themeColor="text1"/>
              </w:rPr>
            </w:pPr>
          </w:p>
        </w:tc>
        <w:tc>
          <w:tcPr>
            <w:tcW w:w="4678" w:type="dxa"/>
          </w:tcPr>
          <w:p w14:paraId="2C6AFA88" w14:textId="77777777" w:rsidR="00C573C8" w:rsidRPr="006602D0" w:rsidRDefault="00C573C8" w:rsidP="00C573C8">
            <w:pPr>
              <w:spacing w:before="120"/>
              <w:rPr>
                <w:rFonts w:ascii="Arial" w:hAnsi="Arial" w:cs="Arial"/>
              </w:rPr>
            </w:pPr>
            <w:r w:rsidRPr="006602D0">
              <w:rPr>
                <w:rFonts w:ascii="Arial" w:hAnsi="Arial" w:cs="Arial"/>
              </w:rPr>
              <w:t>Minimum of 3 GCSE’s, A-C Grade (or equivalent).</w:t>
            </w:r>
          </w:p>
          <w:p w14:paraId="1F19F246" w14:textId="77777777" w:rsidR="009C3833" w:rsidRPr="009C3833" w:rsidRDefault="00C573C8" w:rsidP="00C573C8">
            <w:pPr>
              <w:rPr>
                <w:rFonts w:ascii="Arial" w:hAnsi="Arial" w:cs="Arial"/>
                <w:color w:val="000000" w:themeColor="text1"/>
              </w:rPr>
            </w:pPr>
            <w:r w:rsidRPr="006602D0">
              <w:rPr>
                <w:rFonts w:ascii="Arial" w:hAnsi="Arial" w:cs="Arial"/>
              </w:rPr>
              <w:t>Equivalent may equate to 2 or more years work experience in similar working environment. i.e. within a public building.</w:t>
            </w:r>
          </w:p>
        </w:tc>
        <w:tc>
          <w:tcPr>
            <w:tcW w:w="4449" w:type="dxa"/>
          </w:tcPr>
          <w:p w14:paraId="41702A1E" w14:textId="77777777" w:rsidR="00C573C8" w:rsidRPr="006602D0" w:rsidRDefault="00C573C8" w:rsidP="00C573C8">
            <w:pPr>
              <w:spacing w:before="120"/>
              <w:rPr>
                <w:rFonts w:ascii="Arial" w:hAnsi="Arial" w:cs="Arial"/>
              </w:rPr>
            </w:pPr>
            <w:r w:rsidRPr="006602D0">
              <w:rPr>
                <w:rFonts w:ascii="Arial" w:hAnsi="Arial" w:cs="Arial"/>
              </w:rPr>
              <w:t>Recognised Supervisory or Management Qualification.</w:t>
            </w:r>
          </w:p>
          <w:p w14:paraId="070C8DB4" w14:textId="77777777" w:rsidR="00C573C8" w:rsidRPr="006602D0" w:rsidRDefault="00C573C8" w:rsidP="00C573C8">
            <w:pPr>
              <w:spacing w:before="120"/>
              <w:rPr>
                <w:rFonts w:ascii="Arial" w:hAnsi="Arial" w:cs="Arial"/>
              </w:rPr>
            </w:pPr>
            <w:r w:rsidRPr="006602D0">
              <w:rPr>
                <w:rFonts w:ascii="Arial" w:hAnsi="Arial" w:cs="Arial"/>
              </w:rPr>
              <w:t>Emergency First Aid at Work.</w:t>
            </w:r>
          </w:p>
          <w:p w14:paraId="07A4ECD7" w14:textId="77777777" w:rsidR="00C573C8" w:rsidRPr="006602D0" w:rsidRDefault="00C573C8" w:rsidP="00C573C8">
            <w:pPr>
              <w:spacing w:before="120"/>
              <w:rPr>
                <w:rFonts w:ascii="Arial" w:hAnsi="Arial" w:cs="Arial"/>
              </w:rPr>
            </w:pPr>
            <w:r w:rsidRPr="006602D0">
              <w:rPr>
                <w:rFonts w:ascii="Arial" w:hAnsi="Arial" w:cs="Arial"/>
              </w:rPr>
              <w:t>IOSH Managing Safely or similar.</w:t>
            </w:r>
          </w:p>
          <w:p w14:paraId="5D1E9B4B" w14:textId="77777777" w:rsidR="00371ACF" w:rsidRPr="009C3833" w:rsidRDefault="00C573C8" w:rsidP="00C573C8">
            <w:pPr>
              <w:rPr>
                <w:rFonts w:ascii="Arial" w:hAnsi="Arial" w:cs="Arial"/>
                <w:color w:val="000000" w:themeColor="text1"/>
              </w:rPr>
            </w:pPr>
            <w:r w:rsidRPr="006602D0">
              <w:rPr>
                <w:rFonts w:ascii="Arial" w:hAnsi="Arial" w:cs="Arial"/>
              </w:rPr>
              <w:t>Basic Food Hygiene Training Level 1.</w:t>
            </w:r>
          </w:p>
        </w:tc>
        <w:tc>
          <w:tcPr>
            <w:tcW w:w="3772" w:type="dxa"/>
          </w:tcPr>
          <w:p w14:paraId="7A386602" w14:textId="77777777" w:rsidR="00371ACF" w:rsidRPr="00C15FFC" w:rsidRDefault="00371ACF" w:rsidP="00874770">
            <w:pPr>
              <w:rPr>
                <w:rFonts w:ascii="Arial" w:hAnsi="Arial" w:cs="Arial"/>
                <w:b/>
                <w:color w:val="000000" w:themeColor="text1"/>
              </w:rPr>
            </w:pPr>
          </w:p>
          <w:p w14:paraId="60AE4BCB"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99E8856" w14:textId="77777777" w:rsidR="00371ACF" w:rsidRPr="00C15FFC" w:rsidRDefault="00371ACF" w:rsidP="00874770">
            <w:pPr>
              <w:rPr>
                <w:rFonts w:ascii="Arial" w:hAnsi="Arial" w:cs="Arial"/>
                <w:color w:val="000000" w:themeColor="text1"/>
              </w:rPr>
            </w:pPr>
          </w:p>
          <w:p w14:paraId="71E0F9B2" w14:textId="77777777" w:rsidR="00371ACF" w:rsidRPr="00C15FFC" w:rsidRDefault="00371ACF" w:rsidP="00874770">
            <w:pPr>
              <w:rPr>
                <w:rFonts w:ascii="Arial" w:hAnsi="Arial" w:cs="Arial"/>
                <w:b/>
                <w:color w:val="000000" w:themeColor="text1"/>
              </w:rPr>
            </w:pPr>
          </w:p>
          <w:p w14:paraId="5ED8132E" w14:textId="77777777" w:rsidR="00371ACF" w:rsidRPr="00C15FFC" w:rsidRDefault="00371ACF" w:rsidP="00874770">
            <w:pPr>
              <w:rPr>
                <w:rFonts w:ascii="Arial" w:hAnsi="Arial" w:cs="Arial"/>
                <w:b/>
                <w:color w:val="000000" w:themeColor="text1"/>
              </w:rPr>
            </w:pPr>
          </w:p>
        </w:tc>
      </w:tr>
    </w:tbl>
    <w:p w14:paraId="0B43D77C"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422D56E5" w14:textId="77777777" w:rsidTr="50C13023">
        <w:tc>
          <w:tcPr>
            <w:tcW w:w="562" w:type="dxa"/>
            <w:tcBorders>
              <w:top w:val="single" w:sz="24" w:space="0" w:color="auto"/>
              <w:left w:val="single" w:sz="24" w:space="0" w:color="auto"/>
            </w:tcBorders>
            <w:shd w:val="clear" w:color="auto" w:fill="D9D9D9" w:themeFill="background1" w:themeFillShade="D9"/>
          </w:tcPr>
          <w:p w14:paraId="44AE5716" w14:textId="77777777" w:rsidR="00371ACF" w:rsidRPr="00C15FFC" w:rsidRDefault="00371ACF" w:rsidP="00874770">
            <w:pPr>
              <w:rPr>
                <w:rFonts w:ascii="Arial" w:hAnsi="Arial" w:cs="Arial"/>
                <w:b/>
                <w:color w:val="000000" w:themeColor="text1"/>
              </w:rPr>
            </w:pPr>
          </w:p>
          <w:p w14:paraId="6F4FB2D1"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5F8BF53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74BDBA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5435B1B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AEF877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2F2FC717" w14:textId="77777777" w:rsidTr="50C13023">
        <w:trPr>
          <w:trHeight w:val="222"/>
        </w:trPr>
        <w:tc>
          <w:tcPr>
            <w:tcW w:w="562" w:type="dxa"/>
            <w:vMerge w:val="restart"/>
            <w:tcBorders>
              <w:left w:val="single" w:sz="24" w:space="0" w:color="auto"/>
            </w:tcBorders>
            <w:shd w:val="clear" w:color="auto" w:fill="D9D9D9" w:themeFill="background1" w:themeFillShade="D9"/>
            <w:textDirection w:val="btLr"/>
          </w:tcPr>
          <w:p w14:paraId="606B6788" w14:textId="77777777"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136FAC2B" w14:textId="77777777" w:rsidR="00F93E30" w:rsidRDefault="00C573C8" w:rsidP="00C573C8">
            <w:pPr>
              <w:jc w:val="center"/>
              <w:rPr>
                <w:rFonts w:ascii="Arial" w:hAnsi="Arial" w:cs="Arial"/>
              </w:rPr>
            </w:pPr>
            <w:r w:rsidRPr="006602D0">
              <w:rPr>
                <w:rFonts w:ascii="Arial" w:hAnsi="Arial" w:cs="Arial"/>
              </w:rPr>
              <w:t>Managing or supervising staff including rotas / timetables and staff absences.</w:t>
            </w:r>
          </w:p>
          <w:p w14:paraId="3E2CA658" w14:textId="77777777" w:rsidR="009C3833" w:rsidRPr="008C2759" w:rsidRDefault="009C3833" w:rsidP="00C573C8">
            <w:pPr>
              <w:jc w:val="center"/>
              <w:rPr>
                <w:rFonts w:ascii="Arial" w:hAnsi="Arial" w:cs="Arial"/>
              </w:rPr>
            </w:pPr>
          </w:p>
        </w:tc>
        <w:tc>
          <w:tcPr>
            <w:tcW w:w="3827" w:type="dxa"/>
            <w:vAlign w:val="center"/>
          </w:tcPr>
          <w:p w14:paraId="51F644B3" w14:textId="77777777" w:rsidR="009C3833" w:rsidRPr="008C2759" w:rsidRDefault="00C573C8" w:rsidP="00C573C8">
            <w:pPr>
              <w:jc w:val="center"/>
              <w:rPr>
                <w:rFonts w:ascii="Arial" w:hAnsi="Arial" w:cs="Arial"/>
                <w:b/>
                <w:color w:val="000000" w:themeColor="text1"/>
              </w:rPr>
            </w:pPr>
            <w:r w:rsidRPr="006602D0">
              <w:rPr>
                <w:rFonts w:ascii="Arial" w:hAnsi="Arial" w:cs="Arial"/>
              </w:rPr>
              <w:t>A detailed knowledge of Health and Safety Legislation, particularly relating to Fire Safety.</w:t>
            </w:r>
          </w:p>
        </w:tc>
        <w:tc>
          <w:tcPr>
            <w:tcW w:w="3827" w:type="dxa"/>
            <w:vAlign w:val="center"/>
          </w:tcPr>
          <w:p w14:paraId="6FB672D9" w14:textId="77777777" w:rsidR="009C3833" w:rsidRPr="008C2759" w:rsidRDefault="00C573C8" w:rsidP="00C573C8">
            <w:pPr>
              <w:jc w:val="center"/>
              <w:rPr>
                <w:rFonts w:ascii="Arial" w:hAnsi="Arial" w:cs="Arial"/>
                <w:color w:val="000000" w:themeColor="text1"/>
              </w:rPr>
            </w:pPr>
            <w:r w:rsidRPr="006602D0">
              <w:rPr>
                <w:rFonts w:ascii="Arial" w:hAnsi="Arial" w:cs="Arial"/>
                <w:bCs/>
              </w:rPr>
              <w:t>Computer Literate with ability to use the suite of Microsoft products.</w:t>
            </w:r>
          </w:p>
        </w:tc>
        <w:tc>
          <w:tcPr>
            <w:tcW w:w="3969" w:type="dxa"/>
            <w:tcBorders>
              <w:right w:val="single" w:sz="24" w:space="0" w:color="auto"/>
            </w:tcBorders>
            <w:vAlign w:val="center"/>
          </w:tcPr>
          <w:p w14:paraId="4560D748" w14:textId="77777777" w:rsidR="009C3833" w:rsidRPr="00C15FFC"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D679D7B" w14:textId="77777777" w:rsidTr="50C13023">
        <w:trPr>
          <w:trHeight w:val="70"/>
        </w:trPr>
        <w:tc>
          <w:tcPr>
            <w:tcW w:w="562" w:type="dxa"/>
            <w:vMerge/>
          </w:tcPr>
          <w:p w14:paraId="56F58057" w14:textId="77777777" w:rsidR="009C3833" w:rsidRPr="00C15FFC" w:rsidRDefault="009C3833" w:rsidP="009C3833">
            <w:pPr>
              <w:rPr>
                <w:rFonts w:ascii="Arial" w:hAnsi="Arial" w:cs="Arial"/>
                <w:b/>
                <w:color w:val="000000" w:themeColor="text1"/>
              </w:rPr>
            </w:pPr>
          </w:p>
        </w:tc>
        <w:tc>
          <w:tcPr>
            <w:tcW w:w="3251" w:type="dxa"/>
            <w:vAlign w:val="center"/>
          </w:tcPr>
          <w:p w14:paraId="23497248" w14:textId="77777777" w:rsidR="00C573C8" w:rsidRPr="006602D0" w:rsidRDefault="00C573C8" w:rsidP="00C573C8">
            <w:pPr>
              <w:spacing w:before="120"/>
              <w:jc w:val="center"/>
              <w:rPr>
                <w:rFonts w:ascii="Arial" w:hAnsi="Arial" w:cs="Arial"/>
              </w:rPr>
            </w:pPr>
            <w:r w:rsidRPr="006602D0">
              <w:rPr>
                <w:rFonts w:ascii="Arial" w:hAnsi="Arial" w:cs="Arial"/>
              </w:rPr>
              <w:t>Experience dealing with the public.</w:t>
            </w:r>
          </w:p>
          <w:p w14:paraId="53B2047A" w14:textId="77777777" w:rsidR="009C3833" w:rsidRPr="008C2759" w:rsidRDefault="009C3833" w:rsidP="00C573C8">
            <w:pPr>
              <w:jc w:val="center"/>
              <w:rPr>
                <w:rFonts w:ascii="Arial" w:hAnsi="Arial" w:cs="Arial"/>
                <w:color w:val="000000" w:themeColor="text1"/>
              </w:rPr>
            </w:pPr>
          </w:p>
        </w:tc>
        <w:tc>
          <w:tcPr>
            <w:tcW w:w="3827" w:type="dxa"/>
            <w:vAlign w:val="center"/>
          </w:tcPr>
          <w:p w14:paraId="6F62B1BB" w14:textId="77777777" w:rsidR="00C573C8" w:rsidRPr="006602D0" w:rsidRDefault="00C573C8" w:rsidP="00C573C8">
            <w:pPr>
              <w:spacing w:before="120"/>
              <w:jc w:val="center"/>
              <w:rPr>
                <w:rFonts w:ascii="Arial" w:hAnsi="Arial" w:cs="Arial"/>
              </w:rPr>
            </w:pPr>
            <w:r w:rsidRPr="006602D0">
              <w:rPr>
                <w:rFonts w:ascii="Arial" w:hAnsi="Arial" w:cs="Arial"/>
              </w:rPr>
              <w:t>A detailed knowledge of food preparation and service standards.</w:t>
            </w:r>
          </w:p>
          <w:p w14:paraId="384944FA" w14:textId="77777777" w:rsidR="009C3833" w:rsidRPr="008C2759" w:rsidRDefault="009C3833" w:rsidP="00C573C8">
            <w:pPr>
              <w:jc w:val="center"/>
              <w:rPr>
                <w:rFonts w:ascii="Arial" w:hAnsi="Arial" w:cs="Arial"/>
              </w:rPr>
            </w:pPr>
          </w:p>
        </w:tc>
        <w:tc>
          <w:tcPr>
            <w:tcW w:w="3827" w:type="dxa"/>
            <w:vAlign w:val="center"/>
          </w:tcPr>
          <w:p w14:paraId="6DE7EFFA" w14:textId="77777777" w:rsidR="00C573C8" w:rsidRPr="006602D0" w:rsidRDefault="00C573C8" w:rsidP="00C573C8">
            <w:pPr>
              <w:pStyle w:val="Header"/>
              <w:tabs>
                <w:tab w:val="clear" w:pos="4153"/>
                <w:tab w:val="clear" w:pos="8306"/>
              </w:tabs>
              <w:spacing w:before="120"/>
              <w:jc w:val="center"/>
              <w:rPr>
                <w:rFonts w:ascii="Arial" w:hAnsi="Arial" w:cs="Arial"/>
                <w:bCs/>
                <w:sz w:val="22"/>
                <w:szCs w:val="22"/>
              </w:rPr>
            </w:pPr>
            <w:r w:rsidRPr="006602D0">
              <w:rPr>
                <w:rFonts w:ascii="Arial" w:hAnsi="Arial" w:cs="Arial"/>
                <w:bCs/>
                <w:sz w:val="22"/>
                <w:szCs w:val="22"/>
              </w:rPr>
              <w:t>Excellent communication Skills with the ability to motivate staff.</w:t>
            </w:r>
          </w:p>
          <w:p w14:paraId="75EE3CC2" w14:textId="77777777" w:rsidR="00C573C8" w:rsidRPr="006602D0" w:rsidRDefault="00C573C8" w:rsidP="00C573C8">
            <w:pPr>
              <w:pStyle w:val="Header"/>
              <w:tabs>
                <w:tab w:val="clear" w:pos="4153"/>
                <w:tab w:val="clear" w:pos="8306"/>
              </w:tabs>
              <w:spacing w:before="120"/>
              <w:jc w:val="center"/>
              <w:rPr>
                <w:rFonts w:ascii="Arial" w:hAnsi="Arial" w:cs="Arial"/>
                <w:bCs/>
                <w:sz w:val="22"/>
                <w:szCs w:val="22"/>
              </w:rPr>
            </w:pPr>
            <w:r w:rsidRPr="006602D0">
              <w:rPr>
                <w:rFonts w:ascii="Arial" w:hAnsi="Arial" w:cs="Arial"/>
                <w:bCs/>
                <w:sz w:val="22"/>
                <w:szCs w:val="22"/>
              </w:rPr>
              <w:t>Ability to work as part of a team.</w:t>
            </w:r>
          </w:p>
          <w:p w14:paraId="4F9DD0E4" w14:textId="77777777" w:rsidR="009C3833" w:rsidRPr="008C2759" w:rsidRDefault="009C3833" w:rsidP="00C573C8">
            <w:pPr>
              <w:jc w:val="center"/>
              <w:rPr>
                <w:rFonts w:ascii="Arial" w:hAnsi="Arial" w:cs="Arial"/>
                <w:b/>
                <w:color w:val="000000" w:themeColor="text1"/>
              </w:rPr>
            </w:pPr>
          </w:p>
        </w:tc>
        <w:tc>
          <w:tcPr>
            <w:tcW w:w="3969" w:type="dxa"/>
            <w:tcBorders>
              <w:right w:val="single" w:sz="24" w:space="0" w:color="auto"/>
            </w:tcBorders>
            <w:vAlign w:val="center"/>
          </w:tcPr>
          <w:p w14:paraId="7463A2C0" w14:textId="77777777" w:rsidR="00754622" w:rsidRPr="00F93E30"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2327D01" w14:textId="77777777" w:rsidTr="50C13023">
        <w:tc>
          <w:tcPr>
            <w:tcW w:w="562" w:type="dxa"/>
            <w:vMerge/>
          </w:tcPr>
          <w:p w14:paraId="7B1149BA" w14:textId="77777777" w:rsidR="009C3833" w:rsidRPr="00C15FFC" w:rsidRDefault="009C3833" w:rsidP="009C3833">
            <w:pPr>
              <w:rPr>
                <w:rFonts w:ascii="Arial" w:hAnsi="Arial" w:cs="Arial"/>
                <w:b/>
                <w:color w:val="000000" w:themeColor="text1"/>
              </w:rPr>
            </w:pPr>
          </w:p>
        </w:tc>
        <w:tc>
          <w:tcPr>
            <w:tcW w:w="3251" w:type="dxa"/>
            <w:vAlign w:val="center"/>
          </w:tcPr>
          <w:p w14:paraId="614660CD" w14:textId="77777777" w:rsidR="00F93E30" w:rsidRDefault="00C573C8" w:rsidP="00C573C8">
            <w:pPr>
              <w:jc w:val="center"/>
              <w:rPr>
                <w:rFonts w:ascii="Arial" w:hAnsi="Arial" w:cs="Arial"/>
                <w:color w:val="000000" w:themeColor="text1"/>
              </w:rPr>
            </w:pPr>
            <w:r w:rsidRPr="006602D0">
              <w:rPr>
                <w:rFonts w:ascii="Arial" w:hAnsi="Arial" w:cs="Arial"/>
              </w:rPr>
              <w:t>Budget management, including cash handling and reconciliation systems.</w:t>
            </w:r>
          </w:p>
          <w:p w14:paraId="63FC789B" w14:textId="77777777" w:rsidR="00754622" w:rsidRPr="008C2759" w:rsidRDefault="00754622" w:rsidP="00C573C8">
            <w:pPr>
              <w:jc w:val="center"/>
              <w:rPr>
                <w:rFonts w:ascii="Arial" w:hAnsi="Arial" w:cs="Arial"/>
                <w:color w:val="000000" w:themeColor="text1"/>
              </w:rPr>
            </w:pPr>
          </w:p>
        </w:tc>
        <w:tc>
          <w:tcPr>
            <w:tcW w:w="3827" w:type="dxa"/>
            <w:vAlign w:val="center"/>
          </w:tcPr>
          <w:p w14:paraId="67ABADDE" w14:textId="77777777" w:rsidR="009C3833" w:rsidRPr="00C573C8" w:rsidRDefault="00C573C8" w:rsidP="00C573C8">
            <w:pPr>
              <w:spacing w:before="120"/>
              <w:jc w:val="center"/>
              <w:rPr>
                <w:rFonts w:ascii="Arial" w:hAnsi="Arial" w:cs="Arial"/>
              </w:rPr>
            </w:pPr>
            <w:r w:rsidRPr="006602D0">
              <w:rPr>
                <w:rFonts w:ascii="Arial" w:hAnsi="Arial" w:cs="Arial"/>
              </w:rPr>
              <w:t>A detailed knowledge of good hygiene practises.</w:t>
            </w:r>
          </w:p>
        </w:tc>
        <w:tc>
          <w:tcPr>
            <w:tcW w:w="3827" w:type="dxa"/>
            <w:vAlign w:val="center"/>
          </w:tcPr>
          <w:p w14:paraId="403A1C81" w14:textId="77777777" w:rsidR="009C3833" w:rsidRPr="008C2759" w:rsidRDefault="00C573C8" w:rsidP="00C573C8">
            <w:pPr>
              <w:jc w:val="center"/>
              <w:rPr>
                <w:rFonts w:ascii="Arial" w:hAnsi="Arial" w:cs="Arial"/>
                <w:b/>
                <w:color w:val="000000" w:themeColor="text1"/>
              </w:rPr>
            </w:pPr>
            <w:r w:rsidRPr="006602D0">
              <w:rPr>
                <w:rFonts w:ascii="Arial" w:hAnsi="Arial" w:cs="Arial"/>
                <w:bCs/>
              </w:rPr>
              <w:t>Ability to deal with difficult situations in a calm and effective manner.</w:t>
            </w:r>
          </w:p>
        </w:tc>
        <w:tc>
          <w:tcPr>
            <w:tcW w:w="3969" w:type="dxa"/>
            <w:tcBorders>
              <w:right w:val="single" w:sz="24" w:space="0" w:color="auto"/>
            </w:tcBorders>
            <w:vAlign w:val="center"/>
          </w:tcPr>
          <w:p w14:paraId="10644833" w14:textId="77777777" w:rsidR="009C3833" w:rsidRPr="00C15FFC"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4D6E7D60" w14:textId="77777777" w:rsidTr="50C13023">
        <w:tc>
          <w:tcPr>
            <w:tcW w:w="562" w:type="dxa"/>
            <w:vMerge/>
          </w:tcPr>
          <w:p w14:paraId="15F27D36" w14:textId="77777777" w:rsidR="008C2759" w:rsidRPr="00C15FFC" w:rsidRDefault="008C2759" w:rsidP="009C3833">
            <w:pPr>
              <w:rPr>
                <w:rFonts w:ascii="Arial" w:hAnsi="Arial" w:cs="Arial"/>
                <w:b/>
                <w:color w:val="000000" w:themeColor="text1"/>
              </w:rPr>
            </w:pPr>
          </w:p>
        </w:tc>
        <w:tc>
          <w:tcPr>
            <w:tcW w:w="3251" w:type="dxa"/>
            <w:vAlign w:val="center"/>
          </w:tcPr>
          <w:p w14:paraId="12BA3F2F" w14:textId="77777777" w:rsidR="00C573C8" w:rsidRDefault="00C573C8" w:rsidP="00C573C8">
            <w:pPr>
              <w:jc w:val="center"/>
              <w:rPr>
                <w:rFonts w:ascii="Arial" w:hAnsi="Arial" w:cs="Arial"/>
                <w:color w:val="000000" w:themeColor="text1"/>
              </w:rPr>
            </w:pPr>
            <w:r w:rsidRPr="006602D0">
              <w:rPr>
                <w:rFonts w:ascii="Arial" w:hAnsi="Arial" w:cs="Arial"/>
              </w:rPr>
              <w:t>Premises or facilities management, including application of Health and Safety regulations.</w:t>
            </w:r>
          </w:p>
          <w:p w14:paraId="0E16BB41" w14:textId="77777777" w:rsidR="008C2759" w:rsidRDefault="008C2759" w:rsidP="00C573C8">
            <w:pPr>
              <w:spacing w:before="120"/>
              <w:jc w:val="center"/>
              <w:rPr>
                <w:rFonts w:ascii="Arial" w:hAnsi="Arial" w:cs="Arial"/>
              </w:rPr>
            </w:pPr>
          </w:p>
        </w:tc>
        <w:tc>
          <w:tcPr>
            <w:tcW w:w="3827" w:type="dxa"/>
            <w:vAlign w:val="center"/>
          </w:tcPr>
          <w:p w14:paraId="191A638A" w14:textId="77777777" w:rsidR="008C2759" w:rsidRPr="008C2759" w:rsidRDefault="008C2759" w:rsidP="00C573C8">
            <w:pPr>
              <w:tabs>
                <w:tab w:val="left" w:pos="990"/>
              </w:tabs>
              <w:jc w:val="center"/>
              <w:rPr>
                <w:rFonts w:ascii="Arial" w:hAnsi="Arial" w:cs="Arial"/>
                <w:color w:val="000000" w:themeColor="text1"/>
              </w:rPr>
            </w:pPr>
          </w:p>
        </w:tc>
        <w:tc>
          <w:tcPr>
            <w:tcW w:w="3827" w:type="dxa"/>
            <w:vAlign w:val="center"/>
          </w:tcPr>
          <w:p w14:paraId="24695E15" w14:textId="77777777" w:rsidR="008C2759" w:rsidRDefault="00C573C8" w:rsidP="00C573C8">
            <w:pPr>
              <w:pStyle w:val="Header"/>
              <w:tabs>
                <w:tab w:val="clear" w:pos="4153"/>
                <w:tab w:val="clear" w:pos="8306"/>
              </w:tabs>
              <w:spacing w:before="120"/>
              <w:jc w:val="center"/>
              <w:rPr>
                <w:rFonts w:ascii="Arial" w:hAnsi="Arial" w:cs="Arial"/>
              </w:rPr>
            </w:pPr>
            <w:r w:rsidRPr="006602D0">
              <w:rPr>
                <w:rFonts w:ascii="Arial" w:hAnsi="Arial" w:cs="Arial"/>
                <w:bCs/>
                <w:sz w:val="22"/>
                <w:szCs w:val="22"/>
              </w:rPr>
              <w:t>Ability to form and maintain appropriate relationships and personal boundaries with members of the public, staff and volunteers.</w:t>
            </w:r>
          </w:p>
        </w:tc>
        <w:tc>
          <w:tcPr>
            <w:tcW w:w="3969" w:type="dxa"/>
            <w:tcBorders>
              <w:right w:val="single" w:sz="24" w:space="0" w:color="auto"/>
            </w:tcBorders>
            <w:vAlign w:val="center"/>
          </w:tcPr>
          <w:p w14:paraId="794B00E6" w14:textId="77777777" w:rsidR="008C2759" w:rsidRPr="00C15FFC" w:rsidRDefault="00F93E30" w:rsidP="00C573C8">
            <w:pPr>
              <w:jc w:val="cente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1B607DD" w14:textId="77777777" w:rsidTr="50C13023">
        <w:tc>
          <w:tcPr>
            <w:tcW w:w="562" w:type="dxa"/>
            <w:vMerge/>
          </w:tcPr>
          <w:p w14:paraId="22CCB59A" w14:textId="77777777" w:rsidR="008C2759" w:rsidRPr="00C15FFC" w:rsidRDefault="008C2759" w:rsidP="009C3833">
            <w:pPr>
              <w:rPr>
                <w:rFonts w:ascii="Arial" w:hAnsi="Arial" w:cs="Arial"/>
                <w:b/>
                <w:color w:val="000000" w:themeColor="text1"/>
              </w:rPr>
            </w:pPr>
          </w:p>
        </w:tc>
        <w:tc>
          <w:tcPr>
            <w:tcW w:w="3251" w:type="dxa"/>
            <w:vAlign w:val="center"/>
          </w:tcPr>
          <w:p w14:paraId="225F93BD" w14:textId="77777777" w:rsidR="00C573C8" w:rsidRPr="006602D0" w:rsidRDefault="00C573C8" w:rsidP="00C573C8">
            <w:pPr>
              <w:jc w:val="center"/>
              <w:rPr>
                <w:rFonts w:ascii="Arial" w:hAnsi="Arial" w:cs="Arial"/>
              </w:rPr>
            </w:pPr>
            <w:r w:rsidRPr="006602D0">
              <w:rPr>
                <w:rFonts w:ascii="Arial" w:hAnsi="Arial" w:cs="Arial"/>
              </w:rPr>
              <w:t>Experience of administration systems preparing and managing rotas.</w:t>
            </w:r>
          </w:p>
          <w:p w14:paraId="47B37561" w14:textId="77777777" w:rsidR="008C2759" w:rsidRDefault="008C2759" w:rsidP="00C573C8">
            <w:pPr>
              <w:jc w:val="center"/>
              <w:rPr>
                <w:rFonts w:ascii="Arial" w:hAnsi="Arial" w:cs="Arial"/>
              </w:rPr>
            </w:pPr>
          </w:p>
        </w:tc>
        <w:tc>
          <w:tcPr>
            <w:tcW w:w="3827" w:type="dxa"/>
            <w:vAlign w:val="center"/>
          </w:tcPr>
          <w:p w14:paraId="4AAADB29" w14:textId="77777777" w:rsidR="008C2759" w:rsidRPr="008C2759" w:rsidRDefault="008C2759" w:rsidP="00C573C8">
            <w:pPr>
              <w:tabs>
                <w:tab w:val="left" w:pos="990"/>
              </w:tabs>
              <w:jc w:val="center"/>
              <w:rPr>
                <w:rFonts w:ascii="Arial" w:hAnsi="Arial" w:cs="Arial"/>
                <w:color w:val="000000" w:themeColor="text1"/>
              </w:rPr>
            </w:pPr>
          </w:p>
        </w:tc>
        <w:tc>
          <w:tcPr>
            <w:tcW w:w="3827" w:type="dxa"/>
            <w:vAlign w:val="center"/>
          </w:tcPr>
          <w:p w14:paraId="17A69454" w14:textId="77777777" w:rsidR="008C2759" w:rsidRPr="00C573C8" w:rsidRDefault="00C573C8" w:rsidP="00C573C8">
            <w:pPr>
              <w:jc w:val="center"/>
              <w:rPr>
                <w:rFonts w:ascii="Arial" w:hAnsi="Arial" w:cs="Arial"/>
                <w:bCs/>
              </w:rPr>
            </w:pPr>
            <w:r w:rsidRPr="006602D0">
              <w:rPr>
                <w:rFonts w:ascii="Arial" w:hAnsi="Arial" w:cs="Arial"/>
                <w:bCs/>
              </w:rPr>
              <w:t>Networking and negotiation skills to support partnership arrangements for service delivery from Community Centres.</w:t>
            </w:r>
          </w:p>
        </w:tc>
        <w:tc>
          <w:tcPr>
            <w:tcW w:w="3969" w:type="dxa"/>
            <w:tcBorders>
              <w:right w:val="single" w:sz="24" w:space="0" w:color="auto"/>
            </w:tcBorders>
            <w:vAlign w:val="center"/>
          </w:tcPr>
          <w:p w14:paraId="6C952B96" w14:textId="77777777" w:rsidR="008C2759" w:rsidRDefault="00F93E30" w:rsidP="00C573C8">
            <w:pPr>
              <w:jc w:val="cente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1EE2EDB5" w14:textId="77777777" w:rsidTr="50C13023">
        <w:tc>
          <w:tcPr>
            <w:tcW w:w="562" w:type="dxa"/>
            <w:vMerge/>
          </w:tcPr>
          <w:p w14:paraId="2F587231" w14:textId="77777777" w:rsidR="008C2759" w:rsidRPr="00C15FFC" w:rsidRDefault="008C2759" w:rsidP="009C3833">
            <w:pPr>
              <w:rPr>
                <w:rFonts w:ascii="Arial" w:hAnsi="Arial" w:cs="Arial"/>
                <w:b/>
                <w:color w:val="000000" w:themeColor="text1"/>
              </w:rPr>
            </w:pPr>
          </w:p>
        </w:tc>
        <w:tc>
          <w:tcPr>
            <w:tcW w:w="3251" w:type="dxa"/>
            <w:vAlign w:val="center"/>
          </w:tcPr>
          <w:p w14:paraId="6F219186" w14:textId="77777777" w:rsidR="00C573C8" w:rsidRPr="006602D0" w:rsidRDefault="00C573C8" w:rsidP="00C573C8">
            <w:pPr>
              <w:jc w:val="center"/>
              <w:rPr>
                <w:rFonts w:ascii="Arial" w:hAnsi="Arial" w:cs="Arial"/>
              </w:rPr>
            </w:pPr>
            <w:r w:rsidRPr="006602D0">
              <w:rPr>
                <w:rFonts w:ascii="Arial" w:hAnsi="Arial" w:cs="Arial"/>
              </w:rPr>
              <w:t>Preparing reports and statistics.</w:t>
            </w:r>
          </w:p>
          <w:p w14:paraId="75D8A5B5" w14:textId="77777777" w:rsidR="00F93E30" w:rsidRDefault="00F93E30" w:rsidP="00C573C8">
            <w:pPr>
              <w:jc w:val="center"/>
              <w:rPr>
                <w:rFonts w:ascii="Arial" w:hAnsi="Arial" w:cs="Arial"/>
              </w:rPr>
            </w:pPr>
          </w:p>
        </w:tc>
        <w:tc>
          <w:tcPr>
            <w:tcW w:w="3827" w:type="dxa"/>
            <w:vAlign w:val="center"/>
          </w:tcPr>
          <w:p w14:paraId="1359FD7A" w14:textId="77777777" w:rsidR="008C2759" w:rsidRPr="008C2759" w:rsidRDefault="008C2759" w:rsidP="00C573C8">
            <w:pPr>
              <w:pStyle w:val="Header"/>
              <w:tabs>
                <w:tab w:val="clear" w:pos="4153"/>
                <w:tab w:val="clear" w:pos="8306"/>
              </w:tabs>
              <w:spacing w:before="120"/>
              <w:jc w:val="center"/>
              <w:rPr>
                <w:rFonts w:ascii="Arial" w:hAnsi="Arial" w:cs="Arial"/>
                <w:color w:val="000000" w:themeColor="text1"/>
              </w:rPr>
            </w:pPr>
          </w:p>
        </w:tc>
        <w:tc>
          <w:tcPr>
            <w:tcW w:w="3827" w:type="dxa"/>
            <w:vAlign w:val="center"/>
          </w:tcPr>
          <w:p w14:paraId="7E5DFA5F" w14:textId="77777777" w:rsidR="008C2759" w:rsidRPr="000850DE" w:rsidRDefault="00C573C8" w:rsidP="00C573C8">
            <w:pPr>
              <w:jc w:val="center"/>
              <w:rPr>
                <w:rFonts w:ascii="Arial" w:hAnsi="Arial" w:cs="Arial"/>
              </w:rPr>
            </w:pPr>
            <w:r w:rsidRPr="006602D0">
              <w:rPr>
                <w:rFonts w:ascii="Arial" w:hAnsi="Arial" w:cs="Arial"/>
                <w:bCs/>
              </w:rPr>
              <w:t>Ability to perform physical task including lifting and moving furniture.</w:t>
            </w:r>
          </w:p>
        </w:tc>
        <w:tc>
          <w:tcPr>
            <w:tcW w:w="3969" w:type="dxa"/>
            <w:tcBorders>
              <w:right w:val="single" w:sz="24" w:space="0" w:color="auto"/>
            </w:tcBorders>
            <w:vAlign w:val="center"/>
          </w:tcPr>
          <w:p w14:paraId="765B1288" w14:textId="77777777" w:rsidR="008C2759" w:rsidRDefault="00F93E30" w:rsidP="00C573C8">
            <w:pPr>
              <w:jc w:val="cente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7767E920" w14:textId="77777777" w:rsidTr="50C13023">
        <w:trPr>
          <w:trHeight w:val="1090"/>
        </w:trPr>
        <w:tc>
          <w:tcPr>
            <w:tcW w:w="562" w:type="dxa"/>
            <w:vMerge w:val="restart"/>
            <w:tcBorders>
              <w:top w:val="single" w:sz="12" w:space="0" w:color="auto"/>
              <w:left w:val="single" w:sz="24" w:space="0" w:color="auto"/>
            </w:tcBorders>
            <w:shd w:val="clear" w:color="auto" w:fill="D9D9D9" w:themeFill="background1" w:themeFillShade="D9"/>
            <w:textDirection w:val="btLr"/>
          </w:tcPr>
          <w:p w14:paraId="3895B81D" w14:textId="77777777"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vAlign w:val="center"/>
          </w:tcPr>
          <w:p w14:paraId="62C50F64" w14:textId="77777777" w:rsidR="00C573C8" w:rsidRPr="006602D0" w:rsidRDefault="00C573C8" w:rsidP="00C573C8">
            <w:pPr>
              <w:spacing w:before="120"/>
              <w:jc w:val="center"/>
              <w:rPr>
                <w:rFonts w:ascii="Arial" w:hAnsi="Arial" w:cs="Arial"/>
              </w:rPr>
            </w:pPr>
            <w:r w:rsidRPr="006602D0">
              <w:rPr>
                <w:rFonts w:ascii="Arial" w:hAnsi="Arial" w:cs="Arial"/>
              </w:rPr>
              <w:t>Experience managing or supervising staff in a public building.</w:t>
            </w:r>
          </w:p>
          <w:p w14:paraId="3CEC6DE2" w14:textId="77777777" w:rsidR="00F93E30" w:rsidRDefault="00F93E30" w:rsidP="00C573C8">
            <w:pPr>
              <w:jc w:val="center"/>
              <w:rPr>
                <w:rFonts w:ascii="Arial" w:hAnsi="Arial" w:cs="Arial"/>
                <w:b/>
                <w:color w:val="000000" w:themeColor="text1"/>
              </w:rPr>
            </w:pPr>
          </w:p>
          <w:p w14:paraId="554048EC" w14:textId="77777777" w:rsidR="009C3833" w:rsidRPr="008C2759" w:rsidRDefault="009C3833" w:rsidP="00C573C8">
            <w:pPr>
              <w:jc w:val="center"/>
              <w:rPr>
                <w:rFonts w:ascii="Arial" w:hAnsi="Arial" w:cs="Arial"/>
                <w:b/>
                <w:color w:val="000000" w:themeColor="text1"/>
              </w:rPr>
            </w:pPr>
          </w:p>
        </w:tc>
        <w:tc>
          <w:tcPr>
            <w:tcW w:w="3827" w:type="dxa"/>
            <w:tcBorders>
              <w:top w:val="single" w:sz="18" w:space="0" w:color="auto"/>
            </w:tcBorders>
            <w:vAlign w:val="center"/>
          </w:tcPr>
          <w:p w14:paraId="1E3A6D10" w14:textId="77777777" w:rsidR="00C573C8" w:rsidRPr="006602D0" w:rsidRDefault="00C573C8" w:rsidP="00C573C8">
            <w:pPr>
              <w:pStyle w:val="Header"/>
              <w:tabs>
                <w:tab w:val="clear" w:pos="4153"/>
                <w:tab w:val="clear" w:pos="8306"/>
              </w:tabs>
              <w:spacing w:before="120"/>
              <w:jc w:val="center"/>
              <w:rPr>
                <w:rFonts w:ascii="Arial" w:hAnsi="Arial" w:cs="Arial"/>
                <w:bCs/>
                <w:sz w:val="22"/>
                <w:szCs w:val="22"/>
              </w:rPr>
            </w:pPr>
            <w:r w:rsidRPr="006602D0">
              <w:rPr>
                <w:rFonts w:ascii="Arial" w:hAnsi="Arial" w:cs="Arial"/>
                <w:bCs/>
                <w:sz w:val="22"/>
                <w:szCs w:val="22"/>
              </w:rPr>
              <w:t>A detailed knowledge of food safety management systems e.g. Food Standards Agency Safer Food Better Business.</w:t>
            </w:r>
          </w:p>
          <w:p w14:paraId="4276C4CC" w14:textId="77777777" w:rsidR="009C3833" w:rsidRPr="008C2759" w:rsidRDefault="009C3833" w:rsidP="00C573C8">
            <w:pPr>
              <w:jc w:val="center"/>
              <w:rPr>
                <w:rFonts w:ascii="Arial" w:hAnsi="Arial" w:cs="Arial"/>
                <w:color w:val="000000" w:themeColor="text1"/>
              </w:rPr>
            </w:pPr>
          </w:p>
        </w:tc>
        <w:tc>
          <w:tcPr>
            <w:tcW w:w="3827" w:type="dxa"/>
            <w:tcBorders>
              <w:top w:val="single" w:sz="18" w:space="0" w:color="auto"/>
            </w:tcBorders>
            <w:vAlign w:val="center"/>
          </w:tcPr>
          <w:p w14:paraId="6168929C" w14:textId="77777777" w:rsidR="009C3833" w:rsidRPr="00C573C8" w:rsidRDefault="00C573C8" w:rsidP="00C573C8">
            <w:pPr>
              <w:jc w:val="center"/>
              <w:rPr>
                <w:rFonts w:ascii="Arial" w:hAnsi="Arial" w:cs="Arial"/>
                <w:bCs/>
              </w:rPr>
            </w:pPr>
            <w:r w:rsidRPr="006602D0">
              <w:rPr>
                <w:rFonts w:ascii="Arial" w:hAnsi="Arial" w:cs="Arial"/>
                <w:bCs/>
              </w:rPr>
              <w:t>Knowledge of Agresso Financial Systems</w:t>
            </w:r>
            <w:r>
              <w:rPr>
                <w:rFonts w:ascii="Arial" w:hAnsi="Arial" w:cs="Arial"/>
                <w:bCs/>
              </w:rPr>
              <w:t xml:space="preserve">, </w:t>
            </w:r>
            <w:r w:rsidRPr="006602D0">
              <w:rPr>
                <w:rFonts w:ascii="Arial" w:hAnsi="Arial" w:cs="Arial"/>
                <w:bCs/>
              </w:rPr>
              <w:t>P2 Property Management Systems</w:t>
            </w:r>
            <w:r>
              <w:rPr>
                <w:rFonts w:ascii="Arial" w:hAnsi="Arial" w:cs="Arial"/>
                <w:bCs/>
              </w:rPr>
              <w:t xml:space="preserve">, </w:t>
            </w:r>
            <w:r w:rsidRPr="006602D0">
              <w:rPr>
                <w:rFonts w:ascii="Arial" w:hAnsi="Arial" w:cs="Arial"/>
              </w:rPr>
              <w:t>BMS Centre users timetable od user figures system</w:t>
            </w:r>
          </w:p>
        </w:tc>
        <w:tc>
          <w:tcPr>
            <w:tcW w:w="3969" w:type="dxa"/>
            <w:tcBorders>
              <w:top w:val="single" w:sz="18" w:space="0" w:color="auto"/>
              <w:right w:val="single" w:sz="24" w:space="0" w:color="auto"/>
            </w:tcBorders>
            <w:vAlign w:val="center"/>
          </w:tcPr>
          <w:p w14:paraId="03CD55F9" w14:textId="77777777" w:rsidR="009C3833" w:rsidRPr="00C15FFC"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120F136" w14:textId="77777777" w:rsidTr="50C13023">
        <w:tc>
          <w:tcPr>
            <w:tcW w:w="562" w:type="dxa"/>
            <w:vMerge/>
          </w:tcPr>
          <w:p w14:paraId="68676F40" w14:textId="77777777" w:rsidR="009C3833" w:rsidRPr="00C15FFC" w:rsidRDefault="009C3833" w:rsidP="009C3833">
            <w:pPr>
              <w:rPr>
                <w:rFonts w:ascii="Arial" w:hAnsi="Arial" w:cs="Arial"/>
                <w:b/>
                <w:color w:val="000000" w:themeColor="text1"/>
              </w:rPr>
            </w:pPr>
          </w:p>
        </w:tc>
        <w:tc>
          <w:tcPr>
            <w:tcW w:w="3251" w:type="dxa"/>
            <w:vAlign w:val="center"/>
          </w:tcPr>
          <w:p w14:paraId="6323E98D" w14:textId="77777777" w:rsidR="00F93E30" w:rsidRDefault="00F93E30" w:rsidP="00C573C8">
            <w:pPr>
              <w:jc w:val="center"/>
              <w:rPr>
                <w:rFonts w:ascii="Arial" w:hAnsi="Arial" w:cs="Arial"/>
                <w:b/>
                <w:color w:val="000000" w:themeColor="text1"/>
              </w:rPr>
            </w:pPr>
          </w:p>
          <w:p w14:paraId="73C3B75D" w14:textId="77777777" w:rsidR="00C573C8" w:rsidRPr="006602D0" w:rsidRDefault="00C573C8" w:rsidP="00C573C8">
            <w:pPr>
              <w:jc w:val="center"/>
              <w:rPr>
                <w:rFonts w:ascii="Arial" w:hAnsi="Arial" w:cs="Arial"/>
              </w:rPr>
            </w:pPr>
            <w:r w:rsidRPr="006602D0">
              <w:rPr>
                <w:rFonts w:ascii="Arial" w:hAnsi="Arial" w:cs="Arial"/>
              </w:rPr>
              <w:t>Experience in promoting services with strong communication messages by varying means i.e. press, social media, website etc.</w:t>
            </w:r>
          </w:p>
          <w:p w14:paraId="365E4F44" w14:textId="77777777" w:rsidR="009C3833" w:rsidRPr="008C2759" w:rsidRDefault="009C3833" w:rsidP="00C573C8">
            <w:pPr>
              <w:jc w:val="center"/>
              <w:rPr>
                <w:rFonts w:ascii="Arial" w:hAnsi="Arial" w:cs="Arial"/>
                <w:b/>
                <w:color w:val="000000" w:themeColor="text1"/>
              </w:rPr>
            </w:pPr>
          </w:p>
        </w:tc>
        <w:tc>
          <w:tcPr>
            <w:tcW w:w="3827" w:type="dxa"/>
            <w:vAlign w:val="center"/>
          </w:tcPr>
          <w:p w14:paraId="5B13AD82" w14:textId="77777777" w:rsidR="009C3833" w:rsidRPr="008C2759" w:rsidRDefault="00C573C8" w:rsidP="00C573C8">
            <w:pPr>
              <w:jc w:val="center"/>
              <w:rPr>
                <w:rFonts w:ascii="Arial" w:hAnsi="Arial" w:cs="Arial"/>
                <w:b/>
                <w:color w:val="000000" w:themeColor="text1"/>
              </w:rPr>
            </w:pPr>
            <w:r w:rsidRPr="006602D0">
              <w:rPr>
                <w:rFonts w:ascii="Arial" w:hAnsi="Arial" w:cs="Arial"/>
                <w:bCs/>
              </w:rPr>
              <w:t>A knowledge and understanding of Council Services</w:t>
            </w:r>
          </w:p>
        </w:tc>
        <w:tc>
          <w:tcPr>
            <w:tcW w:w="3827" w:type="dxa"/>
            <w:vAlign w:val="center"/>
          </w:tcPr>
          <w:p w14:paraId="1CF42AD9" w14:textId="77777777" w:rsidR="00C573C8" w:rsidRPr="006602D0" w:rsidRDefault="00C573C8" w:rsidP="00C573C8">
            <w:pPr>
              <w:jc w:val="center"/>
              <w:rPr>
                <w:rFonts w:ascii="Arial" w:hAnsi="Arial" w:cs="Arial"/>
                <w:bCs/>
              </w:rPr>
            </w:pPr>
            <w:r w:rsidRPr="006602D0">
              <w:rPr>
                <w:rFonts w:ascii="Arial" w:hAnsi="Arial" w:cs="Arial"/>
                <w:bCs/>
              </w:rPr>
              <w:t>Flexibility and willingness to learn.</w:t>
            </w:r>
          </w:p>
          <w:p w14:paraId="5E1C7968" w14:textId="77777777" w:rsidR="009C3833" w:rsidRPr="008C2759" w:rsidRDefault="009C3833" w:rsidP="00C573C8">
            <w:pPr>
              <w:jc w:val="center"/>
              <w:rPr>
                <w:rFonts w:ascii="Arial" w:hAnsi="Arial" w:cs="Arial"/>
              </w:rPr>
            </w:pPr>
          </w:p>
        </w:tc>
        <w:tc>
          <w:tcPr>
            <w:tcW w:w="3969" w:type="dxa"/>
            <w:tcBorders>
              <w:right w:val="single" w:sz="24" w:space="0" w:color="auto"/>
            </w:tcBorders>
            <w:vAlign w:val="center"/>
          </w:tcPr>
          <w:p w14:paraId="056A7BED" w14:textId="77777777" w:rsidR="009C3833" w:rsidRPr="00C15FFC"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4D2BF4E7" w14:textId="77777777" w:rsidTr="50C13023">
        <w:tc>
          <w:tcPr>
            <w:tcW w:w="562" w:type="dxa"/>
            <w:vMerge/>
          </w:tcPr>
          <w:p w14:paraId="47D294B6" w14:textId="77777777" w:rsidR="009C3833" w:rsidRPr="00C15FFC" w:rsidRDefault="009C3833" w:rsidP="009C3833">
            <w:pPr>
              <w:rPr>
                <w:rFonts w:ascii="Arial" w:hAnsi="Arial" w:cs="Arial"/>
                <w:b/>
                <w:color w:val="000000" w:themeColor="text1"/>
              </w:rPr>
            </w:pPr>
          </w:p>
        </w:tc>
        <w:tc>
          <w:tcPr>
            <w:tcW w:w="3251" w:type="dxa"/>
            <w:vAlign w:val="center"/>
          </w:tcPr>
          <w:p w14:paraId="749FD9C3" w14:textId="77777777" w:rsidR="00F93E30" w:rsidRDefault="00F93E30" w:rsidP="00C573C8">
            <w:pPr>
              <w:jc w:val="center"/>
              <w:rPr>
                <w:rFonts w:ascii="Arial" w:hAnsi="Arial" w:cs="Arial"/>
                <w:b/>
                <w:color w:val="000000" w:themeColor="text1"/>
              </w:rPr>
            </w:pPr>
          </w:p>
          <w:p w14:paraId="33721144" w14:textId="77777777" w:rsidR="00754622" w:rsidRPr="008C2759" w:rsidRDefault="00754622" w:rsidP="00C573C8">
            <w:pPr>
              <w:jc w:val="center"/>
              <w:rPr>
                <w:rFonts w:ascii="Arial" w:hAnsi="Arial" w:cs="Arial"/>
                <w:b/>
                <w:color w:val="000000" w:themeColor="text1"/>
              </w:rPr>
            </w:pPr>
          </w:p>
        </w:tc>
        <w:tc>
          <w:tcPr>
            <w:tcW w:w="3827" w:type="dxa"/>
            <w:vAlign w:val="center"/>
          </w:tcPr>
          <w:p w14:paraId="3A0D2842" w14:textId="77777777" w:rsidR="009C3833" w:rsidRPr="008C2759" w:rsidRDefault="00C573C8" w:rsidP="00C573C8">
            <w:pPr>
              <w:jc w:val="center"/>
              <w:rPr>
                <w:rFonts w:ascii="Arial" w:hAnsi="Arial" w:cs="Arial"/>
                <w:b/>
                <w:color w:val="000000" w:themeColor="text1"/>
              </w:rPr>
            </w:pPr>
            <w:r w:rsidRPr="006602D0">
              <w:rPr>
                <w:rFonts w:ascii="Arial" w:hAnsi="Arial" w:cs="Arial"/>
                <w:bCs/>
              </w:rPr>
              <w:t>A knowledge of the Borough of Halton and its Communities.</w:t>
            </w:r>
          </w:p>
        </w:tc>
        <w:tc>
          <w:tcPr>
            <w:tcW w:w="3827" w:type="dxa"/>
            <w:vAlign w:val="center"/>
          </w:tcPr>
          <w:p w14:paraId="25CE3B8D" w14:textId="77777777" w:rsidR="009C3833" w:rsidRDefault="00C573C8" w:rsidP="00C573C8">
            <w:pPr>
              <w:jc w:val="center"/>
              <w:rPr>
                <w:rFonts w:ascii="Arial" w:hAnsi="Arial" w:cs="Arial"/>
              </w:rPr>
            </w:pPr>
            <w:r w:rsidRPr="006602D0">
              <w:rPr>
                <w:rFonts w:ascii="Arial" w:hAnsi="Arial" w:cs="Arial"/>
              </w:rPr>
              <w:t>Effective and efficient deployment of resources.</w:t>
            </w:r>
          </w:p>
          <w:p w14:paraId="73CF6650" w14:textId="77777777" w:rsidR="00C573C8" w:rsidRPr="008C2759" w:rsidRDefault="00C573C8" w:rsidP="00C573C8">
            <w:pPr>
              <w:jc w:val="center"/>
              <w:rPr>
                <w:rFonts w:ascii="Arial" w:hAnsi="Arial" w:cs="Arial"/>
              </w:rPr>
            </w:pPr>
          </w:p>
        </w:tc>
        <w:tc>
          <w:tcPr>
            <w:tcW w:w="3969" w:type="dxa"/>
            <w:tcBorders>
              <w:right w:val="single" w:sz="24" w:space="0" w:color="auto"/>
            </w:tcBorders>
            <w:vAlign w:val="center"/>
          </w:tcPr>
          <w:p w14:paraId="7694FFF3" w14:textId="77777777" w:rsidR="009C3833" w:rsidRPr="00C15FFC" w:rsidRDefault="009C3833" w:rsidP="00C573C8">
            <w:pPr>
              <w:jc w:val="center"/>
              <w:rPr>
                <w:rFonts w:ascii="Arial" w:hAnsi="Arial" w:cs="Arial"/>
                <w:b/>
                <w:color w:val="000000" w:themeColor="text1"/>
              </w:rPr>
            </w:pPr>
            <w:r w:rsidRPr="00C15FFC">
              <w:rPr>
                <w:rFonts w:ascii="Arial" w:hAnsi="Arial" w:cs="Arial"/>
                <w:color w:val="000000" w:themeColor="text1"/>
              </w:rPr>
              <w:t>Application / Interview /Assessment</w:t>
            </w:r>
          </w:p>
        </w:tc>
      </w:tr>
    </w:tbl>
    <w:p w14:paraId="2A5F23DA"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2C9A55C0" w14:textId="77777777" w:rsidTr="00511992">
        <w:trPr>
          <w:trHeight w:val="115"/>
        </w:trPr>
        <w:tc>
          <w:tcPr>
            <w:tcW w:w="2529" w:type="dxa"/>
            <w:vMerge w:val="restart"/>
            <w:shd w:val="clear" w:color="auto" w:fill="D9D9D9" w:themeFill="background1" w:themeFillShade="D9"/>
          </w:tcPr>
          <w:p w14:paraId="1EEF252F" w14:textId="77777777" w:rsidR="00371ACF" w:rsidRPr="00C15FFC" w:rsidRDefault="00371ACF" w:rsidP="00DA1809">
            <w:pPr>
              <w:rPr>
                <w:rFonts w:ascii="Arial" w:hAnsi="Arial" w:cs="Arial"/>
                <w:b/>
                <w:color w:val="000000" w:themeColor="text1"/>
              </w:rPr>
            </w:pPr>
          </w:p>
          <w:p w14:paraId="57723E62" w14:textId="77777777" w:rsidR="00371ACF" w:rsidRPr="00C15FFC" w:rsidRDefault="00371ACF" w:rsidP="00DA1809">
            <w:pPr>
              <w:rPr>
                <w:rFonts w:ascii="Arial" w:hAnsi="Arial" w:cs="Arial"/>
                <w:b/>
                <w:color w:val="000000" w:themeColor="text1"/>
              </w:rPr>
            </w:pPr>
          </w:p>
          <w:p w14:paraId="54D02C49" w14:textId="77777777" w:rsidR="00371ACF" w:rsidRPr="00C15FFC" w:rsidRDefault="00371ACF" w:rsidP="00DA1809">
            <w:pPr>
              <w:rPr>
                <w:rFonts w:ascii="Arial" w:hAnsi="Arial" w:cs="Arial"/>
                <w:b/>
                <w:color w:val="000000" w:themeColor="text1"/>
              </w:rPr>
            </w:pPr>
          </w:p>
          <w:p w14:paraId="513FE1E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ACB598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06356EE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4AEB460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EE9DB9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12F3CF93" w14:textId="77777777" w:rsidTr="00C573C8">
        <w:trPr>
          <w:trHeight w:val="466"/>
        </w:trPr>
        <w:tc>
          <w:tcPr>
            <w:tcW w:w="2529" w:type="dxa"/>
            <w:vMerge/>
            <w:shd w:val="clear" w:color="auto" w:fill="D9D9D9" w:themeFill="background1" w:themeFillShade="D9"/>
          </w:tcPr>
          <w:p w14:paraId="37D86012" w14:textId="77777777" w:rsidR="00A345AF" w:rsidRPr="00C15FFC" w:rsidRDefault="00A345AF" w:rsidP="00A345AF">
            <w:pPr>
              <w:rPr>
                <w:rFonts w:ascii="Arial" w:hAnsi="Arial" w:cs="Arial"/>
                <w:b/>
                <w:color w:val="000000" w:themeColor="text1"/>
              </w:rPr>
            </w:pPr>
          </w:p>
        </w:tc>
        <w:tc>
          <w:tcPr>
            <w:tcW w:w="4394" w:type="dxa"/>
            <w:vAlign w:val="center"/>
          </w:tcPr>
          <w:p w14:paraId="02EA6AA9" w14:textId="77777777" w:rsidR="00A345AF" w:rsidRPr="00C573C8" w:rsidRDefault="00C573C8" w:rsidP="00C573C8">
            <w:pPr>
              <w:jc w:val="center"/>
              <w:rPr>
                <w:rFonts w:ascii="Arial" w:hAnsi="Arial" w:cs="Arial"/>
                <w:bCs/>
              </w:rPr>
            </w:pPr>
            <w:r w:rsidRPr="006602D0">
              <w:rPr>
                <w:rFonts w:ascii="Arial" w:hAnsi="Arial" w:cs="Arial"/>
                <w:bCs/>
              </w:rPr>
              <w:t>A willingness to work varied shift patterns, including evenings and weekends.</w:t>
            </w:r>
          </w:p>
        </w:tc>
        <w:tc>
          <w:tcPr>
            <w:tcW w:w="4253" w:type="dxa"/>
            <w:vAlign w:val="center"/>
          </w:tcPr>
          <w:p w14:paraId="760A79E2" w14:textId="77777777" w:rsidR="00A345AF" w:rsidRDefault="00C573C8" w:rsidP="00C573C8">
            <w:pPr>
              <w:jc w:val="center"/>
              <w:rPr>
                <w:rFonts w:ascii="Arial" w:hAnsi="Arial" w:cs="Arial"/>
                <w:bCs/>
              </w:rPr>
            </w:pPr>
            <w:r w:rsidRPr="006602D0">
              <w:rPr>
                <w:rFonts w:ascii="Arial" w:hAnsi="Arial" w:cs="Arial"/>
                <w:bCs/>
              </w:rPr>
              <w:t>Access to a vehicle to ensure ability to travel around the Borough.</w:t>
            </w:r>
          </w:p>
          <w:p w14:paraId="0AF2BE8E" w14:textId="77777777" w:rsidR="00C573C8" w:rsidRPr="00C573C8" w:rsidRDefault="00C573C8" w:rsidP="00C573C8">
            <w:pPr>
              <w:jc w:val="center"/>
              <w:rPr>
                <w:rFonts w:ascii="Arial" w:hAnsi="Arial" w:cs="Arial"/>
                <w:bCs/>
              </w:rPr>
            </w:pPr>
          </w:p>
        </w:tc>
        <w:tc>
          <w:tcPr>
            <w:tcW w:w="4176" w:type="dxa"/>
          </w:tcPr>
          <w:p w14:paraId="1D8503E9"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3114888D" w14:textId="77777777" w:rsidTr="00C573C8">
        <w:trPr>
          <w:trHeight w:val="464"/>
        </w:trPr>
        <w:tc>
          <w:tcPr>
            <w:tcW w:w="2529" w:type="dxa"/>
            <w:vMerge/>
            <w:shd w:val="clear" w:color="auto" w:fill="D9D9D9" w:themeFill="background1" w:themeFillShade="D9"/>
          </w:tcPr>
          <w:p w14:paraId="2E6EEA48" w14:textId="77777777" w:rsidR="00A345AF" w:rsidRPr="00C15FFC" w:rsidRDefault="00A345AF" w:rsidP="00A345AF">
            <w:pPr>
              <w:rPr>
                <w:rFonts w:ascii="Arial" w:hAnsi="Arial" w:cs="Arial"/>
                <w:b/>
                <w:color w:val="000000" w:themeColor="text1"/>
              </w:rPr>
            </w:pPr>
          </w:p>
        </w:tc>
        <w:tc>
          <w:tcPr>
            <w:tcW w:w="4394" w:type="dxa"/>
            <w:vAlign w:val="center"/>
          </w:tcPr>
          <w:p w14:paraId="701EA89D" w14:textId="77777777" w:rsidR="00A345AF" w:rsidRPr="00C15FFC" w:rsidRDefault="00A345AF" w:rsidP="00C573C8">
            <w:pPr>
              <w:jc w:val="center"/>
              <w:rPr>
                <w:rFonts w:ascii="Arial" w:hAnsi="Arial" w:cs="Arial"/>
                <w:color w:val="000000" w:themeColor="text1"/>
              </w:rPr>
            </w:pPr>
          </w:p>
        </w:tc>
        <w:tc>
          <w:tcPr>
            <w:tcW w:w="4253" w:type="dxa"/>
            <w:vAlign w:val="center"/>
          </w:tcPr>
          <w:p w14:paraId="633794C8" w14:textId="77777777" w:rsidR="00A345AF" w:rsidRPr="00C15FFC" w:rsidRDefault="00C573C8" w:rsidP="00C573C8">
            <w:pPr>
              <w:jc w:val="center"/>
              <w:rPr>
                <w:rFonts w:ascii="Arial" w:hAnsi="Arial" w:cs="Arial"/>
                <w:b/>
                <w:color w:val="000000" w:themeColor="text1"/>
              </w:rPr>
            </w:pPr>
            <w:r w:rsidRPr="006602D0">
              <w:rPr>
                <w:rFonts w:ascii="Arial" w:hAnsi="Arial" w:cs="Arial"/>
                <w:bCs/>
              </w:rPr>
              <w:t>Valid Full Driving Licence.</w:t>
            </w:r>
          </w:p>
        </w:tc>
        <w:tc>
          <w:tcPr>
            <w:tcW w:w="4176" w:type="dxa"/>
          </w:tcPr>
          <w:p w14:paraId="66539F56"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BC748AF" w14:textId="77777777" w:rsidR="00371ACF" w:rsidRPr="00C15FFC" w:rsidRDefault="00371ACF" w:rsidP="009D2A35">
      <w:pPr>
        <w:rPr>
          <w:rFonts w:ascii="Arial" w:hAnsi="Arial" w:cs="Arial"/>
          <w:b/>
          <w:color w:val="000000" w:themeColor="text1"/>
        </w:rPr>
      </w:pPr>
    </w:p>
    <w:p w14:paraId="273C5C02"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1A28B12" w14:textId="77777777" w:rsidR="00511992" w:rsidRPr="00C573C8" w:rsidRDefault="00366CDC" w:rsidP="00C573C8">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63BE234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4AD22D2D" w14:textId="77777777" w:rsidTr="00C20D58">
        <w:tc>
          <w:tcPr>
            <w:tcW w:w="2122" w:type="dxa"/>
          </w:tcPr>
          <w:p w14:paraId="105C50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08F0C28" w14:textId="77777777" w:rsidR="00C20D58" w:rsidRPr="00C15FFC" w:rsidRDefault="00C20D58" w:rsidP="00F93E30">
            <w:pPr>
              <w:rPr>
                <w:rFonts w:ascii="Arial" w:hAnsi="Arial" w:cs="Arial"/>
                <w:b/>
                <w:color w:val="000000" w:themeColor="text1"/>
              </w:rPr>
            </w:pPr>
          </w:p>
        </w:tc>
      </w:tr>
      <w:tr w:rsidR="00005632" w:rsidRPr="00C15FFC" w14:paraId="701565B3" w14:textId="77777777" w:rsidTr="00C20D58">
        <w:tc>
          <w:tcPr>
            <w:tcW w:w="2122" w:type="dxa"/>
          </w:tcPr>
          <w:p w14:paraId="7C1BFE98" w14:textId="77777777" w:rsidR="00005632" w:rsidRDefault="00005632" w:rsidP="00005632">
            <w:pPr>
              <w:rPr>
                <w:rFonts w:ascii="Arial" w:hAnsi="Arial" w:cs="Arial"/>
                <w:b/>
              </w:rPr>
            </w:pPr>
            <w:r>
              <w:rPr>
                <w:rFonts w:ascii="Arial" w:hAnsi="Arial" w:cs="Arial"/>
                <w:b/>
              </w:rPr>
              <w:t>JE Ref:</w:t>
            </w:r>
          </w:p>
          <w:p w14:paraId="590318F5" w14:textId="77777777" w:rsidR="00005632" w:rsidRPr="00C15FFC" w:rsidRDefault="00005632" w:rsidP="009D2A35">
            <w:pPr>
              <w:rPr>
                <w:rFonts w:ascii="Arial" w:hAnsi="Arial" w:cs="Arial"/>
                <w:b/>
                <w:color w:val="000000" w:themeColor="text1"/>
              </w:rPr>
            </w:pPr>
          </w:p>
        </w:tc>
        <w:tc>
          <w:tcPr>
            <w:tcW w:w="3685" w:type="dxa"/>
          </w:tcPr>
          <w:p w14:paraId="66E16610" w14:textId="77777777" w:rsidR="00005632" w:rsidRPr="00C15FFC" w:rsidRDefault="00005632" w:rsidP="009D2A35">
            <w:pPr>
              <w:rPr>
                <w:rFonts w:ascii="Arial" w:hAnsi="Arial" w:cs="Arial"/>
                <w:b/>
                <w:color w:val="000000" w:themeColor="text1"/>
              </w:rPr>
            </w:pPr>
          </w:p>
        </w:tc>
      </w:tr>
      <w:tr w:rsidR="00C20D58" w:rsidRPr="00C15FFC" w14:paraId="224E3C40" w14:textId="77777777" w:rsidTr="00C20D58">
        <w:tc>
          <w:tcPr>
            <w:tcW w:w="2122" w:type="dxa"/>
          </w:tcPr>
          <w:p w14:paraId="7FEB87D3"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09C696FA" w14:textId="77777777" w:rsidR="00C20D58" w:rsidRPr="00C15FFC" w:rsidRDefault="00C20D58" w:rsidP="009D2A35">
            <w:pPr>
              <w:rPr>
                <w:rFonts w:ascii="Arial" w:hAnsi="Arial" w:cs="Arial"/>
                <w:b/>
                <w:color w:val="000000" w:themeColor="text1"/>
              </w:rPr>
            </w:pPr>
          </w:p>
          <w:p w14:paraId="229AA8E6" w14:textId="77777777" w:rsidR="00C20D58" w:rsidRPr="00C15FFC" w:rsidRDefault="00C20D58" w:rsidP="009D2A35">
            <w:pPr>
              <w:rPr>
                <w:rFonts w:ascii="Arial" w:hAnsi="Arial" w:cs="Arial"/>
                <w:b/>
                <w:color w:val="000000" w:themeColor="text1"/>
              </w:rPr>
            </w:pPr>
          </w:p>
        </w:tc>
      </w:tr>
    </w:tbl>
    <w:p w14:paraId="2E6A1BAC" w14:textId="77777777" w:rsidR="0085572F" w:rsidRPr="00C15FFC" w:rsidRDefault="0085572F" w:rsidP="009D2A35">
      <w:pPr>
        <w:rPr>
          <w:rFonts w:ascii="Arial" w:hAnsi="Arial" w:cs="Arial"/>
          <w:b/>
          <w:color w:val="000000" w:themeColor="text1"/>
        </w:rPr>
      </w:pPr>
    </w:p>
    <w:p w14:paraId="37B466B5" w14:textId="77777777" w:rsidR="0085572F" w:rsidRPr="00C573C8"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C573C8"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1C99C"/>
    <w:multiLevelType w:val="hybridMultilevel"/>
    <w:tmpl w:val="5D1ED710"/>
    <w:lvl w:ilvl="0" w:tplc="FD86A150">
      <w:start w:val="1"/>
      <w:numFmt w:val="bullet"/>
      <w:lvlText w:val=""/>
      <w:lvlJc w:val="left"/>
      <w:pPr>
        <w:ind w:left="360" w:hanging="360"/>
      </w:pPr>
      <w:rPr>
        <w:rFonts w:ascii="Symbol" w:hAnsi="Symbol" w:hint="default"/>
      </w:rPr>
    </w:lvl>
    <w:lvl w:ilvl="1" w:tplc="FB327A76">
      <w:start w:val="1"/>
      <w:numFmt w:val="bullet"/>
      <w:lvlText w:val="o"/>
      <w:lvlJc w:val="left"/>
      <w:pPr>
        <w:ind w:left="1080" w:hanging="360"/>
      </w:pPr>
      <w:rPr>
        <w:rFonts w:ascii="Courier New" w:hAnsi="Courier New" w:hint="default"/>
      </w:rPr>
    </w:lvl>
    <w:lvl w:ilvl="2" w:tplc="70B41934">
      <w:start w:val="1"/>
      <w:numFmt w:val="bullet"/>
      <w:lvlText w:val=""/>
      <w:lvlJc w:val="left"/>
      <w:pPr>
        <w:ind w:left="1800" w:hanging="360"/>
      </w:pPr>
      <w:rPr>
        <w:rFonts w:ascii="Wingdings" w:hAnsi="Wingdings" w:hint="default"/>
      </w:rPr>
    </w:lvl>
    <w:lvl w:ilvl="3" w:tplc="4C664826">
      <w:start w:val="1"/>
      <w:numFmt w:val="bullet"/>
      <w:lvlText w:val=""/>
      <w:lvlJc w:val="left"/>
      <w:pPr>
        <w:ind w:left="2520" w:hanging="360"/>
      </w:pPr>
      <w:rPr>
        <w:rFonts w:ascii="Symbol" w:hAnsi="Symbol" w:hint="default"/>
      </w:rPr>
    </w:lvl>
    <w:lvl w:ilvl="4" w:tplc="5E1A78EA">
      <w:start w:val="1"/>
      <w:numFmt w:val="bullet"/>
      <w:lvlText w:val="o"/>
      <w:lvlJc w:val="left"/>
      <w:pPr>
        <w:ind w:left="3240" w:hanging="360"/>
      </w:pPr>
      <w:rPr>
        <w:rFonts w:ascii="Courier New" w:hAnsi="Courier New" w:hint="default"/>
      </w:rPr>
    </w:lvl>
    <w:lvl w:ilvl="5" w:tplc="22A20438">
      <w:start w:val="1"/>
      <w:numFmt w:val="bullet"/>
      <w:lvlText w:val=""/>
      <w:lvlJc w:val="left"/>
      <w:pPr>
        <w:ind w:left="3960" w:hanging="360"/>
      </w:pPr>
      <w:rPr>
        <w:rFonts w:ascii="Wingdings" w:hAnsi="Wingdings" w:hint="default"/>
      </w:rPr>
    </w:lvl>
    <w:lvl w:ilvl="6" w:tplc="39F25C76">
      <w:start w:val="1"/>
      <w:numFmt w:val="bullet"/>
      <w:lvlText w:val=""/>
      <w:lvlJc w:val="left"/>
      <w:pPr>
        <w:ind w:left="4680" w:hanging="360"/>
      </w:pPr>
      <w:rPr>
        <w:rFonts w:ascii="Symbol" w:hAnsi="Symbol" w:hint="default"/>
      </w:rPr>
    </w:lvl>
    <w:lvl w:ilvl="7" w:tplc="8A64C174">
      <w:start w:val="1"/>
      <w:numFmt w:val="bullet"/>
      <w:lvlText w:val="o"/>
      <w:lvlJc w:val="left"/>
      <w:pPr>
        <w:ind w:left="5400" w:hanging="360"/>
      </w:pPr>
      <w:rPr>
        <w:rFonts w:ascii="Courier New" w:hAnsi="Courier New" w:hint="default"/>
      </w:rPr>
    </w:lvl>
    <w:lvl w:ilvl="8" w:tplc="FFA053B6">
      <w:start w:val="1"/>
      <w:numFmt w:val="bullet"/>
      <w:lvlText w:val=""/>
      <w:lvlJc w:val="left"/>
      <w:pPr>
        <w:ind w:left="6120" w:hanging="360"/>
      </w:pPr>
      <w:rPr>
        <w:rFonts w:ascii="Wingdings" w:hAnsi="Wingdings" w:hint="default"/>
      </w:rPr>
    </w:lvl>
  </w:abstractNum>
  <w:abstractNum w:abstractNumId="2" w15:restartNumberingAfterBreak="0">
    <w:nsid w:val="6836241E"/>
    <w:multiLevelType w:val="hybridMultilevel"/>
    <w:tmpl w:val="8AF2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06708">
    <w:abstractNumId w:val="1"/>
  </w:num>
  <w:num w:numId="2" w16cid:durableId="604968510">
    <w:abstractNumId w:val="3"/>
  </w:num>
  <w:num w:numId="3" w16cid:durableId="2128310695">
    <w:abstractNumId w:val="0"/>
  </w:num>
  <w:num w:numId="4" w16cid:durableId="646470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232F75"/>
    <w:rsid w:val="00334946"/>
    <w:rsid w:val="00366493"/>
    <w:rsid w:val="00366CDC"/>
    <w:rsid w:val="00371ACF"/>
    <w:rsid w:val="0041009B"/>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7F6CCE"/>
    <w:rsid w:val="00810FCA"/>
    <w:rsid w:val="0085572F"/>
    <w:rsid w:val="00874770"/>
    <w:rsid w:val="008C2759"/>
    <w:rsid w:val="00921DD0"/>
    <w:rsid w:val="00922333"/>
    <w:rsid w:val="009C3833"/>
    <w:rsid w:val="009D2A35"/>
    <w:rsid w:val="00A345AF"/>
    <w:rsid w:val="00A70F7A"/>
    <w:rsid w:val="00A73629"/>
    <w:rsid w:val="00A83A30"/>
    <w:rsid w:val="00A95399"/>
    <w:rsid w:val="00AD4092"/>
    <w:rsid w:val="00B32EBE"/>
    <w:rsid w:val="00B569AA"/>
    <w:rsid w:val="00B7768B"/>
    <w:rsid w:val="00B8275C"/>
    <w:rsid w:val="00B976EF"/>
    <w:rsid w:val="00BB2567"/>
    <w:rsid w:val="00C01C23"/>
    <w:rsid w:val="00C13D96"/>
    <w:rsid w:val="00C15FFC"/>
    <w:rsid w:val="00C20D58"/>
    <w:rsid w:val="00C46218"/>
    <w:rsid w:val="00C573C8"/>
    <w:rsid w:val="00C61E86"/>
    <w:rsid w:val="00C65C99"/>
    <w:rsid w:val="00C731DE"/>
    <w:rsid w:val="00D3034B"/>
    <w:rsid w:val="00D313FB"/>
    <w:rsid w:val="00D31E1C"/>
    <w:rsid w:val="00D937D7"/>
    <w:rsid w:val="00DA1399"/>
    <w:rsid w:val="00DE4678"/>
    <w:rsid w:val="00EA3116"/>
    <w:rsid w:val="00EC1ED2"/>
    <w:rsid w:val="00EC54E5"/>
    <w:rsid w:val="00EE6DA5"/>
    <w:rsid w:val="00F07BA4"/>
    <w:rsid w:val="00F173E2"/>
    <w:rsid w:val="00F37D4C"/>
    <w:rsid w:val="00F93E30"/>
    <w:rsid w:val="00FD5EF9"/>
    <w:rsid w:val="00FF6552"/>
    <w:rsid w:val="0E74A0E6"/>
    <w:rsid w:val="22645C4A"/>
    <w:rsid w:val="26C71AE3"/>
    <w:rsid w:val="50C1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CA7A"/>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character" w:customStyle="1" w:styleId="normaltextrun">
    <w:name w:val="normaltextrun"/>
    <w:basedOn w:val="DefaultParagraphFont"/>
    <w:rsid w:val="00C573C8"/>
  </w:style>
  <w:style w:type="character" w:customStyle="1" w:styleId="eop">
    <w:name w:val="eop"/>
    <w:basedOn w:val="DefaultParagraphFont"/>
    <w:rsid w:val="00C573C8"/>
  </w:style>
  <w:style w:type="paragraph" w:styleId="Header">
    <w:name w:val="header"/>
    <w:basedOn w:val="Normal"/>
    <w:link w:val="HeaderChar"/>
    <w:rsid w:val="00C573C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573C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573C8"/>
    <w:pPr>
      <w:spacing w:after="120"/>
      <w:ind w:left="283"/>
    </w:pPr>
  </w:style>
  <w:style w:type="character" w:customStyle="1" w:styleId="BodyTextIndentChar">
    <w:name w:val="Body Text Indent Char"/>
    <w:basedOn w:val="DefaultParagraphFont"/>
    <w:link w:val="BodyTextIndent"/>
    <w:uiPriority w:val="99"/>
    <w:semiHidden/>
    <w:rsid w:val="00C5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8F7D7-A66F-4C1F-BC30-46177B03785B}">
  <ds:schemaRefs>
    <ds:schemaRef ds:uri="http://schemas.openxmlformats.org/officeDocument/2006/bibliography"/>
  </ds:schemaRefs>
</ds:datastoreItem>
</file>

<file path=customXml/itemProps2.xml><?xml version="1.0" encoding="utf-8"?>
<ds:datastoreItem xmlns:ds="http://schemas.openxmlformats.org/officeDocument/2006/customXml" ds:itemID="{21B16744-B2C1-4995-8BD7-06D597BC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Collette Arrowsmith</cp:lastModifiedBy>
  <cp:revision>2</cp:revision>
  <dcterms:created xsi:type="dcterms:W3CDTF">2024-07-04T12:12:00Z</dcterms:created>
  <dcterms:modified xsi:type="dcterms:W3CDTF">2024-07-04T12:12:00Z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