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688" w:rsidRDefault="00FC7188">
      <w:pPr>
        <w:pStyle w:val="Heading1"/>
        <w:tabs>
          <w:tab w:val="left" w:pos="1972"/>
          <w:tab w:val="center" w:pos="6979"/>
        </w:tabs>
      </w:pPr>
      <w:bookmarkStart w:id="0" w:name="_GoBack"/>
      <w:bookmarkEnd w:id="0"/>
      <w:r>
        <w:tab/>
      </w:r>
      <w:r>
        <w:tab/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4162425</wp:posOffset>
            </wp:positionH>
            <wp:positionV relativeFrom="paragraph">
              <wp:posOffset>19050</wp:posOffset>
            </wp:positionV>
            <wp:extent cx="855304" cy="1147763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5304" cy="1147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71688" w:rsidRDefault="00E71688">
      <w:pPr>
        <w:tabs>
          <w:tab w:val="left" w:pos="1972"/>
          <w:tab w:val="center" w:pos="6979"/>
        </w:tabs>
      </w:pPr>
    </w:p>
    <w:p w:rsidR="00E71688" w:rsidRDefault="00E71688">
      <w:pPr>
        <w:tabs>
          <w:tab w:val="left" w:pos="1972"/>
          <w:tab w:val="center" w:pos="6979"/>
        </w:tabs>
      </w:pPr>
    </w:p>
    <w:p w:rsidR="00E71688" w:rsidRDefault="00E71688">
      <w:pPr>
        <w:tabs>
          <w:tab w:val="left" w:pos="1972"/>
          <w:tab w:val="center" w:pos="6979"/>
        </w:tabs>
      </w:pPr>
    </w:p>
    <w:tbl>
      <w:tblPr>
        <w:tblStyle w:val="a"/>
        <w:tblW w:w="1417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7"/>
        <w:gridCol w:w="5413"/>
        <w:gridCol w:w="5413"/>
      </w:tblGrid>
      <w:tr w:rsidR="00E71688">
        <w:trPr>
          <w:trHeight w:val="446"/>
        </w:trPr>
        <w:tc>
          <w:tcPr>
            <w:tcW w:w="14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124D"/>
          </w:tcPr>
          <w:p w:rsidR="00E71688" w:rsidRDefault="00FC7188">
            <w:pPr>
              <w:pStyle w:val="Heading1"/>
              <w:tabs>
                <w:tab w:val="left" w:pos="1972"/>
                <w:tab w:val="center" w:pos="6979"/>
              </w:tabs>
              <w:rPr>
                <w:color w:val="FFFFFF"/>
              </w:rPr>
            </w:pPr>
            <w:bookmarkStart w:id="1" w:name="_ps9xogwe6pr3" w:colFirst="0" w:colLast="0"/>
            <w:bookmarkEnd w:id="1"/>
            <w:r>
              <w:rPr>
                <w:color w:val="FFFFFF"/>
              </w:rPr>
              <w:t>Person Specification: Class Teacher</w:t>
            </w:r>
          </w:p>
        </w:tc>
      </w:tr>
      <w:tr w:rsidR="00E71688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688" w:rsidRDefault="00E71688"/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688" w:rsidRDefault="00FC7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Essential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688" w:rsidRDefault="00FC7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Desirable</w:t>
            </w:r>
          </w:p>
        </w:tc>
      </w:tr>
      <w:tr w:rsidR="00E71688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688" w:rsidRDefault="00FC7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Qualifications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688" w:rsidRDefault="00FC7188">
            <w:pPr>
              <w:numPr>
                <w:ilvl w:val="0"/>
                <w:numId w:val="5"/>
              </w:numPr>
            </w:pPr>
            <w:r>
              <w:t xml:space="preserve">Qualified Teacher </w:t>
            </w:r>
            <w:r>
              <w:t>S</w:t>
            </w:r>
            <w:r>
              <w:t>tatus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688" w:rsidRDefault="00FC7188">
            <w:pPr>
              <w:numPr>
                <w:ilvl w:val="0"/>
                <w:numId w:val="5"/>
              </w:numPr>
            </w:pPr>
            <w:r>
              <w:t xml:space="preserve">Evidence of continued professional development and a commitment to further developing pedagogical and curriculum knowledge  </w:t>
            </w:r>
          </w:p>
        </w:tc>
      </w:tr>
      <w:tr w:rsidR="00E71688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688" w:rsidRDefault="00FC7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Experience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688" w:rsidRDefault="00FC7188">
            <w:pPr>
              <w:numPr>
                <w:ilvl w:val="0"/>
                <w:numId w:val="2"/>
              </w:numPr>
            </w:pPr>
            <w:r>
              <w:t>Experience of teaching in key stage 2 whether in a previous role or on a training placement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688" w:rsidRDefault="00FC7188">
            <w:pPr>
              <w:numPr>
                <w:ilvl w:val="0"/>
                <w:numId w:val="6"/>
              </w:numPr>
            </w:pPr>
            <w:r>
              <w:t xml:space="preserve">In addition, the Class Teacher might have experience of teaching in year groups across the primary spectrum </w:t>
            </w:r>
          </w:p>
        </w:tc>
      </w:tr>
      <w:tr w:rsidR="00E71688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688" w:rsidRDefault="00FC7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Knowledge and understanding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688" w:rsidRDefault="00FC7188">
            <w:pPr>
              <w:numPr>
                <w:ilvl w:val="0"/>
                <w:numId w:val="3"/>
              </w:numPr>
              <w:spacing w:before="0" w:after="0"/>
            </w:pPr>
            <w:r>
              <w:t>To have a clear understanding of the National Curriculum and its application.</w:t>
            </w:r>
          </w:p>
          <w:p w:rsidR="00E71688" w:rsidRDefault="00FC7188">
            <w:pPr>
              <w:numPr>
                <w:ilvl w:val="0"/>
                <w:numId w:val="3"/>
              </w:numPr>
              <w:spacing w:before="0" w:after="0"/>
            </w:pPr>
            <w:r>
              <w:t>A knowledge of strategies that enable the teacher to teach mixed ability pupils within the same class and provide work which is adapted to ensure all pupils access from their sta</w:t>
            </w:r>
            <w:r>
              <w:t>rting points</w:t>
            </w:r>
          </w:p>
          <w:p w:rsidR="00E71688" w:rsidRDefault="00FC7188">
            <w:pPr>
              <w:numPr>
                <w:ilvl w:val="0"/>
                <w:numId w:val="3"/>
              </w:numPr>
              <w:spacing w:before="0" w:after="0"/>
            </w:pPr>
            <w:r>
              <w:t>Knowledge and understanding of assessment and its contribution to the planning cycle</w:t>
            </w:r>
          </w:p>
          <w:p w:rsidR="00E71688" w:rsidRDefault="00FC7188">
            <w:pPr>
              <w:spacing w:before="0" w:after="0"/>
            </w:pPr>
            <w:r>
              <w:lastRenderedPageBreak/>
              <w:t xml:space="preserve"> An understanding of teamwork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688" w:rsidRDefault="00FC7188">
            <w:pPr>
              <w:numPr>
                <w:ilvl w:val="0"/>
                <w:numId w:val="4"/>
              </w:numPr>
              <w:spacing w:after="0"/>
            </w:pPr>
            <w:r>
              <w:lastRenderedPageBreak/>
              <w:t>In addition, the Class Teacher might also have knowledge and understanding of the national curriculum for key stage 1 and beyond</w:t>
            </w:r>
          </w:p>
          <w:p w:rsidR="00E71688" w:rsidRDefault="00FC7188">
            <w:pPr>
              <w:numPr>
                <w:ilvl w:val="0"/>
                <w:numId w:val="4"/>
              </w:numPr>
              <w:spacing w:before="0"/>
            </w:pPr>
            <w:r>
              <w:t>An understanding of phonics to supplement the teaching of reading and spelling in KS2</w:t>
            </w:r>
          </w:p>
        </w:tc>
      </w:tr>
      <w:tr w:rsidR="00E71688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688" w:rsidRDefault="00FC7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Skills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688" w:rsidRDefault="00FC7188">
            <w:pPr>
              <w:numPr>
                <w:ilvl w:val="0"/>
                <w:numId w:val="1"/>
              </w:numPr>
              <w:spacing w:before="0" w:after="0"/>
            </w:pPr>
            <w:r>
              <w:t>To be able to plan activities and opportunities to meet the interests and next steps of the children</w:t>
            </w:r>
          </w:p>
          <w:p w:rsidR="00E71688" w:rsidRDefault="00FC7188">
            <w:pPr>
              <w:numPr>
                <w:ilvl w:val="0"/>
                <w:numId w:val="1"/>
              </w:numPr>
              <w:spacing w:before="0" w:after="0"/>
            </w:pPr>
            <w:r>
              <w:t xml:space="preserve">Good interpersonal skills </w:t>
            </w:r>
          </w:p>
          <w:p w:rsidR="00E71688" w:rsidRDefault="00FC7188">
            <w:pPr>
              <w:numPr>
                <w:ilvl w:val="0"/>
                <w:numId w:val="1"/>
              </w:numPr>
              <w:spacing w:before="0" w:after="0"/>
            </w:pPr>
            <w:r>
              <w:t>Ability to develop strong relationships with parents, including a desire to include parents regularly in learning</w:t>
            </w:r>
          </w:p>
          <w:p w:rsidR="00E71688" w:rsidRDefault="00FC7188">
            <w:pPr>
              <w:numPr>
                <w:ilvl w:val="0"/>
                <w:numId w:val="1"/>
              </w:numPr>
              <w:spacing w:before="0" w:after="0"/>
            </w:pPr>
            <w:r>
              <w:t>Ability to set high standards and to be a role model for staff and pupils.</w:t>
            </w:r>
          </w:p>
          <w:p w:rsidR="00E71688" w:rsidRDefault="00FC7188">
            <w:pPr>
              <w:numPr>
                <w:ilvl w:val="0"/>
                <w:numId w:val="1"/>
              </w:numPr>
              <w:spacing w:before="0" w:after="0"/>
            </w:pPr>
            <w:r>
              <w:t xml:space="preserve">Ability to deal sensitively with people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688" w:rsidRDefault="00FC7188">
            <w:r>
              <w:t>An interest and enthusiasm</w:t>
            </w:r>
            <w:r>
              <w:t xml:space="preserve"> for leading a specific non-core subject </w:t>
            </w:r>
          </w:p>
          <w:p w:rsidR="00E71688" w:rsidRDefault="00FC7188">
            <w:r>
              <w:t>An enjoyment of taking learning outside and being creative in delivering the curriculum as appropriate</w:t>
            </w:r>
          </w:p>
        </w:tc>
      </w:tr>
      <w:tr w:rsidR="00E71688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688" w:rsidRDefault="00FC7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Personal characteristics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688" w:rsidRDefault="00FC7188">
            <w:pPr>
              <w:numPr>
                <w:ilvl w:val="0"/>
                <w:numId w:val="7"/>
              </w:numPr>
              <w:spacing w:before="0" w:after="0"/>
            </w:pPr>
            <w:r>
              <w:t>Displays warmth, care and forms strong relationships with children and staff</w:t>
            </w:r>
          </w:p>
          <w:p w:rsidR="00E71688" w:rsidRDefault="00FC7188">
            <w:pPr>
              <w:numPr>
                <w:ilvl w:val="0"/>
                <w:numId w:val="7"/>
              </w:numPr>
              <w:spacing w:before="0" w:after="0"/>
            </w:pPr>
            <w:r>
              <w:t>A belief that all children can learn and progress from their starting points</w:t>
            </w:r>
          </w:p>
          <w:p w:rsidR="00E71688" w:rsidRDefault="00FC7188">
            <w:pPr>
              <w:numPr>
                <w:ilvl w:val="0"/>
                <w:numId w:val="7"/>
              </w:numPr>
              <w:spacing w:before="0" w:after="0"/>
            </w:pPr>
            <w:r>
              <w:t xml:space="preserve">High expectations of themselves and others </w:t>
            </w:r>
          </w:p>
          <w:p w:rsidR="00E71688" w:rsidRDefault="00FC7188">
            <w:pPr>
              <w:numPr>
                <w:ilvl w:val="0"/>
                <w:numId w:val="7"/>
              </w:numPr>
              <w:spacing w:before="0" w:after="0"/>
            </w:pPr>
            <w:r>
              <w:t xml:space="preserve">Open minded, </w:t>
            </w:r>
            <w:proofErr w:type="spellStart"/>
            <w:r>
              <w:t>self evaluative</w:t>
            </w:r>
            <w:proofErr w:type="spellEnd"/>
            <w:r>
              <w:t xml:space="preserve"> and adaptable to changing circumstances and new ideas</w:t>
            </w:r>
          </w:p>
          <w:p w:rsidR="00E71688" w:rsidRDefault="00FC7188">
            <w:pPr>
              <w:numPr>
                <w:ilvl w:val="0"/>
                <w:numId w:val="7"/>
              </w:numPr>
              <w:spacing w:before="0" w:after="0"/>
            </w:pPr>
            <w:r>
              <w:t>Able to enthuse and reflect upon experience</w:t>
            </w:r>
          </w:p>
          <w:p w:rsidR="00E71688" w:rsidRDefault="00FC7188">
            <w:pPr>
              <w:numPr>
                <w:ilvl w:val="0"/>
                <w:numId w:val="7"/>
              </w:numPr>
              <w:spacing w:before="0" w:after="0"/>
            </w:pPr>
            <w:r>
              <w:t>Willingness to be involved in the wider life of the school</w:t>
            </w:r>
          </w:p>
          <w:p w:rsidR="00E71688" w:rsidRDefault="00FC7188">
            <w:pPr>
              <w:numPr>
                <w:ilvl w:val="0"/>
                <w:numId w:val="7"/>
              </w:numPr>
              <w:spacing w:before="0" w:after="0"/>
            </w:pPr>
            <w:r>
              <w:t>A great sense of humour</w:t>
            </w:r>
          </w:p>
          <w:p w:rsidR="00E71688" w:rsidRDefault="00FC7188">
            <w:pPr>
              <w:numPr>
                <w:ilvl w:val="0"/>
                <w:numId w:val="7"/>
              </w:numPr>
              <w:spacing w:before="0" w:after="0"/>
            </w:pPr>
            <w:r>
              <w:t>Ability to prioritise</w:t>
            </w:r>
          </w:p>
          <w:p w:rsidR="00E71688" w:rsidRDefault="00E71688"/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688" w:rsidRDefault="00E71688"/>
        </w:tc>
      </w:tr>
    </w:tbl>
    <w:p w:rsidR="00E71688" w:rsidRDefault="00E71688"/>
    <w:sectPr w:rsidR="00E71688">
      <w:footerReference w:type="default" r:id="rId8"/>
      <w:pgSz w:w="16838" w:h="11906" w:orient="landscape"/>
      <w:pgMar w:top="1440" w:right="1440" w:bottom="108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C7188">
      <w:pPr>
        <w:spacing w:before="0" w:after="0"/>
      </w:pPr>
      <w:r>
        <w:separator/>
      </w:r>
    </w:p>
  </w:endnote>
  <w:endnote w:type="continuationSeparator" w:id="0">
    <w:p w:rsidR="00000000" w:rsidRDefault="00FC71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688" w:rsidRDefault="00E716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  <w:p w:rsidR="00E71688" w:rsidRDefault="00E716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C7188">
      <w:pPr>
        <w:spacing w:before="0" w:after="0"/>
      </w:pPr>
      <w:r>
        <w:separator/>
      </w:r>
    </w:p>
  </w:footnote>
  <w:footnote w:type="continuationSeparator" w:id="0">
    <w:p w:rsidR="00000000" w:rsidRDefault="00FC718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141E8"/>
    <w:multiLevelType w:val="multilevel"/>
    <w:tmpl w:val="3EE2DB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C37FEA"/>
    <w:multiLevelType w:val="multilevel"/>
    <w:tmpl w:val="25E898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280C02"/>
    <w:multiLevelType w:val="multilevel"/>
    <w:tmpl w:val="A7DACE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5F3750"/>
    <w:multiLevelType w:val="multilevel"/>
    <w:tmpl w:val="873CA8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C36B53"/>
    <w:multiLevelType w:val="multilevel"/>
    <w:tmpl w:val="3F529A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2E701B2"/>
    <w:multiLevelType w:val="multilevel"/>
    <w:tmpl w:val="78C492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CC4469B"/>
    <w:multiLevelType w:val="multilevel"/>
    <w:tmpl w:val="B4AC9C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688"/>
    <w:rsid w:val="00E71688"/>
    <w:rsid w:val="00FC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D80A93-0F7D-498D-842C-81D9DE25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jc w:val="center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3" w:type="dxa"/>
        <w:bottom w:w="11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Collette Price</dc:creator>
  <cp:lastModifiedBy>Collette Price</cp:lastModifiedBy>
  <cp:revision>2</cp:revision>
  <dcterms:created xsi:type="dcterms:W3CDTF">2024-09-30T07:48:00Z</dcterms:created>
  <dcterms:modified xsi:type="dcterms:W3CDTF">2024-09-30T07:48:00Z</dcterms:modified>
</cp:coreProperties>
</file>