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5494" w14:textId="77777777" w:rsidR="00E93103" w:rsidRPr="00483C30" w:rsidRDefault="00E93103" w:rsidP="00F24B4B">
      <w:pPr>
        <w:pStyle w:val="Title"/>
        <w:ind w:left="-851"/>
        <w:rPr>
          <w:rFonts w:ascii="Century Gothic" w:hAnsi="Century Gothic"/>
          <w:sz w:val="28"/>
          <w:szCs w:val="28"/>
        </w:rPr>
      </w:pPr>
      <w:r w:rsidRPr="00483C30">
        <w:rPr>
          <w:rFonts w:ascii="Century Gothic" w:hAnsi="Century Gothic"/>
          <w:sz w:val="28"/>
          <w:szCs w:val="28"/>
        </w:rPr>
        <w:t>SEFTON COUNCIL</w:t>
      </w:r>
    </w:p>
    <w:p w14:paraId="7D595495" w14:textId="77777777" w:rsidR="00E93103" w:rsidRPr="00483C30" w:rsidRDefault="00E93103" w:rsidP="00F24B4B">
      <w:pPr>
        <w:ind w:left="-851"/>
        <w:jc w:val="both"/>
        <w:rPr>
          <w:rFonts w:ascii="Century Gothic" w:hAnsi="Century Gothic"/>
          <w:b/>
          <w:sz w:val="28"/>
          <w:szCs w:val="28"/>
          <w:u w:val="single"/>
        </w:rPr>
      </w:pPr>
    </w:p>
    <w:p w14:paraId="7D595496" w14:textId="77777777" w:rsidR="00E93103" w:rsidRPr="00483C30" w:rsidRDefault="00E93103" w:rsidP="00F24B4B">
      <w:pPr>
        <w:pStyle w:val="Subtitle"/>
        <w:ind w:left="-851"/>
        <w:rPr>
          <w:rFonts w:ascii="Century Gothic" w:hAnsi="Century Gothic"/>
          <w:sz w:val="28"/>
          <w:szCs w:val="28"/>
        </w:rPr>
      </w:pPr>
      <w:r w:rsidRPr="00483C30">
        <w:rPr>
          <w:rFonts w:ascii="Century Gothic" w:hAnsi="Century Gothic"/>
          <w:sz w:val="28"/>
          <w:szCs w:val="28"/>
        </w:rPr>
        <w:t>JOB DESCRIPTION</w:t>
      </w:r>
    </w:p>
    <w:p w14:paraId="7D595497" w14:textId="77777777" w:rsidR="00E93103" w:rsidRPr="00F24B4B" w:rsidRDefault="00E93103" w:rsidP="00F24B4B">
      <w:pPr>
        <w:ind w:left="-851"/>
        <w:jc w:val="center"/>
        <w:rPr>
          <w:rFonts w:ascii="Century Gothic" w:hAnsi="Century Gothic"/>
          <w:b/>
          <w:sz w:val="22"/>
          <w:u w:val="single"/>
        </w:rPr>
      </w:pPr>
    </w:p>
    <w:p w14:paraId="7D595498" w14:textId="77777777" w:rsidR="00E93103" w:rsidRPr="00F24B4B" w:rsidRDefault="00E93103" w:rsidP="00F24B4B">
      <w:pPr>
        <w:ind w:left="-851"/>
        <w:jc w:val="both"/>
        <w:rPr>
          <w:rFonts w:ascii="Century Gothic" w:hAnsi="Century Gothic"/>
          <w:b/>
          <w:sz w:val="22"/>
          <w:u w:val="single"/>
        </w:rPr>
      </w:pPr>
    </w:p>
    <w:p w14:paraId="7D595499" w14:textId="77777777" w:rsidR="007478C5" w:rsidRDefault="007478C5" w:rsidP="00F24B4B">
      <w:pPr>
        <w:jc w:val="both"/>
        <w:rPr>
          <w:rFonts w:ascii="Century Gothic" w:hAnsi="Century Gothic"/>
          <w:b/>
          <w:szCs w:val="24"/>
        </w:rPr>
      </w:pPr>
      <w:r>
        <w:rPr>
          <w:rFonts w:ascii="Century Gothic" w:hAnsi="Century Gothic"/>
          <w:b/>
          <w:szCs w:val="24"/>
          <w:u w:val="single"/>
        </w:rPr>
        <w:t>Service</w:t>
      </w:r>
      <w:r w:rsidR="00E93103" w:rsidRPr="00D445E6">
        <w:rPr>
          <w:rFonts w:ascii="Century Gothic" w:hAnsi="Century Gothic"/>
          <w:b/>
          <w:szCs w:val="24"/>
        </w:rPr>
        <w:t>:</w:t>
      </w:r>
      <w:r w:rsidR="00E93103" w:rsidRPr="00D445E6">
        <w:rPr>
          <w:rFonts w:ascii="Century Gothic" w:hAnsi="Century Gothic"/>
          <w:b/>
          <w:szCs w:val="24"/>
        </w:rPr>
        <w:tab/>
      </w:r>
      <w:r w:rsidR="00F24B4B" w:rsidRPr="00D445E6">
        <w:rPr>
          <w:rFonts w:ascii="Century Gothic" w:hAnsi="Century Gothic"/>
          <w:b/>
          <w:szCs w:val="24"/>
        </w:rPr>
        <w:tab/>
      </w:r>
      <w:r w:rsidRPr="007478C5">
        <w:rPr>
          <w:rFonts w:ascii="Century Gothic" w:hAnsi="Century Gothic"/>
          <w:szCs w:val="24"/>
        </w:rPr>
        <w:t>Regeneration &amp; Housing</w:t>
      </w:r>
    </w:p>
    <w:p w14:paraId="7D59549A" w14:textId="77777777" w:rsidR="007478C5" w:rsidRDefault="007478C5" w:rsidP="00F24B4B">
      <w:pPr>
        <w:jc w:val="both"/>
        <w:rPr>
          <w:rFonts w:ascii="Century Gothic" w:hAnsi="Century Gothic"/>
          <w:b/>
          <w:szCs w:val="24"/>
          <w:u w:val="single"/>
        </w:rPr>
      </w:pPr>
    </w:p>
    <w:p w14:paraId="7D59549B" w14:textId="2B06BA21" w:rsidR="00E93103" w:rsidRPr="00D445E6" w:rsidRDefault="00E93103" w:rsidP="00F24B4B">
      <w:pPr>
        <w:jc w:val="both"/>
        <w:rPr>
          <w:rFonts w:ascii="Century Gothic" w:hAnsi="Century Gothic"/>
          <w:szCs w:val="24"/>
        </w:rPr>
      </w:pPr>
      <w:r w:rsidRPr="00D445E6">
        <w:rPr>
          <w:rFonts w:ascii="Century Gothic" w:hAnsi="Century Gothic"/>
          <w:b/>
          <w:szCs w:val="24"/>
          <w:u w:val="single"/>
        </w:rPr>
        <w:t>Location</w:t>
      </w:r>
      <w:r w:rsidRPr="00D445E6">
        <w:rPr>
          <w:rFonts w:ascii="Century Gothic" w:hAnsi="Century Gothic"/>
          <w:b/>
          <w:szCs w:val="24"/>
        </w:rPr>
        <w:t>:</w:t>
      </w:r>
      <w:r w:rsidRPr="00D445E6">
        <w:rPr>
          <w:rFonts w:ascii="Century Gothic" w:hAnsi="Century Gothic"/>
          <w:szCs w:val="24"/>
        </w:rPr>
        <w:tab/>
      </w:r>
      <w:r w:rsidR="007478C5">
        <w:rPr>
          <w:rFonts w:ascii="Century Gothic" w:hAnsi="Century Gothic"/>
          <w:szCs w:val="24"/>
        </w:rPr>
        <w:tab/>
      </w:r>
      <w:r w:rsidR="00173613">
        <w:rPr>
          <w:rFonts w:ascii="Century Gothic" w:hAnsi="Century Gothic"/>
          <w:szCs w:val="24"/>
        </w:rPr>
        <w:t>Southport Town Hall/</w:t>
      </w:r>
      <w:r w:rsidR="00063950">
        <w:rPr>
          <w:rFonts w:ascii="Century Gothic" w:hAnsi="Century Gothic"/>
          <w:szCs w:val="24"/>
        </w:rPr>
        <w:t>Magdalen Hs Bootle/</w:t>
      </w:r>
      <w:r w:rsidR="00173613">
        <w:rPr>
          <w:rFonts w:ascii="Century Gothic" w:hAnsi="Century Gothic"/>
          <w:szCs w:val="24"/>
        </w:rPr>
        <w:t>Agile</w:t>
      </w:r>
    </w:p>
    <w:p w14:paraId="7D59549C" w14:textId="77777777" w:rsidR="00E93103" w:rsidRDefault="00E93103" w:rsidP="00F24B4B">
      <w:pPr>
        <w:jc w:val="both"/>
        <w:rPr>
          <w:rFonts w:ascii="Century Gothic" w:hAnsi="Century Gothic"/>
          <w:szCs w:val="24"/>
        </w:rPr>
      </w:pPr>
    </w:p>
    <w:p w14:paraId="7D59549D" w14:textId="51DC4F3E" w:rsidR="007478C5" w:rsidRPr="00531A8C" w:rsidRDefault="007478C5" w:rsidP="00F24B4B">
      <w:pPr>
        <w:jc w:val="both"/>
        <w:rPr>
          <w:rFonts w:ascii="Century Gothic" w:hAnsi="Century Gothic"/>
          <w:szCs w:val="24"/>
        </w:rPr>
      </w:pPr>
      <w:r w:rsidRPr="007478C5">
        <w:rPr>
          <w:rFonts w:ascii="Century Gothic" w:hAnsi="Century Gothic"/>
          <w:b/>
          <w:szCs w:val="24"/>
          <w:u w:val="single"/>
        </w:rPr>
        <w:t>Post number</w:t>
      </w:r>
      <w:r w:rsidRPr="007478C5">
        <w:rPr>
          <w:rFonts w:ascii="Century Gothic" w:hAnsi="Century Gothic"/>
          <w:b/>
          <w:szCs w:val="24"/>
        </w:rPr>
        <w:t>:</w:t>
      </w:r>
      <w:r w:rsidR="00531A8C">
        <w:rPr>
          <w:rFonts w:ascii="Century Gothic" w:hAnsi="Century Gothic"/>
          <w:b/>
          <w:szCs w:val="24"/>
        </w:rPr>
        <w:tab/>
      </w:r>
    </w:p>
    <w:p w14:paraId="7D59549E" w14:textId="77777777" w:rsidR="00F24B4B" w:rsidRPr="00F24B4B" w:rsidRDefault="00F24B4B" w:rsidP="00F24B4B">
      <w:pPr>
        <w:jc w:val="both"/>
        <w:rPr>
          <w:rFonts w:ascii="Century Gothic" w:hAnsi="Century Gothic"/>
          <w:sz w:val="22"/>
        </w:rPr>
      </w:pPr>
    </w:p>
    <w:p w14:paraId="7D59549F" w14:textId="77777777" w:rsidR="007E577D" w:rsidRDefault="00E93103" w:rsidP="00F24B4B">
      <w:pPr>
        <w:jc w:val="both"/>
        <w:rPr>
          <w:rFonts w:ascii="Century Gothic" w:hAnsi="Century Gothic"/>
          <w:szCs w:val="24"/>
        </w:rPr>
      </w:pPr>
      <w:r w:rsidRPr="00D445E6">
        <w:rPr>
          <w:rFonts w:ascii="Century Gothic" w:hAnsi="Century Gothic"/>
          <w:b/>
          <w:szCs w:val="24"/>
          <w:u w:val="single"/>
        </w:rPr>
        <w:t>Section</w:t>
      </w:r>
      <w:r w:rsidRPr="00D445E6">
        <w:rPr>
          <w:rFonts w:ascii="Century Gothic" w:hAnsi="Century Gothic"/>
          <w:b/>
          <w:szCs w:val="24"/>
        </w:rPr>
        <w:t>:</w:t>
      </w:r>
      <w:r w:rsidRPr="00D445E6">
        <w:rPr>
          <w:rFonts w:ascii="Century Gothic" w:hAnsi="Century Gothic"/>
          <w:szCs w:val="24"/>
        </w:rPr>
        <w:tab/>
      </w:r>
      <w:r w:rsidR="007E577D">
        <w:rPr>
          <w:rFonts w:ascii="Century Gothic" w:hAnsi="Century Gothic"/>
          <w:szCs w:val="24"/>
        </w:rPr>
        <w:tab/>
      </w:r>
      <w:r w:rsidR="0055502C">
        <w:rPr>
          <w:rFonts w:ascii="Century Gothic" w:hAnsi="Century Gothic"/>
          <w:szCs w:val="24"/>
        </w:rPr>
        <w:t xml:space="preserve">Housing </w:t>
      </w:r>
      <w:r w:rsidR="007E577D">
        <w:rPr>
          <w:rFonts w:ascii="Century Gothic" w:hAnsi="Century Gothic"/>
          <w:szCs w:val="24"/>
        </w:rPr>
        <w:t>and Investment Services</w:t>
      </w:r>
    </w:p>
    <w:p w14:paraId="7D5954A0" w14:textId="77777777" w:rsidR="007E577D" w:rsidRDefault="007E577D" w:rsidP="00F24B4B">
      <w:pPr>
        <w:jc w:val="both"/>
        <w:rPr>
          <w:rFonts w:ascii="Century Gothic" w:hAnsi="Century Gothic"/>
          <w:szCs w:val="24"/>
        </w:rPr>
      </w:pPr>
    </w:p>
    <w:p w14:paraId="7D5954A1" w14:textId="77777777" w:rsidR="00E93103" w:rsidRPr="00D445E6" w:rsidRDefault="007E577D" w:rsidP="00F24B4B">
      <w:pPr>
        <w:jc w:val="both"/>
        <w:rPr>
          <w:rFonts w:ascii="Century Gothic" w:hAnsi="Century Gothic"/>
          <w:szCs w:val="24"/>
        </w:rPr>
      </w:pPr>
      <w:r w:rsidRPr="007E577D">
        <w:rPr>
          <w:rFonts w:ascii="Century Gothic" w:hAnsi="Century Gothic"/>
          <w:b/>
          <w:szCs w:val="24"/>
          <w:u w:val="single"/>
        </w:rPr>
        <w:t>Team</w:t>
      </w:r>
      <w:r>
        <w:rPr>
          <w:rFonts w:ascii="Century Gothic" w:hAnsi="Century Gothic"/>
          <w:szCs w:val="24"/>
        </w:rPr>
        <w:t>:</w:t>
      </w:r>
      <w:r w:rsidR="00F24B4B" w:rsidRPr="00D445E6">
        <w:rPr>
          <w:rFonts w:ascii="Century Gothic" w:hAnsi="Century Gothic"/>
          <w:szCs w:val="24"/>
        </w:rPr>
        <w:tab/>
      </w:r>
      <w:r>
        <w:rPr>
          <w:rFonts w:ascii="Century Gothic" w:hAnsi="Century Gothic"/>
          <w:szCs w:val="24"/>
        </w:rPr>
        <w:tab/>
      </w:r>
      <w:r>
        <w:rPr>
          <w:rFonts w:ascii="Century Gothic" w:hAnsi="Century Gothic"/>
          <w:szCs w:val="24"/>
        </w:rPr>
        <w:tab/>
        <w:t>Housing Standards</w:t>
      </w:r>
    </w:p>
    <w:p w14:paraId="7D5954A2" w14:textId="77777777" w:rsidR="00E93103" w:rsidRPr="00D445E6" w:rsidRDefault="00E93103" w:rsidP="00F24B4B">
      <w:pPr>
        <w:jc w:val="both"/>
        <w:rPr>
          <w:rFonts w:ascii="Century Gothic" w:hAnsi="Century Gothic"/>
          <w:szCs w:val="24"/>
        </w:rPr>
      </w:pPr>
    </w:p>
    <w:p w14:paraId="7D5954A3" w14:textId="77777777" w:rsidR="00E93103" w:rsidRPr="00D445E6" w:rsidRDefault="00E93103" w:rsidP="00F24B4B">
      <w:pPr>
        <w:jc w:val="both"/>
        <w:rPr>
          <w:rFonts w:ascii="Century Gothic" w:hAnsi="Century Gothic"/>
          <w:szCs w:val="24"/>
        </w:rPr>
      </w:pPr>
      <w:r w:rsidRPr="00D445E6">
        <w:rPr>
          <w:rFonts w:ascii="Century Gothic" w:hAnsi="Century Gothic"/>
          <w:b/>
          <w:szCs w:val="24"/>
          <w:u w:val="single"/>
        </w:rPr>
        <w:t>Post</w:t>
      </w:r>
      <w:r w:rsidRPr="00D445E6">
        <w:rPr>
          <w:rFonts w:ascii="Century Gothic" w:hAnsi="Century Gothic"/>
          <w:b/>
          <w:szCs w:val="24"/>
        </w:rPr>
        <w:t>:</w:t>
      </w:r>
      <w:r w:rsidRPr="00D445E6">
        <w:rPr>
          <w:rFonts w:ascii="Century Gothic" w:hAnsi="Century Gothic"/>
          <w:szCs w:val="24"/>
        </w:rPr>
        <w:tab/>
      </w:r>
      <w:r w:rsidR="007E577D">
        <w:rPr>
          <w:rFonts w:ascii="Century Gothic" w:hAnsi="Century Gothic"/>
          <w:szCs w:val="24"/>
        </w:rPr>
        <w:tab/>
      </w:r>
      <w:r w:rsidR="007E577D">
        <w:rPr>
          <w:rFonts w:ascii="Century Gothic" w:hAnsi="Century Gothic"/>
          <w:szCs w:val="24"/>
        </w:rPr>
        <w:tab/>
        <w:t>Housing Practitioner</w:t>
      </w:r>
      <w:r w:rsidRPr="00D445E6">
        <w:rPr>
          <w:rFonts w:ascii="Century Gothic" w:hAnsi="Century Gothic"/>
          <w:szCs w:val="24"/>
        </w:rPr>
        <w:tab/>
      </w:r>
      <w:r w:rsidRPr="00D445E6">
        <w:rPr>
          <w:rFonts w:ascii="Century Gothic" w:hAnsi="Century Gothic"/>
          <w:szCs w:val="24"/>
        </w:rPr>
        <w:tab/>
      </w:r>
    </w:p>
    <w:p w14:paraId="7D5954A4" w14:textId="77777777" w:rsidR="00E93103" w:rsidRPr="00D445E6" w:rsidRDefault="00E93103" w:rsidP="00F24B4B">
      <w:pPr>
        <w:jc w:val="both"/>
        <w:rPr>
          <w:rFonts w:ascii="Century Gothic" w:hAnsi="Century Gothic"/>
          <w:szCs w:val="24"/>
        </w:rPr>
      </w:pPr>
    </w:p>
    <w:p w14:paraId="7D5954A5" w14:textId="77777777" w:rsidR="007E577D" w:rsidRDefault="00E93103" w:rsidP="00F24B4B">
      <w:pPr>
        <w:jc w:val="both"/>
        <w:rPr>
          <w:rFonts w:ascii="Century Gothic" w:hAnsi="Century Gothic"/>
          <w:szCs w:val="24"/>
        </w:rPr>
      </w:pPr>
      <w:r w:rsidRPr="00D445E6">
        <w:rPr>
          <w:rFonts w:ascii="Century Gothic" w:hAnsi="Century Gothic"/>
          <w:b/>
          <w:szCs w:val="24"/>
          <w:u w:val="single"/>
        </w:rPr>
        <w:t>Grade</w:t>
      </w:r>
      <w:r w:rsidRPr="00D445E6">
        <w:rPr>
          <w:rFonts w:ascii="Century Gothic" w:hAnsi="Century Gothic"/>
          <w:b/>
          <w:szCs w:val="24"/>
        </w:rPr>
        <w:t>:</w:t>
      </w:r>
      <w:r w:rsidR="00F24B4B" w:rsidRPr="00D445E6">
        <w:rPr>
          <w:rFonts w:ascii="Century Gothic" w:hAnsi="Century Gothic"/>
          <w:szCs w:val="24"/>
        </w:rPr>
        <w:tab/>
      </w:r>
      <w:r w:rsidR="007E577D">
        <w:rPr>
          <w:rFonts w:ascii="Century Gothic" w:hAnsi="Century Gothic"/>
          <w:szCs w:val="24"/>
        </w:rPr>
        <w:tab/>
        <w:t>I</w:t>
      </w:r>
    </w:p>
    <w:p w14:paraId="7D5954A6" w14:textId="77777777" w:rsidR="007E577D" w:rsidRDefault="007E577D" w:rsidP="00F24B4B">
      <w:pPr>
        <w:jc w:val="both"/>
        <w:rPr>
          <w:rFonts w:ascii="Century Gothic" w:hAnsi="Century Gothic"/>
          <w:szCs w:val="24"/>
        </w:rPr>
      </w:pPr>
    </w:p>
    <w:p w14:paraId="7D5954A7" w14:textId="77777777" w:rsidR="007E577D" w:rsidRDefault="007E577D" w:rsidP="00F24B4B">
      <w:pPr>
        <w:jc w:val="both"/>
        <w:rPr>
          <w:rFonts w:ascii="Century Gothic" w:hAnsi="Century Gothic"/>
          <w:szCs w:val="24"/>
        </w:rPr>
      </w:pPr>
      <w:r w:rsidRPr="007E577D">
        <w:rPr>
          <w:rFonts w:ascii="Century Gothic" w:hAnsi="Century Gothic"/>
          <w:b/>
          <w:szCs w:val="24"/>
          <w:u w:val="single"/>
        </w:rPr>
        <w:t>Responsible to</w:t>
      </w:r>
      <w:r>
        <w:rPr>
          <w:rFonts w:ascii="Century Gothic" w:hAnsi="Century Gothic"/>
          <w:szCs w:val="24"/>
        </w:rPr>
        <w:t>:</w:t>
      </w:r>
      <w:r>
        <w:rPr>
          <w:rFonts w:ascii="Century Gothic" w:hAnsi="Century Gothic"/>
          <w:szCs w:val="24"/>
        </w:rPr>
        <w:tab/>
        <w:t>Senior Housing Practitioner</w:t>
      </w:r>
    </w:p>
    <w:p w14:paraId="7D5954A8" w14:textId="77777777" w:rsidR="007E577D" w:rsidRDefault="007E577D" w:rsidP="00F24B4B">
      <w:pPr>
        <w:jc w:val="both"/>
        <w:rPr>
          <w:rFonts w:ascii="Century Gothic" w:hAnsi="Century Gothic"/>
          <w:szCs w:val="24"/>
        </w:rPr>
      </w:pPr>
    </w:p>
    <w:p w14:paraId="7D5954A9" w14:textId="77777777" w:rsidR="00E93103" w:rsidRPr="00D445E6" w:rsidRDefault="007E577D" w:rsidP="00F24B4B">
      <w:pPr>
        <w:jc w:val="both"/>
        <w:rPr>
          <w:rFonts w:ascii="Century Gothic" w:hAnsi="Century Gothic"/>
          <w:szCs w:val="24"/>
        </w:rPr>
      </w:pPr>
      <w:r w:rsidRPr="007E577D">
        <w:rPr>
          <w:rFonts w:ascii="Century Gothic" w:hAnsi="Century Gothic"/>
          <w:b/>
          <w:szCs w:val="24"/>
          <w:u w:val="single"/>
        </w:rPr>
        <w:t>Responsible for</w:t>
      </w:r>
      <w:r>
        <w:rPr>
          <w:rFonts w:ascii="Century Gothic" w:hAnsi="Century Gothic"/>
          <w:szCs w:val="24"/>
        </w:rPr>
        <w:t>:</w:t>
      </w:r>
      <w:r>
        <w:rPr>
          <w:rFonts w:ascii="Century Gothic" w:hAnsi="Century Gothic"/>
          <w:szCs w:val="24"/>
        </w:rPr>
        <w:tab/>
        <w:t>There are no direct reports</w:t>
      </w:r>
      <w:r w:rsidR="00F24B4B" w:rsidRPr="00D445E6">
        <w:rPr>
          <w:rFonts w:ascii="Century Gothic" w:hAnsi="Century Gothic"/>
          <w:szCs w:val="24"/>
        </w:rPr>
        <w:tab/>
      </w:r>
    </w:p>
    <w:p w14:paraId="7D5954AA" w14:textId="77777777" w:rsidR="00E93103" w:rsidRPr="00D445E6" w:rsidRDefault="00E93103" w:rsidP="00F24B4B">
      <w:pPr>
        <w:pBdr>
          <w:bottom w:val="single" w:sz="4" w:space="1" w:color="auto"/>
        </w:pBdr>
        <w:jc w:val="both"/>
        <w:rPr>
          <w:rFonts w:ascii="Century Gothic" w:hAnsi="Century Gothic"/>
          <w:szCs w:val="24"/>
        </w:rPr>
      </w:pPr>
    </w:p>
    <w:p w14:paraId="7D5954AB" w14:textId="77777777" w:rsidR="00C40CBF" w:rsidRDefault="00C40CBF" w:rsidP="00C40CBF">
      <w:pPr>
        <w:rPr>
          <w:rFonts w:ascii="Century Gothic" w:hAnsi="Century Gothic"/>
          <w:b/>
        </w:rPr>
      </w:pPr>
    </w:p>
    <w:p w14:paraId="7D5954AC" w14:textId="77777777" w:rsidR="00C40CBF" w:rsidRPr="00C40CBF" w:rsidRDefault="007E577D" w:rsidP="00C40CBF">
      <w:pPr>
        <w:rPr>
          <w:rFonts w:ascii="Century Gothic" w:hAnsi="Century Gothic"/>
          <w:b/>
          <w:u w:val="single"/>
        </w:rPr>
      </w:pPr>
      <w:r>
        <w:rPr>
          <w:rFonts w:ascii="Century Gothic" w:hAnsi="Century Gothic"/>
          <w:b/>
          <w:u w:val="single"/>
        </w:rPr>
        <w:t xml:space="preserve">Job </w:t>
      </w:r>
      <w:r w:rsidR="00C40CBF" w:rsidRPr="00C40CBF">
        <w:rPr>
          <w:rFonts w:ascii="Century Gothic" w:hAnsi="Century Gothic"/>
          <w:b/>
          <w:u w:val="single"/>
        </w:rPr>
        <w:t xml:space="preserve">Purpose </w:t>
      </w:r>
    </w:p>
    <w:p w14:paraId="7D5954AD" w14:textId="77777777" w:rsidR="00D84CC7" w:rsidRPr="007E577D" w:rsidRDefault="00D84CC7" w:rsidP="00F24B4B">
      <w:pPr>
        <w:jc w:val="both"/>
        <w:rPr>
          <w:rFonts w:ascii="Century Gothic" w:hAnsi="Century Gothic"/>
          <w:szCs w:val="24"/>
        </w:rPr>
      </w:pPr>
    </w:p>
    <w:p w14:paraId="7D5954AE" w14:textId="77777777" w:rsidR="00165717" w:rsidRPr="0048549F" w:rsidRDefault="007E577D" w:rsidP="00F24B4B">
      <w:pPr>
        <w:jc w:val="both"/>
        <w:rPr>
          <w:rFonts w:ascii="Century Gothic" w:hAnsi="Century Gothic"/>
          <w:szCs w:val="24"/>
        </w:rPr>
      </w:pPr>
      <w:r w:rsidRPr="007E577D">
        <w:rPr>
          <w:rFonts w:ascii="Century Gothic" w:hAnsi="Century Gothic"/>
          <w:szCs w:val="24"/>
        </w:rPr>
        <w:t xml:space="preserve">To provide technical support in the undertaking of the duties performed by </w:t>
      </w:r>
      <w:r>
        <w:rPr>
          <w:rFonts w:ascii="Century Gothic" w:hAnsi="Century Gothic"/>
          <w:szCs w:val="24"/>
        </w:rPr>
        <w:t>the Housing Standards Team, in particular inspecting private residential premises, identifying serious repair defects</w:t>
      </w:r>
      <w:r w:rsidR="00E72C47">
        <w:rPr>
          <w:rFonts w:ascii="Century Gothic" w:hAnsi="Century Gothic"/>
          <w:szCs w:val="24"/>
        </w:rPr>
        <w:t xml:space="preserve"> </w:t>
      </w:r>
      <w:r w:rsidR="00E72C47" w:rsidRPr="00EC2BE1">
        <w:rPr>
          <w:rFonts w:ascii="Century Gothic" w:hAnsi="Century Gothic"/>
          <w:szCs w:val="24"/>
        </w:rPr>
        <w:t>and compliance with licensing scheme conditions,</w:t>
      </w:r>
      <w:r w:rsidRPr="00EC2BE1">
        <w:rPr>
          <w:rFonts w:ascii="Century Gothic" w:hAnsi="Century Gothic"/>
          <w:szCs w:val="24"/>
        </w:rPr>
        <w:t xml:space="preserve"> taking appropriate action so that such defects are removed</w:t>
      </w:r>
      <w:r w:rsidR="00E72C47" w:rsidRPr="00EC2BE1">
        <w:rPr>
          <w:rFonts w:ascii="Century Gothic" w:hAnsi="Century Gothic"/>
          <w:szCs w:val="24"/>
        </w:rPr>
        <w:t xml:space="preserve"> and licensing conditions are met</w:t>
      </w:r>
      <w:r w:rsidRPr="00EC2BE1">
        <w:rPr>
          <w:rFonts w:ascii="Century Gothic" w:hAnsi="Century Gothic"/>
          <w:szCs w:val="24"/>
        </w:rPr>
        <w:t>, including enforcement</w:t>
      </w:r>
      <w:r>
        <w:rPr>
          <w:rFonts w:ascii="Century Gothic" w:hAnsi="Century Gothic"/>
          <w:szCs w:val="24"/>
        </w:rPr>
        <w:t xml:space="preserve"> action under the direction of the Team Manager</w:t>
      </w:r>
      <w:r w:rsidR="00E72C47">
        <w:rPr>
          <w:rFonts w:ascii="Century Gothic" w:hAnsi="Century Gothic"/>
          <w:szCs w:val="24"/>
        </w:rPr>
        <w:t>/Senior Housing Practitioner</w:t>
      </w:r>
      <w:r>
        <w:rPr>
          <w:rFonts w:ascii="Century Gothic" w:hAnsi="Century Gothic"/>
          <w:szCs w:val="24"/>
        </w:rPr>
        <w:t xml:space="preserve">. Work with property owners to improve </w:t>
      </w:r>
      <w:r w:rsidRPr="0048549F">
        <w:rPr>
          <w:rFonts w:ascii="Century Gothic" w:hAnsi="Century Gothic"/>
          <w:szCs w:val="24"/>
        </w:rPr>
        <w:t>general housing conditions</w:t>
      </w:r>
      <w:r w:rsidR="00E72C47">
        <w:rPr>
          <w:rFonts w:ascii="Century Gothic" w:hAnsi="Century Gothic"/>
          <w:szCs w:val="24"/>
        </w:rPr>
        <w:t>.</w:t>
      </w:r>
      <w:r w:rsidRPr="0048549F">
        <w:rPr>
          <w:rFonts w:ascii="Century Gothic" w:hAnsi="Century Gothic"/>
          <w:szCs w:val="24"/>
        </w:rPr>
        <w:t xml:space="preserve"> </w:t>
      </w:r>
    </w:p>
    <w:p w14:paraId="7D5954AF" w14:textId="77777777" w:rsidR="00C40CBF" w:rsidRPr="0048549F" w:rsidRDefault="00E660DF" w:rsidP="00C40CBF">
      <w:pPr>
        <w:jc w:val="both"/>
        <w:rPr>
          <w:rFonts w:ascii="Century Gothic" w:hAnsi="Century Gothic"/>
          <w:szCs w:val="24"/>
        </w:rPr>
      </w:pPr>
      <w:r w:rsidRPr="0048549F">
        <w:rPr>
          <w:rFonts w:ascii="Century Gothic" w:hAnsi="Century Gothic"/>
          <w:szCs w:val="24"/>
        </w:rPr>
        <w:t>This is a specialist role which responds to often complex cases involving vulnerable households living in hazardous housing conditions.</w:t>
      </w:r>
    </w:p>
    <w:p w14:paraId="7D5954B0" w14:textId="77777777" w:rsidR="00E660DF" w:rsidRPr="007478C5" w:rsidRDefault="00E660DF" w:rsidP="00C40CBF">
      <w:pPr>
        <w:jc w:val="both"/>
        <w:rPr>
          <w:rFonts w:ascii="Century Gothic" w:hAnsi="Century Gothic"/>
          <w:color w:val="FF0000"/>
          <w:szCs w:val="24"/>
        </w:rPr>
      </w:pPr>
    </w:p>
    <w:p w14:paraId="7D5954B1" w14:textId="77777777" w:rsidR="00C40CBF" w:rsidRPr="00E660DF" w:rsidRDefault="00C40CBF" w:rsidP="00C40CBF">
      <w:pPr>
        <w:jc w:val="both"/>
        <w:rPr>
          <w:rFonts w:ascii="Century Gothic" w:hAnsi="Century Gothic"/>
          <w:b/>
          <w:szCs w:val="24"/>
          <w:u w:val="single"/>
        </w:rPr>
      </w:pPr>
      <w:r w:rsidRPr="00E660DF">
        <w:rPr>
          <w:rFonts w:ascii="Century Gothic" w:hAnsi="Century Gothic"/>
          <w:b/>
          <w:szCs w:val="24"/>
          <w:u w:val="single"/>
        </w:rPr>
        <w:t>To deliver the following outcomes</w:t>
      </w:r>
    </w:p>
    <w:p w14:paraId="7D5954B2" w14:textId="77777777" w:rsidR="00C40CBF" w:rsidRDefault="00C40CBF" w:rsidP="00C40CBF">
      <w:pPr>
        <w:jc w:val="both"/>
        <w:rPr>
          <w:rFonts w:ascii="Century Gothic" w:hAnsi="Century Gothic"/>
          <w:color w:val="548DD4" w:themeColor="text2" w:themeTint="99"/>
          <w:sz w:val="22"/>
        </w:rPr>
      </w:pPr>
    </w:p>
    <w:p w14:paraId="7D5954B3" w14:textId="77777777" w:rsidR="00165717" w:rsidRPr="00165717" w:rsidRDefault="00165717" w:rsidP="00165717">
      <w:pPr>
        <w:pStyle w:val="ListParagraph"/>
        <w:numPr>
          <w:ilvl w:val="0"/>
          <w:numId w:val="16"/>
        </w:numPr>
        <w:jc w:val="both"/>
        <w:rPr>
          <w:rFonts w:ascii="Century Gothic" w:hAnsi="Century Gothic"/>
        </w:rPr>
      </w:pPr>
      <w:r w:rsidRPr="00165717">
        <w:rPr>
          <w:rFonts w:ascii="Century Gothic" w:hAnsi="Century Gothic"/>
        </w:rPr>
        <w:t>To provide detailed technical advice/knowledge in relation to the functions of the team to senior officers and customers.</w:t>
      </w:r>
    </w:p>
    <w:p w14:paraId="7D5954B4" w14:textId="77777777" w:rsidR="00165717" w:rsidRPr="00165717" w:rsidRDefault="00165717" w:rsidP="00165717">
      <w:pPr>
        <w:pStyle w:val="ListParagraph"/>
        <w:numPr>
          <w:ilvl w:val="0"/>
          <w:numId w:val="16"/>
        </w:numPr>
        <w:jc w:val="both"/>
        <w:rPr>
          <w:rFonts w:ascii="Century Gothic" w:hAnsi="Century Gothic"/>
        </w:rPr>
      </w:pPr>
      <w:r w:rsidRPr="00165717">
        <w:rPr>
          <w:rFonts w:ascii="Century Gothic" w:hAnsi="Century Gothic"/>
        </w:rPr>
        <w:t>To enforce relevant legislation</w:t>
      </w:r>
      <w:r w:rsidR="00E72C47">
        <w:rPr>
          <w:rFonts w:ascii="Century Gothic" w:hAnsi="Century Gothic"/>
        </w:rPr>
        <w:t xml:space="preserve"> </w:t>
      </w:r>
      <w:r w:rsidR="00E72C47" w:rsidRPr="00EC2BE1">
        <w:rPr>
          <w:rFonts w:ascii="Century Gothic" w:hAnsi="Century Gothic"/>
        </w:rPr>
        <w:t>and licensing conditions</w:t>
      </w:r>
      <w:r w:rsidRPr="00EC2BE1">
        <w:rPr>
          <w:rFonts w:ascii="Century Gothic" w:hAnsi="Century Gothic"/>
        </w:rPr>
        <w:t>,</w:t>
      </w:r>
      <w:r w:rsidRPr="00165717">
        <w:rPr>
          <w:rFonts w:ascii="Century Gothic" w:hAnsi="Century Gothic"/>
        </w:rPr>
        <w:t xml:space="preserve"> provide advice to businesses, tenants, occupiers, owners and other customers, relevant to the responsibilities of the team, under the general direction of the Team Manager</w:t>
      </w:r>
      <w:r w:rsidR="00E72C47">
        <w:rPr>
          <w:rFonts w:ascii="Century Gothic" w:hAnsi="Century Gothic"/>
        </w:rPr>
        <w:t>/Senior Housing Practitioner.</w:t>
      </w:r>
    </w:p>
    <w:p w14:paraId="7D5954B5" w14:textId="77777777" w:rsidR="00165717" w:rsidRPr="00165717" w:rsidRDefault="00165717" w:rsidP="00165717">
      <w:pPr>
        <w:jc w:val="both"/>
        <w:rPr>
          <w:rFonts w:ascii="Century Gothic" w:hAnsi="Century Gothic"/>
          <w:szCs w:val="24"/>
        </w:rPr>
      </w:pPr>
    </w:p>
    <w:p w14:paraId="7D5954B6" w14:textId="77777777" w:rsidR="00165717" w:rsidRDefault="00165717" w:rsidP="00165717">
      <w:pPr>
        <w:jc w:val="both"/>
        <w:rPr>
          <w:rFonts w:ascii="Century Gothic" w:hAnsi="Century Gothic"/>
          <w:b/>
          <w:szCs w:val="24"/>
          <w:u w:val="single"/>
        </w:rPr>
      </w:pPr>
      <w:r w:rsidRPr="00165717">
        <w:rPr>
          <w:rFonts w:ascii="Century Gothic" w:hAnsi="Century Gothic"/>
          <w:b/>
          <w:szCs w:val="24"/>
          <w:u w:val="single"/>
        </w:rPr>
        <w:t>Main Duties and Responsibilities:</w:t>
      </w:r>
    </w:p>
    <w:p w14:paraId="7D5954B7" w14:textId="77777777" w:rsidR="00165717" w:rsidRDefault="00165717" w:rsidP="00165717">
      <w:pPr>
        <w:jc w:val="both"/>
        <w:rPr>
          <w:rFonts w:ascii="Century Gothic" w:hAnsi="Century Gothic"/>
          <w:b/>
          <w:szCs w:val="24"/>
          <w:u w:val="single"/>
        </w:rPr>
      </w:pPr>
    </w:p>
    <w:p w14:paraId="7D5954B8" w14:textId="77777777" w:rsidR="00165717" w:rsidRDefault="00165717" w:rsidP="00165717">
      <w:pPr>
        <w:jc w:val="both"/>
        <w:rPr>
          <w:rFonts w:ascii="Century Gothic" w:hAnsi="Century Gothic"/>
          <w:szCs w:val="24"/>
        </w:rPr>
      </w:pPr>
      <w:r w:rsidRPr="00165717">
        <w:rPr>
          <w:rFonts w:ascii="Century Gothic" w:hAnsi="Century Gothic"/>
          <w:szCs w:val="24"/>
        </w:rPr>
        <w:t xml:space="preserve">The post holder will contribute to the delivery of a service plan, for their team and </w:t>
      </w:r>
      <w:r w:rsidR="00E72C47">
        <w:rPr>
          <w:rFonts w:ascii="Century Gothic" w:hAnsi="Century Gothic"/>
          <w:szCs w:val="24"/>
        </w:rPr>
        <w:t>Service</w:t>
      </w:r>
      <w:r>
        <w:rPr>
          <w:rFonts w:ascii="Century Gothic" w:hAnsi="Century Gothic"/>
          <w:szCs w:val="24"/>
        </w:rPr>
        <w:t>, which will be managed through a performance framework.</w:t>
      </w:r>
    </w:p>
    <w:p w14:paraId="7D5954B9" w14:textId="77777777" w:rsidR="00165717" w:rsidRDefault="00165717" w:rsidP="00165717">
      <w:pPr>
        <w:jc w:val="both"/>
        <w:rPr>
          <w:rFonts w:ascii="Century Gothic" w:hAnsi="Century Gothic"/>
          <w:szCs w:val="24"/>
        </w:rPr>
      </w:pPr>
    </w:p>
    <w:p w14:paraId="7D5954BA" w14:textId="77777777" w:rsidR="00165717" w:rsidRDefault="00165717" w:rsidP="00165717">
      <w:pPr>
        <w:jc w:val="both"/>
        <w:rPr>
          <w:rFonts w:ascii="Century Gothic" w:hAnsi="Century Gothic"/>
          <w:szCs w:val="24"/>
        </w:rPr>
      </w:pPr>
    </w:p>
    <w:p w14:paraId="7D5954BB" w14:textId="77777777" w:rsidR="00165717" w:rsidRDefault="00165717" w:rsidP="00165717">
      <w:pPr>
        <w:jc w:val="both"/>
        <w:rPr>
          <w:rFonts w:ascii="Century Gothic" w:hAnsi="Century Gothic"/>
          <w:szCs w:val="24"/>
        </w:rPr>
      </w:pPr>
    </w:p>
    <w:p w14:paraId="7D5954BC" w14:textId="77777777" w:rsidR="00165717" w:rsidRDefault="00165717" w:rsidP="00165717">
      <w:pPr>
        <w:jc w:val="both"/>
        <w:rPr>
          <w:rFonts w:ascii="Century Gothic" w:hAnsi="Century Gothic"/>
          <w:szCs w:val="24"/>
        </w:rPr>
      </w:pPr>
      <w:r>
        <w:rPr>
          <w:rFonts w:ascii="Century Gothic" w:hAnsi="Century Gothic"/>
          <w:szCs w:val="24"/>
        </w:rPr>
        <w:t>The post holder will be required to:</w:t>
      </w:r>
    </w:p>
    <w:p w14:paraId="7D5954BD" w14:textId="77777777" w:rsidR="00165717" w:rsidRDefault="00165717" w:rsidP="00165717">
      <w:pPr>
        <w:jc w:val="both"/>
        <w:rPr>
          <w:rFonts w:ascii="Century Gothic" w:hAnsi="Century Gothic"/>
          <w:szCs w:val="24"/>
        </w:rPr>
      </w:pPr>
    </w:p>
    <w:p w14:paraId="7D5954BE" w14:textId="77777777" w:rsidR="00165717" w:rsidRPr="0048549F" w:rsidRDefault="00CF068D" w:rsidP="00165717">
      <w:pPr>
        <w:pStyle w:val="ListParagraph"/>
        <w:numPr>
          <w:ilvl w:val="0"/>
          <w:numId w:val="17"/>
        </w:numPr>
        <w:jc w:val="both"/>
        <w:rPr>
          <w:rFonts w:ascii="Century Gothic" w:hAnsi="Century Gothic"/>
        </w:rPr>
      </w:pPr>
      <w:r>
        <w:rPr>
          <w:rFonts w:ascii="Century Gothic" w:hAnsi="Century Gothic"/>
        </w:rPr>
        <w:t>Investigate, inspect, ana</w:t>
      </w:r>
      <w:r w:rsidR="00165717">
        <w:rPr>
          <w:rFonts w:ascii="Century Gothic" w:hAnsi="Century Gothic"/>
        </w:rPr>
        <w:t xml:space="preserve">lyse, </w:t>
      </w:r>
      <w:r>
        <w:rPr>
          <w:rFonts w:ascii="Century Gothic" w:hAnsi="Century Gothic"/>
        </w:rPr>
        <w:t xml:space="preserve">premises in all risk categories within the purview of the work of the Section, to ascertain compliance with appropriate Legislation, Codes of Practice, Policies and Procedures </w:t>
      </w:r>
      <w:r w:rsidRPr="0048549F">
        <w:rPr>
          <w:rFonts w:ascii="Century Gothic" w:hAnsi="Century Gothic"/>
        </w:rPr>
        <w:t>etc.</w:t>
      </w:r>
    </w:p>
    <w:p w14:paraId="7D5954BF" w14:textId="77777777" w:rsidR="005928FF" w:rsidRPr="0048549F" w:rsidRDefault="005928FF" w:rsidP="005928FF">
      <w:pPr>
        <w:pStyle w:val="ListParagraph"/>
        <w:jc w:val="both"/>
        <w:rPr>
          <w:rFonts w:ascii="Century Gothic" w:hAnsi="Century Gothic"/>
        </w:rPr>
      </w:pPr>
    </w:p>
    <w:p w14:paraId="7D5954C0" w14:textId="77777777" w:rsidR="005928FF" w:rsidRPr="0048549F" w:rsidRDefault="005928FF" w:rsidP="00165717">
      <w:pPr>
        <w:pStyle w:val="ListParagraph"/>
        <w:numPr>
          <w:ilvl w:val="0"/>
          <w:numId w:val="17"/>
        </w:numPr>
        <w:jc w:val="both"/>
        <w:rPr>
          <w:rFonts w:ascii="Century Gothic" w:hAnsi="Century Gothic"/>
        </w:rPr>
      </w:pPr>
      <w:r w:rsidRPr="0048549F">
        <w:rPr>
          <w:rFonts w:ascii="Century Gothic" w:hAnsi="Century Gothic"/>
        </w:rPr>
        <w:t>Plan, organise and prioritise own workload and ensure that performance targets are met.</w:t>
      </w:r>
    </w:p>
    <w:p w14:paraId="7D5954C1" w14:textId="77777777" w:rsidR="009E76CA" w:rsidRPr="0048549F" w:rsidRDefault="009E76CA" w:rsidP="009E76CA">
      <w:pPr>
        <w:pStyle w:val="ListParagraph"/>
        <w:jc w:val="both"/>
        <w:rPr>
          <w:rFonts w:ascii="Century Gothic" w:hAnsi="Century Gothic"/>
        </w:rPr>
      </w:pPr>
    </w:p>
    <w:p w14:paraId="7D5954C2" w14:textId="77777777" w:rsidR="00CF068D" w:rsidRDefault="00CF068D" w:rsidP="00165717">
      <w:pPr>
        <w:pStyle w:val="ListParagraph"/>
        <w:numPr>
          <w:ilvl w:val="0"/>
          <w:numId w:val="17"/>
        </w:numPr>
        <w:jc w:val="both"/>
        <w:rPr>
          <w:rFonts w:ascii="Century Gothic" w:hAnsi="Century Gothic"/>
        </w:rPr>
      </w:pPr>
      <w:r>
        <w:rPr>
          <w:rFonts w:ascii="Century Gothic" w:hAnsi="Century Gothic"/>
        </w:rPr>
        <w:t>Liaise with the general public, occupiers, tenants, owners, landlords, agents, members of the Council and partner agencies in a courteous and helpful manner at all times.</w:t>
      </w:r>
    </w:p>
    <w:p w14:paraId="7D5954C3" w14:textId="77777777" w:rsidR="009E76CA" w:rsidRPr="009E76CA" w:rsidRDefault="009E76CA" w:rsidP="009E76CA">
      <w:pPr>
        <w:pStyle w:val="ListParagraph"/>
        <w:rPr>
          <w:rFonts w:ascii="Century Gothic" w:hAnsi="Century Gothic"/>
        </w:rPr>
      </w:pPr>
    </w:p>
    <w:p w14:paraId="7D5954C4" w14:textId="77777777" w:rsidR="00CF068D" w:rsidRDefault="00CF068D" w:rsidP="00165717">
      <w:pPr>
        <w:pStyle w:val="ListParagraph"/>
        <w:numPr>
          <w:ilvl w:val="0"/>
          <w:numId w:val="17"/>
        </w:numPr>
        <w:jc w:val="both"/>
        <w:rPr>
          <w:rFonts w:ascii="Century Gothic" w:hAnsi="Century Gothic"/>
        </w:rPr>
      </w:pPr>
      <w:r>
        <w:rPr>
          <w:rFonts w:ascii="Century Gothic" w:hAnsi="Century Gothic"/>
        </w:rPr>
        <w:t>Revisit land/premises to identify compliance with previously issued formal/informal requirements of the Section.</w:t>
      </w:r>
    </w:p>
    <w:p w14:paraId="7D5954C5" w14:textId="77777777" w:rsidR="009E76CA" w:rsidRPr="009E76CA" w:rsidRDefault="009E76CA" w:rsidP="009E76CA">
      <w:pPr>
        <w:pStyle w:val="ListParagraph"/>
        <w:rPr>
          <w:rFonts w:ascii="Century Gothic" w:hAnsi="Century Gothic"/>
        </w:rPr>
      </w:pPr>
    </w:p>
    <w:p w14:paraId="7D5954C6" w14:textId="77777777" w:rsidR="00CF068D" w:rsidRDefault="00CF068D" w:rsidP="00165717">
      <w:pPr>
        <w:pStyle w:val="ListParagraph"/>
        <w:numPr>
          <w:ilvl w:val="0"/>
          <w:numId w:val="17"/>
        </w:numPr>
        <w:jc w:val="both"/>
        <w:rPr>
          <w:rFonts w:ascii="Century Gothic" w:hAnsi="Century Gothic"/>
        </w:rPr>
      </w:pPr>
      <w:r>
        <w:rPr>
          <w:rFonts w:ascii="Century Gothic" w:hAnsi="Century Gothic"/>
        </w:rPr>
        <w:t>Supervise remedial actions relevant to the work of the Section.</w:t>
      </w:r>
    </w:p>
    <w:p w14:paraId="7D5954C7" w14:textId="77777777" w:rsidR="009E76CA" w:rsidRPr="009E76CA" w:rsidRDefault="009E76CA" w:rsidP="009E76CA">
      <w:pPr>
        <w:pStyle w:val="ListParagraph"/>
        <w:rPr>
          <w:rFonts w:ascii="Century Gothic" w:hAnsi="Century Gothic"/>
        </w:rPr>
      </w:pPr>
    </w:p>
    <w:p w14:paraId="7D5954C8" w14:textId="77777777" w:rsidR="00CF068D" w:rsidRDefault="00CF068D" w:rsidP="00165717">
      <w:pPr>
        <w:pStyle w:val="ListParagraph"/>
        <w:numPr>
          <w:ilvl w:val="0"/>
          <w:numId w:val="17"/>
        </w:numPr>
        <w:jc w:val="both"/>
        <w:rPr>
          <w:rFonts w:ascii="Century Gothic" w:hAnsi="Century Gothic"/>
        </w:rPr>
      </w:pPr>
      <w:r>
        <w:rPr>
          <w:rFonts w:ascii="Century Gothic" w:hAnsi="Century Gothic"/>
        </w:rPr>
        <w:t xml:space="preserve">Prepare reports, costings, </w:t>
      </w:r>
      <w:r w:rsidR="001B02BB">
        <w:rPr>
          <w:rFonts w:ascii="Century Gothic" w:hAnsi="Century Gothic"/>
        </w:rPr>
        <w:t>and schedules</w:t>
      </w:r>
      <w:r>
        <w:rPr>
          <w:rFonts w:ascii="Century Gothic" w:hAnsi="Century Gothic"/>
        </w:rPr>
        <w:t xml:space="preserve">, undertake correspondence, conduct interviews, prepare and/or give evidence/advice, attend </w:t>
      </w:r>
      <w:r w:rsidR="004F52A9">
        <w:rPr>
          <w:rFonts w:ascii="Century Gothic" w:hAnsi="Century Gothic"/>
        </w:rPr>
        <w:t>Court/formal hearings/</w:t>
      </w:r>
      <w:r w:rsidR="001B02BB">
        <w:rPr>
          <w:rFonts w:ascii="Century Gothic" w:hAnsi="Century Gothic"/>
        </w:rPr>
        <w:t>inquiries</w:t>
      </w:r>
      <w:r>
        <w:rPr>
          <w:rFonts w:ascii="Century Gothic" w:hAnsi="Century Gothic"/>
        </w:rPr>
        <w:t xml:space="preserve"> associated with the work of the Section.</w:t>
      </w:r>
    </w:p>
    <w:p w14:paraId="7D5954C9" w14:textId="77777777" w:rsidR="009E76CA" w:rsidRPr="009E76CA" w:rsidRDefault="009E76CA" w:rsidP="009E76CA">
      <w:pPr>
        <w:pStyle w:val="ListParagraph"/>
        <w:rPr>
          <w:rFonts w:ascii="Century Gothic" w:hAnsi="Century Gothic"/>
        </w:rPr>
      </w:pPr>
    </w:p>
    <w:p w14:paraId="7D5954CA" w14:textId="77777777" w:rsidR="006631FB" w:rsidRDefault="006631FB" w:rsidP="00165717">
      <w:pPr>
        <w:pStyle w:val="ListParagraph"/>
        <w:numPr>
          <w:ilvl w:val="0"/>
          <w:numId w:val="17"/>
        </w:numPr>
        <w:jc w:val="both"/>
        <w:rPr>
          <w:rFonts w:ascii="Century Gothic" w:hAnsi="Century Gothic"/>
        </w:rPr>
      </w:pPr>
      <w:r w:rsidRPr="006631FB">
        <w:rPr>
          <w:rFonts w:ascii="Century Gothic" w:hAnsi="Century Gothic"/>
        </w:rPr>
        <w:t xml:space="preserve">Provide </w:t>
      </w:r>
      <w:r>
        <w:rPr>
          <w:rFonts w:ascii="Century Gothic" w:hAnsi="Century Gothic"/>
        </w:rPr>
        <w:t>detailed reports of a technical nature on activities undertaken and draft technical schedules forming the basis of Statutory Documents, within the purview of the Section.</w:t>
      </w:r>
    </w:p>
    <w:p w14:paraId="7D5954CB" w14:textId="77777777" w:rsidR="009E76CA" w:rsidRPr="009E76CA" w:rsidRDefault="009E76CA" w:rsidP="009E76CA">
      <w:pPr>
        <w:pStyle w:val="ListParagraph"/>
        <w:rPr>
          <w:rFonts w:ascii="Century Gothic" w:hAnsi="Century Gothic"/>
        </w:rPr>
      </w:pPr>
    </w:p>
    <w:p w14:paraId="7D5954CC" w14:textId="77777777" w:rsidR="006631FB" w:rsidRDefault="006631FB" w:rsidP="00165717">
      <w:pPr>
        <w:pStyle w:val="ListParagraph"/>
        <w:numPr>
          <w:ilvl w:val="0"/>
          <w:numId w:val="17"/>
        </w:numPr>
        <w:jc w:val="both"/>
        <w:rPr>
          <w:rFonts w:ascii="Century Gothic" w:hAnsi="Century Gothic"/>
        </w:rPr>
      </w:pPr>
      <w:r>
        <w:rPr>
          <w:rFonts w:ascii="Century Gothic" w:hAnsi="Century Gothic"/>
        </w:rPr>
        <w:t xml:space="preserve">Give </w:t>
      </w:r>
      <w:r w:rsidR="009E76CA">
        <w:rPr>
          <w:rFonts w:ascii="Century Gothic" w:hAnsi="Century Gothic"/>
        </w:rPr>
        <w:t>expert</w:t>
      </w:r>
      <w:r>
        <w:rPr>
          <w:rFonts w:ascii="Century Gothic" w:hAnsi="Century Gothic"/>
        </w:rPr>
        <w:t xml:space="preserve"> technical advice to the customer, officers and Members of the Council and outside agencies on work areas wit</w:t>
      </w:r>
      <w:r w:rsidR="009E76CA">
        <w:rPr>
          <w:rFonts w:ascii="Century Gothic" w:hAnsi="Century Gothic"/>
        </w:rPr>
        <w:t>hin the purview of the Section, including complex cases requiring high level of technical expertise.</w:t>
      </w:r>
    </w:p>
    <w:p w14:paraId="7D5954CD" w14:textId="77777777" w:rsidR="009E76CA" w:rsidRPr="009E76CA" w:rsidRDefault="009E76CA" w:rsidP="009E76CA">
      <w:pPr>
        <w:pStyle w:val="ListParagraph"/>
        <w:rPr>
          <w:rFonts w:ascii="Century Gothic" w:hAnsi="Century Gothic"/>
        </w:rPr>
      </w:pPr>
    </w:p>
    <w:p w14:paraId="7D5954CE" w14:textId="77777777" w:rsidR="006631FB" w:rsidRDefault="006631FB" w:rsidP="00165717">
      <w:pPr>
        <w:pStyle w:val="ListParagraph"/>
        <w:numPr>
          <w:ilvl w:val="0"/>
          <w:numId w:val="17"/>
        </w:numPr>
        <w:jc w:val="both"/>
        <w:rPr>
          <w:rFonts w:ascii="Century Gothic" w:hAnsi="Century Gothic"/>
        </w:rPr>
      </w:pPr>
      <w:r>
        <w:rPr>
          <w:rFonts w:ascii="Century Gothic" w:hAnsi="Century Gothic"/>
        </w:rPr>
        <w:t>Carry out monitoring/analysis with specific technical equipment related to work within the purview of the Section.</w:t>
      </w:r>
    </w:p>
    <w:p w14:paraId="7D5954CF" w14:textId="77777777" w:rsidR="009E76CA" w:rsidRPr="009E76CA" w:rsidRDefault="009E76CA" w:rsidP="009E76CA">
      <w:pPr>
        <w:pStyle w:val="ListParagraph"/>
        <w:rPr>
          <w:rFonts w:ascii="Century Gothic" w:hAnsi="Century Gothic"/>
        </w:rPr>
      </w:pPr>
    </w:p>
    <w:p w14:paraId="7D5954D0" w14:textId="77777777" w:rsidR="006631FB" w:rsidRDefault="006631FB" w:rsidP="00165717">
      <w:pPr>
        <w:pStyle w:val="ListParagraph"/>
        <w:numPr>
          <w:ilvl w:val="0"/>
          <w:numId w:val="17"/>
        </w:numPr>
        <w:jc w:val="both"/>
        <w:rPr>
          <w:rFonts w:ascii="Century Gothic" w:hAnsi="Century Gothic"/>
        </w:rPr>
      </w:pPr>
      <w:r>
        <w:rPr>
          <w:rFonts w:ascii="Century Gothic" w:hAnsi="Century Gothic"/>
        </w:rPr>
        <w:t>Provide expert interpretation of technical documents, identify their likely implications and make recommendations for appropriate courses of action, in relation to work within the purview of the Section.</w:t>
      </w:r>
    </w:p>
    <w:p w14:paraId="7D5954D1" w14:textId="77777777" w:rsidR="009E76CA" w:rsidRPr="009E76CA" w:rsidRDefault="009E76CA" w:rsidP="009E76CA">
      <w:pPr>
        <w:pStyle w:val="ListParagraph"/>
        <w:rPr>
          <w:rFonts w:ascii="Century Gothic" w:hAnsi="Century Gothic"/>
        </w:rPr>
      </w:pPr>
    </w:p>
    <w:p w14:paraId="7D5954D2" w14:textId="77777777" w:rsidR="006631FB" w:rsidRDefault="009E76CA" w:rsidP="00165717">
      <w:pPr>
        <w:pStyle w:val="ListParagraph"/>
        <w:numPr>
          <w:ilvl w:val="0"/>
          <w:numId w:val="17"/>
        </w:numPr>
        <w:jc w:val="both"/>
        <w:rPr>
          <w:rFonts w:ascii="Century Gothic" w:hAnsi="Century Gothic"/>
        </w:rPr>
      </w:pPr>
      <w:r>
        <w:rPr>
          <w:rFonts w:ascii="Century Gothic" w:hAnsi="Century Gothic"/>
        </w:rPr>
        <w:t>Co-ordinate projects, related to the work of the Section.</w:t>
      </w:r>
    </w:p>
    <w:p w14:paraId="7D5954D3" w14:textId="77777777" w:rsidR="009E76CA" w:rsidRPr="009E76CA" w:rsidRDefault="009E76CA" w:rsidP="009E76CA">
      <w:pPr>
        <w:pStyle w:val="ListParagraph"/>
        <w:rPr>
          <w:rFonts w:ascii="Century Gothic" w:hAnsi="Century Gothic"/>
        </w:rPr>
      </w:pPr>
    </w:p>
    <w:p w14:paraId="7D5954D4" w14:textId="77777777" w:rsidR="009E76CA" w:rsidRDefault="009E76CA" w:rsidP="00165717">
      <w:pPr>
        <w:pStyle w:val="ListParagraph"/>
        <w:numPr>
          <w:ilvl w:val="0"/>
          <w:numId w:val="17"/>
        </w:numPr>
        <w:jc w:val="both"/>
        <w:rPr>
          <w:rFonts w:ascii="Century Gothic" w:hAnsi="Century Gothic"/>
        </w:rPr>
      </w:pPr>
      <w:r>
        <w:rPr>
          <w:rFonts w:ascii="Century Gothic" w:hAnsi="Century Gothic"/>
        </w:rPr>
        <w:t>Prepare, sign and serve Statutory Notices within the purview of the work of the Section.</w:t>
      </w:r>
    </w:p>
    <w:p w14:paraId="7D5954D5" w14:textId="77777777" w:rsidR="009E76CA" w:rsidRPr="009E76CA" w:rsidRDefault="009E76CA" w:rsidP="009E76CA">
      <w:pPr>
        <w:pStyle w:val="ListParagraph"/>
        <w:rPr>
          <w:rFonts w:ascii="Century Gothic" w:hAnsi="Century Gothic"/>
        </w:rPr>
      </w:pPr>
    </w:p>
    <w:p w14:paraId="7D5954D6" w14:textId="77777777" w:rsidR="009E76CA" w:rsidRDefault="009E76CA" w:rsidP="00165717">
      <w:pPr>
        <w:pStyle w:val="ListParagraph"/>
        <w:numPr>
          <w:ilvl w:val="0"/>
          <w:numId w:val="17"/>
        </w:numPr>
        <w:jc w:val="both"/>
        <w:rPr>
          <w:rFonts w:ascii="Century Gothic" w:hAnsi="Century Gothic"/>
        </w:rPr>
      </w:pPr>
      <w:r>
        <w:rPr>
          <w:rFonts w:ascii="Century Gothic" w:hAnsi="Century Gothic"/>
        </w:rPr>
        <w:lastRenderedPageBreak/>
        <w:t>Undertake identified additional responsibilities, in the development and completion of an identified and significant “High Risk/High Profile” work area of the Department.</w:t>
      </w:r>
    </w:p>
    <w:p w14:paraId="7D5954D7" w14:textId="77777777" w:rsidR="004F52A9" w:rsidRPr="004F52A9" w:rsidRDefault="004F52A9" w:rsidP="004F52A9">
      <w:pPr>
        <w:pStyle w:val="ListParagraph"/>
        <w:rPr>
          <w:rFonts w:ascii="Century Gothic" w:hAnsi="Century Gothic"/>
        </w:rPr>
      </w:pPr>
    </w:p>
    <w:p w14:paraId="7D5954D8" w14:textId="77777777" w:rsidR="004F52A9" w:rsidRDefault="004F52A9" w:rsidP="00165717">
      <w:pPr>
        <w:pStyle w:val="ListParagraph"/>
        <w:numPr>
          <w:ilvl w:val="0"/>
          <w:numId w:val="17"/>
        </w:numPr>
        <w:jc w:val="both"/>
        <w:rPr>
          <w:rFonts w:ascii="Century Gothic" w:hAnsi="Century Gothic"/>
        </w:rPr>
      </w:pPr>
      <w:r>
        <w:rPr>
          <w:rFonts w:ascii="Century Gothic" w:hAnsi="Century Gothic"/>
        </w:rPr>
        <w:t>Visit tenants/occupiers in their own homes</w:t>
      </w:r>
      <w:r w:rsidR="00691DFD">
        <w:rPr>
          <w:rFonts w:ascii="Century Gothic" w:hAnsi="Century Gothic"/>
        </w:rPr>
        <w:t xml:space="preserve"> to undertake duties of the post.</w:t>
      </w:r>
    </w:p>
    <w:p w14:paraId="7D5954D9" w14:textId="77777777" w:rsidR="005928FF" w:rsidRPr="005928FF" w:rsidRDefault="005928FF" w:rsidP="005928FF">
      <w:pPr>
        <w:pStyle w:val="ListParagraph"/>
        <w:rPr>
          <w:rFonts w:ascii="Century Gothic" w:hAnsi="Century Gothic"/>
        </w:rPr>
      </w:pPr>
    </w:p>
    <w:p w14:paraId="7D5954DA" w14:textId="77777777" w:rsidR="005928FF" w:rsidRDefault="005928FF" w:rsidP="005928FF">
      <w:pPr>
        <w:pStyle w:val="ListParagraph"/>
        <w:numPr>
          <w:ilvl w:val="0"/>
          <w:numId w:val="17"/>
        </w:numPr>
        <w:jc w:val="both"/>
        <w:rPr>
          <w:rFonts w:ascii="Century Gothic" w:hAnsi="Century Gothic"/>
        </w:rPr>
      </w:pPr>
      <w:r>
        <w:rPr>
          <w:rFonts w:ascii="Century Gothic" w:hAnsi="Century Gothic"/>
        </w:rPr>
        <w:t>Deal with vulnerable residents and provide them with advice, help and support in relation to the duties of the post.</w:t>
      </w:r>
    </w:p>
    <w:p w14:paraId="7D5954DB" w14:textId="77777777" w:rsidR="001B02BB" w:rsidRPr="001B02BB" w:rsidRDefault="001B02BB" w:rsidP="001B02BB">
      <w:pPr>
        <w:pStyle w:val="ListParagraph"/>
        <w:rPr>
          <w:rFonts w:ascii="Century Gothic" w:hAnsi="Century Gothic"/>
        </w:rPr>
      </w:pPr>
    </w:p>
    <w:p w14:paraId="7D5954DC" w14:textId="77777777" w:rsidR="001B02BB" w:rsidRPr="0048549F" w:rsidRDefault="001B02BB" w:rsidP="005928FF">
      <w:pPr>
        <w:pStyle w:val="ListParagraph"/>
        <w:numPr>
          <w:ilvl w:val="0"/>
          <w:numId w:val="17"/>
        </w:numPr>
        <w:jc w:val="both"/>
        <w:rPr>
          <w:rFonts w:ascii="Century Gothic" w:hAnsi="Century Gothic"/>
        </w:rPr>
      </w:pPr>
      <w:r w:rsidRPr="0048549F">
        <w:rPr>
          <w:rFonts w:ascii="Century Gothic" w:hAnsi="Century Gothic"/>
        </w:rPr>
        <w:t>The post holder will sometimes be required to deal with stressful circumstances or clients who don’t want to engage and will need to show tact, diplomacy, tenacity and emotional resilience to resolve such cases.</w:t>
      </w:r>
    </w:p>
    <w:p w14:paraId="7D5954DD" w14:textId="77777777" w:rsidR="005928FF" w:rsidRPr="0048549F" w:rsidRDefault="005928FF" w:rsidP="005928FF">
      <w:pPr>
        <w:pStyle w:val="ListParagraph"/>
        <w:rPr>
          <w:rFonts w:ascii="Century Gothic" w:hAnsi="Century Gothic"/>
        </w:rPr>
      </w:pPr>
    </w:p>
    <w:p w14:paraId="7D5954DE" w14:textId="77777777" w:rsidR="005928FF" w:rsidRPr="0048549F" w:rsidRDefault="005928FF" w:rsidP="005928FF">
      <w:pPr>
        <w:pStyle w:val="ListParagraph"/>
        <w:numPr>
          <w:ilvl w:val="0"/>
          <w:numId w:val="17"/>
        </w:numPr>
        <w:jc w:val="both"/>
        <w:rPr>
          <w:rFonts w:ascii="Century Gothic" w:hAnsi="Century Gothic"/>
        </w:rPr>
      </w:pPr>
      <w:r w:rsidRPr="0048549F">
        <w:rPr>
          <w:rFonts w:ascii="Century Gothic" w:hAnsi="Century Gothic"/>
        </w:rPr>
        <w:t>Prepare evidence/bundles for Court/Tribunals and present such evidence at court or hearings.</w:t>
      </w:r>
      <w:r w:rsidR="001B02BB" w:rsidRPr="0048549F">
        <w:rPr>
          <w:rFonts w:ascii="Century Gothic" w:hAnsi="Century Gothic"/>
        </w:rPr>
        <w:t xml:space="preserve"> </w:t>
      </w:r>
    </w:p>
    <w:p w14:paraId="7D5954DF" w14:textId="77777777" w:rsidR="005928FF" w:rsidRPr="0048549F" w:rsidRDefault="005928FF" w:rsidP="005928FF">
      <w:pPr>
        <w:pStyle w:val="ListParagraph"/>
        <w:jc w:val="both"/>
        <w:rPr>
          <w:rFonts w:ascii="Century Gothic" w:hAnsi="Century Gothic"/>
        </w:rPr>
      </w:pPr>
    </w:p>
    <w:p w14:paraId="7D5954E0" w14:textId="77777777" w:rsidR="009E76CA" w:rsidRPr="0048549F" w:rsidRDefault="009E76CA" w:rsidP="00165717">
      <w:pPr>
        <w:pStyle w:val="ListParagraph"/>
        <w:numPr>
          <w:ilvl w:val="0"/>
          <w:numId w:val="17"/>
        </w:numPr>
        <w:jc w:val="both"/>
        <w:rPr>
          <w:rFonts w:ascii="Century Gothic" w:hAnsi="Century Gothic"/>
        </w:rPr>
      </w:pPr>
      <w:r w:rsidRPr="0048549F">
        <w:rPr>
          <w:rFonts w:ascii="Century Gothic" w:hAnsi="Century Gothic"/>
        </w:rPr>
        <w:t>The post holder will be expected to perform the above duties without the need for general guidance from the appropriate Senior Housing Practitioner.</w:t>
      </w:r>
    </w:p>
    <w:p w14:paraId="7D5954E1" w14:textId="77777777" w:rsidR="005928FF" w:rsidRPr="0048549F" w:rsidRDefault="005928FF" w:rsidP="005928FF">
      <w:pPr>
        <w:pStyle w:val="ListParagraph"/>
        <w:rPr>
          <w:rFonts w:ascii="Century Gothic" w:hAnsi="Century Gothic"/>
        </w:rPr>
      </w:pPr>
    </w:p>
    <w:p w14:paraId="7D5954E2" w14:textId="77777777" w:rsidR="005928FF" w:rsidRPr="0048549F" w:rsidRDefault="005928FF" w:rsidP="00165717">
      <w:pPr>
        <w:pStyle w:val="ListParagraph"/>
        <w:numPr>
          <w:ilvl w:val="0"/>
          <w:numId w:val="17"/>
        </w:numPr>
        <w:jc w:val="both"/>
        <w:rPr>
          <w:rFonts w:ascii="Century Gothic" w:hAnsi="Century Gothic"/>
        </w:rPr>
      </w:pPr>
      <w:r w:rsidRPr="0048549F">
        <w:rPr>
          <w:rFonts w:ascii="Century Gothic" w:hAnsi="Century Gothic"/>
        </w:rPr>
        <w:t>The post holder will be responsible for making a decision on more complex cases but has the ability to discuss very complex</w:t>
      </w:r>
      <w:r w:rsidR="00304D2B" w:rsidRPr="0048549F">
        <w:rPr>
          <w:rFonts w:ascii="Century Gothic" w:hAnsi="Century Gothic"/>
        </w:rPr>
        <w:t xml:space="preserve"> cases, which are expected to be few in number, </w:t>
      </w:r>
      <w:r w:rsidRPr="0048549F">
        <w:rPr>
          <w:rFonts w:ascii="Century Gothic" w:hAnsi="Century Gothic"/>
        </w:rPr>
        <w:t>with the Senior Housing Practitioner and the Housing Standards Team Manager.</w:t>
      </w:r>
    </w:p>
    <w:p w14:paraId="7D5954E3" w14:textId="77777777" w:rsidR="005928FF" w:rsidRPr="0048549F" w:rsidRDefault="005928FF" w:rsidP="005928FF">
      <w:pPr>
        <w:pStyle w:val="ListParagraph"/>
        <w:rPr>
          <w:rFonts w:ascii="Century Gothic" w:hAnsi="Century Gothic"/>
        </w:rPr>
      </w:pPr>
    </w:p>
    <w:p w14:paraId="7D5954E4" w14:textId="77777777" w:rsidR="004F52A9" w:rsidRPr="0048549F" w:rsidRDefault="005928FF" w:rsidP="004F52A9">
      <w:pPr>
        <w:pStyle w:val="ListParagraph"/>
        <w:numPr>
          <w:ilvl w:val="0"/>
          <w:numId w:val="17"/>
        </w:numPr>
        <w:jc w:val="both"/>
        <w:rPr>
          <w:rFonts w:ascii="Century Gothic" w:hAnsi="Century Gothic"/>
        </w:rPr>
      </w:pPr>
      <w:r w:rsidRPr="0048549F">
        <w:rPr>
          <w:rFonts w:ascii="Century Gothic" w:hAnsi="Century Gothic"/>
        </w:rPr>
        <w:t xml:space="preserve">The post holder will be required to provide guidance and support to </w:t>
      </w:r>
      <w:r w:rsidR="00E72C47">
        <w:rPr>
          <w:rFonts w:ascii="Century Gothic" w:hAnsi="Century Gothic"/>
        </w:rPr>
        <w:t>other team members</w:t>
      </w:r>
      <w:r w:rsidRPr="0048549F">
        <w:rPr>
          <w:rFonts w:ascii="Century Gothic" w:hAnsi="Century Gothic"/>
        </w:rPr>
        <w:t xml:space="preserve"> when requiring assistance.</w:t>
      </w:r>
    </w:p>
    <w:p w14:paraId="7D5954E5" w14:textId="77777777" w:rsidR="004F52A9" w:rsidRPr="004F52A9" w:rsidRDefault="004F52A9" w:rsidP="004F52A9">
      <w:pPr>
        <w:pStyle w:val="ListParagraph"/>
        <w:rPr>
          <w:rFonts w:ascii="Century Gothic" w:hAnsi="Century Gothic"/>
        </w:rPr>
      </w:pPr>
    </w:p>
    <w:p w14:paraId="7D5954E6" w14:textId="77777777" w:rsidR="004F52A9" w:rsidRPr="006631FB" w:rsidRDefault="004F52A9" w:rsidP="00165717">
      <w:pPr>
        <w:pStyle w:val="ListParagraph"/>
        <w:numPr>
          <w:ilvl w:val="0"/>
          <w:numId w:val="17"/>
        </w:numPr>
        <w:jc w:val="both"/>
        <w:rPr>
          <w:rFonts w:ascii="Century Gothic" w:hAnsi="Century Gothic"/>
        </w:rPr>
      </w:pPr>
      <w:r>
        <w:rPr>
          <w:rFonts w:ascii="Century Gothic" w:hAnsi="Century Gothic"/>
        </w:rPr>
        <w:t>Carry out other duties of a similar nature commensurate with the grading of the post.</w:t>
      </w:r>
    </w:p>
    <w:p w14:paraId="7D5954E7" w14:textId="77777777" w:rsidR="00D84CC7" w:rsidRPr="00165717" w:rsidRDefault="00D84CC7" w:rsidP="00C40CBF">
      <w:pPr>
        <w:jc w:val="both"/>
        <w:rPr>
          <w:rFonts w:ascii="Century Gothic" w:hAnsi="Century Gothic"/>
          <w:sz w:val="22"/>
        </w:rPr>
      </w:pPr>
    </w:p>
    <w:p w14:paraId="7D5954E8" w14:textId="77777777" w:rsidR="004D6A05" w:rsidRDefault="004D6A05" w:rsidP="004D6A05">
      <w:pPr>
        <w:pStyle w:val="ListBullet"/>
        <w:numPr>
          <w:ilvl w:val="0"/>
          <w:numId w:val="0"/>
        </w:numPr>
        <w:jc w:val="both"/>
        <w:rPr>
          <w:rFonts w:ascii="Arial" w:hAnsi="Arial" w:cs="Arial"/>
          <w:sz w:val="24"/>
          <w:szCs w:val="24"/>
        </w:rPr>
      </w:pPr>
    </w:p>
    <w:p w14:paraId="7D5954E9" w14:textId="77777777" w:rsidR="00D008B7" w:rsidRDefault="00D008B7" w:rsidP="00F24B4B">
      <w:pPr>
        <w:rPr>
          <w:rFonts w:ascii="Century Gothic" w:hAnsi="Century Gothic"/>
          <w:b/>
        </w:rPr>
      </w:pPr>
    </w:p>
    <w:p w14:paraId="7D5954EA" w14:textId="77777777" w:rsidR="00693F53" w:rsidRDefault="00693F53" w:rsidP="00693F53">
      <w:pPr>
        <w:ind w:left="720"/>
        <w:rPr>
          <w:rFonts w:ascii="Century Gothic" w:hAnsi="Century Gothic"/>
        </w:rPr>
      </w:pPr>
    </w:p>
    <w:p w14:paraId="7D5954EB" w14:textId="77777777" w:rsidR="00E93103" w:rsidRPr="007B6F76" w:rsidRDefault="007B6F76" w:rsidP="008613B2">
      <w:pPr>
        <w:pStyle w:val="Heading1"/>
        <w:numPr>
          <w:ilvl w:val="0"/>
          <w:numId w:val="5"/>
        </w:numPr>
        <w:rPr>
          <w:rFonts w:ascii="Century Gothic" w:hAnsi="Century Gothic"/>
          <w:sz w:val="24"/>
          <w:szCs w:val="24"/>
          <w:u w:val="none"/>
        </w:rPr>
      </w:pPr>
      <w:r>
        <w:rPr>
          <w:rFonts w:ascii="Century Gothic" w:hAnsi="Century Gothic"/>
          <w:sz w:val="24"/>
          <w:szCs w:val="24"/>
          <w:u w:val="none"/>
        </w:rPr>
        <w:t>Special Conditions</w:t>
      </w:r>
    </w:p>
    <w:p w14:paraId="7D5954EC" w14:textId="77777777" w:rsidR="00E93103" w:rsidRPr="00C00DD6" w:rsidRDefault="00E93103" w:rsidP="00F24B4B">
      <w:pPr>
        <w:rPr>
          <w:rFonts w:ascii="Century Gothic" w:hAnsi="Century Gothic"/>
          <w:sz w:val="20"/>
        </w:rPr>
      </w:pPr>
    </w:p>
    <w:p w14:paraId="7D5954ED" w14:textId="77777777" w:rsidR="00C00DD6" w:rsidRPr="00813F9E" w:rsidRDefault="00C00DD6" w:rsidP="00693F53">
      <w:pPr>
        <w:jc w:val="both"/>
        <w:rPr>
          <w:rFonts w:ascii="Century Gothic" w:hAnsi="Century Gothic"/>
          <w:szCs w:val="24"/>
        </w:rPr>
      </w:pPr>
      <w:r w:rsidRPr="00813F9E">
        <w:rPr>
          <w:rFonts w:ascii="Century Gothic" w:hAnsi="Century Gothic"/>
          <w:szCs w:val="24"/>
        </w:rPr>
        <w:t>Attendance at evening meetings of the Council’s Committees and Resident or Interest Group meetings may be a feature of this post.</w:t>
      </w:r>
    </w:p>
    <w:p w14:paraId="7D5954EE" w14:textId="77777777" w:rsidR="00C00DD6" w:rsidRPr="00813F9E" w:rsidRDefault="00C00DD6" w:rsidP="00693F53">
      <w:pPr>
        <w:jc w:val="both"/>
        <w:rPr>
          <w:rFonts w:ascii="Century Gothic" w:hAnsi="Century Gothic"/>
          <w:szCs w:val="24"/>
        </w:rPr>
      </w:pPr>
    </w:p>
    <w:p w14:paraId="7D5954EF" w14:textId="77777777" w:rsidR="0051042C" w:rsidRDefault="00CC3327" w:rsidP="00693F53">
      <w:pPr>
        <w:jc w:val="both"/>
        <w:rPr>
          <w:rFonts w:ascii="Century Gothic" w:hAnsi="Century Gothic"/>
          <w:szCs w:val="24"/>
        </w:rPr>
      </w:pPr>
      <w:r>
        <w:rPr>
          <w:rFonts w:ascii="Century Gothic" w:hAnsi="Century Gothic"/>
          <w:szCs w:val="24"/>
        </w:rPr>
        <w:t>Dealing with very vulnerable clients, some with complex needs will be a feature of this post.</w:t>
      </w:r>
    </w:p>
    <w:p w14:paraId="7D5954F0" w14:textId="77777777" w:rsidR="00CC3327" w:rsidRDefault="00CC3327" w:rsidP="00693F53">
      <w:pPr>
        <w:jc w:val="both"/>
        <w:rPr>
          <w:rFonts w:ascii="Century Gothic" w:hAnsi="Century Gothic"/>
          <w:szCs w:val="24"/>
        </w:rPr>
      </w:pPr>
    </w:p>
    <w:p w14:paraId="7D5954F1" w14:textId="77777777" w:rsidR="00CC3327" w:rsidRDefault="00CC3327" w:rsidP="00CC3327">
      <w:pPr>
        <w:jc w:val="both"/>
        <w:rPr>
          <w:rFonts w:ascii="Century Gothic" w:hAnsi="Century Gothic"/>
          <w:szCs w:val="24"/>
        </w:rPr>
      </w:pPr>
      <w:r w:rsidRPr="00813F9E">
        <w:rPr>
          <w:rFonts w:ascii="Century Gothic" w:hAnsi="Century Gothic"/>
          <w:szCs w:val="24"/>
        </w:rPr>
        <w:t>A casual car user’s allowance is available</w:t>
      </w:r>
      <w:r>
        <w:rPr>
          <w:rFonts w:ascii="Century Gothic" w:hAnsi="Century Gothic"/>
          <w:szCs w:val="24"/>
        </w:rPr>
        <w:t xml:space="preserve">. </w:t>
      </w:r>
      <w:r w:rsidRPr="000E0F12">
        <w:rPr>
          <w:rFonts w:ascii="Century Gothic" w:hAnsi="Century Gothic"/>
          <w:szCs w:val="24"/>
        </w:rPr>
        <w:t>The post holder must hold a current driving licence.</w:t>
      </w:r>
    </w:p>
    <w:p w14:paraId="7D5954F2" w14:textId="77777777" w:rsidR="00CC3327" w:rsidRDefault="00CC3327" w:rsidP="00693F53">
      <w:pPr>
        <w:jc w:val="both"/>
        <w:rPr>
          <w:rFonts w:ascii="Century Gothic" w:hAnsi="Century Gothic"/>
          <w:szCs w:val="24"/>
        </w:rPr>
      </w:pPr>
    </w:p>
    <w:p w14:paraId="7D5954F3" w14:textId="77777777" w:rsidR="00CC3327" w:rsidRPr="00D31FB7" w:rsidRDefault="00CC3327" w:rsidP="00693F53">
      <w:pPr>
        <w:jc w:val="both"/>
        <w:rPr>
          <w:rFonts w:ascii="Century Gothic" w:hAnsi="Century Gothic"/>
          <w:szCs w:val="24"/>
        </w:rPr>
      </w:pPr>
    </w:p>
    <w:p w14:paraId="7D5954F4" w14:textId="77777777" w:rsidR="00D445E6" w:rsidRDefault="00D445E6" w:rsidP="00F24B4B">
      <w:pPr>
        <w:rPr>
          <w:rFonts w:ascii="Century Gothic" w:hAnsi="Century Gothic"/>
          <w:sz w:val="20"/>
        </w:rPr>
      </w:pPr>
    </w:p>
    <w:p w14:paraId="7D5954F5" w14:textId="77777777" w:rsidR="00E93103" w:rsidRDefault="007B6F76" w:rsidP="008613B2">
      <w:pPr>
        <w:numPr>
          <w:ilvl w:val="0"/>
          <w:numId w:val="5"/>
        </w:numPr>
        <w:jc w:val="both"/>
        <w:rPr>
          <w:rFonts w:ascii="Century Gothic" w:hAnsi="Century Gothic"/>
          <w:b/>
          <w:szCs w:val="24"/>
        </w:rPr>
      </w:pPr>
      <w:r>
        <w:rPr>
          <w:rFonts w:ascii="Century Gothic" w:hAnsi="Century Gothic"/>
          <w:b/>
          <w:szCs w:val="24"/>
        </w:rPr>
        <w:t>General</w:t>
      </w:r>
    </w:p>
    <w:p w14:paraId="7D5954F6" w14:textId="77777777" w:rsidR="00A276E1" w:rsidRDefault="00A276E1" w:rsidP="00F24B4B">
      <w:pPr>
        <w:jc w:val="both"/>
        <w:rPr>
          <w:rFonts w:ascii="Century Gothic" w:hAnsi="Century Gothic"/>
          <w:b/>
          <w:szCs w:val="24"/>
        </w:rPr>
      </w:pPr>
    </w:p>
    <w:p w14:paraId="7D5954F7" w14:textId="77777777" w:rsidR="00A276E1" w:rsidRPr="00A276E1" w:rsidRDefault="00A276E1" w:rsidP="00693F53">
      <w:pPr>
        <w:tabs>
          <w:tab w:val="left" w:pos="5760"/>
        </w:tabs>
        <w:jc w:val="both"/>
        <w:rPr>
          <w:rFonts w:ascii="Century Gothic" w:hAnsi="Century Gothic" w:cs="Arial"/>
        </w:rPr>
      </w:pPr>
      <w:r w:rsidRPr="00A276E1">
        <w:rPr>
          <w:rFonts w:ascii="Century Gothic" w:hAnsi="Century Gothic" w:cs="Arial"/>
        </w:rPr>
        <w:t>The post holder will be expected to work flexibly and the exact nature of the duties described above is subject to periodic review and is liable to change.</w:t>
      </w:r>
    </w:p>
    <w:p w14:paraId="7D5954F8" w14:textId="77777777" w:rsidR="00E93103" w:rsidRPr="00F24B4B" w:rsidRDefault="00E93103" w:rsidP="00693F53">
      <w:pPr>
        <w:jc w:val="both"/>
        <w:rPr>
          <w:rFonts w:ascii="Century Gothic" w:hAnsi="Century Gothic"/>
          <w:sz w:val="20"/>
        </w:rPr>
      </w:pPr>
    </w:p>
    <w:p w14:paraId="7D5954F9" w14:textId="77777777" w:rsidR="00E93103" w:rsidRPr="00813F9E" w:rsidRDefault="00E93103" w:rsidP="00693F53">
      <w:pPr>
        <w:pStyle w:val="BodyTextIndent2"/>
        <w:ind w:left="0"/>
        <w:jc w:val="both"/>
        <w:rPr>
          <w:rFonts w:ascii="Century Gothic" w:hAnsi="Century Gothic"/>
          <w:sz w:val="24"/>
          <w:szCs w:val="24"/>
        </w:rPr>
      </w:pPr>
      <w:r w:rsidRPr="00813F9E">
        <w:rPr>
          <w:rFonts w:ascii="Century Gothic" w:hAnsi="Century Gothic"/>
          <w:sz w:val="24"/>
          <w:szCs w:val="24"/>
        </w:rPr>
        <w:t>The post</w:t>
      </w:r>
      <w:r w:rsidR="000E0F12">
        <w:rPr>
          <w:rFonts w:ascii="Century Gothic" w:hAnsi="Century Gothic"/>
          <w:sz w:val="24"/>
          <w:szCs w:val="24"/>
        </w:rPr>
        <w:t xml:space="preserve"> </w:t>
      </w:r>
      <w:r w:rsidRPr="00813F9E">
        <w:rPr>
          <w:rFonts w:ascii="Century Gothic" w:hAnsi="Century Gothic"/>
          <w:sz w:val="24"/>
          <w:szCs w:val="24"/>
        </w:rPr>
        <w:t>holder will be expected to comply, observe and promote the equal opportunities of the Council.</w:t>
      </w:r>
    </w:p>
    <w:p w14:paraId="7D5954FA" w14:textId="77777777" w:rsidR="00E93103" w:rsidRPr="00813F9E" w:rsidRDefault="00E93103" w:rsidP="00693F53">
      <w:pPr>
        <w:jc w:val="both"/>
        <w:rPr>
          <w:rFonts w:ascii="Century Gothic" w:hAnsi="Century Gothic"/>
          <w:szCs w:val="24"/>
        </w:rPr>
      </w:pPr>
    </w:p>
    <w:p w14:paraId="7D5954FB" w14:textId="77777777" w:rsidR="00E93103" w:rsidRPr="00813F9E" w:rsidRDefault="00E93103" w:rsidP="00693F53">
      <w:pPr>
        <w:pStyle w:val="BodyTextIndent2"/>
        <w:ind w:left="0"/>
        <w:jc w:val="both"/>
        <w:rPr>
          <w:rFonts w:ascii="Century Gothic" w:hAnsi="Century Gothic"/>
          <w:sz w:val="24"/>
          <w:szCs w:val="24"/>
        </w:rPr>
      </w:pPr>
      <w:r w:rsidRPr="00813F9E">
        <w:rPr>
          <w:rFonts w:ascii="Century Gothic" w:hAnsi="Century Gothic"/>
          <w:sz w:val="24"/>
          <w:szCs w:val="24"/>
        </w:rPr>
        <w:t>This job description is a representative document.  Other reasonably similar duties may be allocated from time to time commensurate with the general character of the post and it’s grading.</w:t>
      </w:r>
    </w:p>
    <w:p w14:paraId="7D5954FC" w14:textId="77777777" w:rsidR="00E93103" w:rsidRPr="00813F9E" w:rsidRDefault="00E93103" w:rsidP="00693F53">
      <w:pPr>
        <w:pStyle w:val="BodyTextIndent2"/>
        <w:ind w:left="0"/>
        <w:jc w:val="both"/>
        <w:rPr>
          <w:rFonts w:ascii="Century Gothic" w:hAnsi="Century Gothic"/>
          <w:sz w:val="24"/>
          <w:szCs w:val="24"/>
        </w:rPr>
      </w:pPr>
    </w:p>
    <w:p w14:paraId="7D5954FD" w14:textId="77777777" w:rsidR="00E93103" w:rsidRDefault="00E93103" w:rsidP="00693F53">
      <w:pPr>
        <w:pStyle w:val="BodyTextIndent2"/>
        <w:ind w:left="0"/>
        <w:jc w:val="both"/>
        <w:rPr>
          <w:rFonts w:ascii="Century Gothic" w:hAnsi="Century Gothic"/>
          <w:sz w:val="24"/>
          <w:szCs w:val="24"/>
        </w:rPr>
      </w:pPr>
      <w:r w:rsidRPr="00813F9E">
        <w:rPr>
          <w:rFonts w:ascii="Century Gothic" w:hAnsi="Century Gothic"/>
          <w:sz w:val="24"/>
          <w:szCs w:val="24"/>
        </w:rPr>
        <w:t>All staff are responsible for the implementation of the Health and Safety Policy so far as it affects them, their colleagues and others who may be affected by their work.  The post</w:t>
      </w:r>
      <w:r w:rsidR="000E0F12">
        <w:rPr>
          <w:rFonts w:ascii="Century Gothic" w:hAnsi="Century Gothic"/>
          <w:sz w:val="24"/>
          <w:szCs w:val="24"/>
        </w:rPr>
        <w:t xml:space="preserve"> </w:t>
      </w:r>
      <w:r w:rsidRPr="00813F9E">
        <w:rPr>
          <w:rFonts w:ascii="Century Gothic" w:hAnsi="Century Gothic"/>
          <w:sz w:val="24"/>
          <w:szCs w:val="24"/>
        </w:rPr>
        <w:t>holder is expected to monitor the effectiveness of the health and safety arrangements and systems to promote appropriate improvements where necessary.</w:t>
      </w:r>
    </w:p>
    <w:p w14:paraId="7D5954FE" w14:textId="77777777" w:rsidR="00A276E1" w:rsidRDefault="00A276E1" w:rsidP="00693F53">
      <w:pPr>
        <w:pStyle w:val="BodyTextIndent2"/>
        <w:ind w:left="0"/>
        <w:jc w:val="both"/>
        <w:rPr>
          <w:rFonts w:ascii="Century Gothic" w:hAnsi="Century Gothic"/>
          <w:sz w:val="24"/>
          <w:szCs w:val="24"/>
        </w:rPr>
      </w:pPr>
    </w:p>
    <w:p w14:paraId="7D5954FF" w14:textId="77777777" w:rsidR="00A276E1" w:rsidRPr="00A276E1" w:rsidRDefault="00A276E1" w:rsidP="00693F53">
      <w:pPr>
        <w:pStyle w:val="BodyTextIndent"/>
        <w:ind w:left="0"/>
        <w:jc w:val="both"/>
        <w:rPr>
          <w:rFonts w:ascii="Century Gothic" w:hAnsi="Century Gothic"/>
          <w:szCs w:val="24"/>
        </w:rPr>
      </w:pPr>
      <w:r w:rsidRPr="00A276E1">
        <w:rPr>
          <w:rFonts w:ascii="Century Gothic" w:hAnsi="Century Gothic"/>
          <w:szCs w:val="24"/>
        </w:rPr>
        <w:t>The Authority has an approved equality and diversity policy in employment and copies are freely available to all employees.  The post holder will be expected to comply, observe and promote the equality and diversity policies of the Council.</w:t>
      </w:r>
    </w:p>
    <w:p w14:paraId="7D595500" w14:textId="77777777" w:rsidR="00A276E1" w:rsidRDefault="00A276E1" w:rsidP="00693F53">
      <w:pPr>
        <w:tabs>
          <w:tab w:val="left" w:pos="5760"/>
        </w:tabs>
        <w:jc w:val="both"/>
        <w:rPr>
          <w:rFonts w:ascii="Arial" w:hAnsi="Arial" w:cs="Arial"/>
        </w:rPr>
      </w:pPr>
    </w:p>
    <w:p w14:paraId="7D595501" w14:textId="77777777" w:rsidR="00A276E1" w:rsidRPr="00A276E1" w:rsidRDefault="00A276E1" w:rsidP="00693F53">
      <w:pPr>
        <w:tabs>
          <w:tab w:val="left" w:pos="5760"/>
        </w:tabs>
        <w:jc w:val="both"/>
        <w:rPr>
          <w:rFonts w:ascii="Century Gothic" w:hAnsi="Century Gothic" w:cs="Arial"/>
        </w:rPr>
      </w:pPr>
      <w:r w:rsidRPr="00A276E1">
        <w:rPr>
          <w:rFonts w:ascii="Century Gothic" w:hAnsi="Century Gothic" w:cs="Arial"/>
        </w:rPr>
        <w:t xml:space="preserve">Since confidential information </w:t>
      </w:r>
      <w:r>
        <w:rPr>
          <w:rFonts w:ascii="Century Gothic" w:hAnsi="Century Gothic" w:cs="Arial"/>
        </w:rPr>
        <w:t xml:space="preserve">may be </w:t>
      </w:r>
      <w:r w:rsidRPr="00A276E1">
        <w:rPr>
          <w:rFonts w:ascii="Century Gothic" w:hAnsi="Century Gothic" w:cs="Arial"/>
        </w:rPr>
        <w:t>involved with the duties of this post, the post holder will be required to exercise discretion at all times and to observe relevant codes of practice and legislation in relation to data protection and personal information.</w:t>
      </w:r>
    </w:p>
    <w:p w14:paraId="7D595502" w14:textId="77777777" w:rsidR="00A276E1" w:rsidRPr="00A276E1" w:rsidRDefault="00A276E1" w:rsidP="00693F53">
      <w:pPr>
        <w:tabs>
          <w:tab w:val="left" w:pos="5760"/>
        </w:tabs>
        <w:jc w:val="both"/>
        <w:rPr>
          <w:rFonts w:ascii="Century Gothic" w:hAnsi="Century Gothic" w:cs="Arial"/>
        </w:rPr>
      </w:pPr>
    </w:p>
    <w:p w14:paraId="7D595503" w14:textId="77777777" w:rsidR="00A276E1" w:rsidRPr="00A276E1" w:rsidRDefault="00A276E1" w:rsidP="00693F53">
      <w:pPr>
        <w:tabs>
          <w:tab w:val="left" w:pos="5760"/>
        </w:tabs>
        <w:jc w:val="both"/>
        <w:rPr>
          <w:rFonts w:ascii="Century Gothic" w:hAnsi="Century Gothic" w:cs="Arial"/>
        </w:rPr>
      </w:pPr>
      <w:r w:rsidRPr="00A276E1">
        <w:rPr>
          <w:rFonts w:ascii="Century Gothic" w:hAnsi="Century Gothic" w:cs="Arial"/>
        </w:rPr>
        <w:t>Undertake, and participate in training, coaching and development activities, as appropriate.</w:t>
      </w:r>
    </w:p>
    <w:p w14:paraId="7D595504" w14:textId="77777777" w:rsidR="00A276E1" w:rsidRPr="00A276E1" w:rsidRDefault="00A276E1" w:rsidP="00693F53">
      <w:pPr>
        <w:tabs>
          <w:tab w:val="left" w:pos="5760"/>
        </w:tabs>
        <w:jc w:val="both"/>
        <w:rPr>
          <w:rFonts w:ascii="Century Gothic" w:hAnsi="Century Gothic" w:cs="Arial"/>
        </w:rPr>
      </w:pPr>
    </w:p>
    <w:p w14:paraId="7D595505" w14:textId="77777777" w:rsidR="00A276E1" w:rsidRPr="00A276E1" w:rsidRDefault="00A276E1" w:rsidP="00693F53">
      <w:pPr>
        <w:jc w:val="both"/>
        <w:rPr>
          <w:rFonts w:ascii="Century Gothic" w:hAnsi="Century Gothic" w:cs="Arial"/>
        </w:rPr>
      </w:pPr>
      <w:r w:rsidRPr="00A276E1">
        <w:rPr>
          <w:rFonts w:ascii="Century Gothic" w:hAnsi="Century Gothic" w:cs="Arial"/>
          <w:b/>
        </w:rPr>
        <w:t>Note:</w:t>
      </w:r>
      <w:r w:rsidRPr="00A276E1">
        <w:rPr>
          <w:rFonts w:ascii="Century Gothic" w:hAnsi="Century Gothic" w:cs="Arial"/>
        </w:rPr>
        <w:t xml:space="preserve"> </w:t>
      </w:r>
      <w:r w:rsidRPr="00A276E1">
        <w:rPr>
          <w:rFonts w:ascii="Century Gothic" w:hAnsi="Century Gothic" w:cs="Arial"/>
        </w:rPr>
        <w:tab/>
        <w:t>Where the post</w:t>
      </w:r>
      <w:r w:rsidR="000E0F12">
        <w:rPr>
          <w:rFonts w:ascii="Century Gothic" w:hAnsi="Century Gothic" w:cs="Arial"/>
        </w:rPr>
        <w:t xml:space="preserve"> </w:t>
      </w:r>
      <w:r w:rsidRPr="00A276E1">
        <w:rPr>
          <w:rFonts w:ascii="Century Gothic" w:hAnsi="Century Gothic" w:cs="Arial"/>
        </w:rPr>
        <w:t xml:space="preserve">holder is disabled, every effort will be made to support all necessary aids, adaptations or equipment to allow them to carry out all the duties of the job.  </w:t>
      </w:r>
    </w:p>
    <w:p w14:paraId="7D595506" w14:textId="77777777" w:rsidR="00E93103" w:rsidRPr="00813F9E" w:rsidRDefault="00E93103" w:rsidP="00F24B4B">
      <w:pPr>
        <w:pStyle w:val="BodyTextIndent2"/>
        <w:ind w:left="0"/>
        <w:jc w:val="both"/>
        <w:rPr>
          <w:rFonts w:ascii="Century Gothic" w:hAnsi="Century Gothic"/>
          <w:sz w:val="24"/>
          <w:szCs w:val="24"/>
        </w:rPr>
      </w:pPr>
    </w:p>
    <w:p w14:paraId="7D595507" w14:textId="77777777" w:rsidR="00E93103" w:rsidRPr="00F24B4B" w:rsidRDefault="00E93103" w:rsidP="00F24B4B">
      <w:pPr>
        <w:jc w:val="both"/>
        <w:rPr>
          <w:rFonts w:ascii="Century Gothic" w:hAnsi="Century Gothic"/>
          <w:b/>
          <w:sz w:val="22"/>
          <w:u w:val="single"/>
        </w:rPr>
      </w:pPr>
    </w:p>
    <w:p w14:paraId="7D595508" w14:textId="77777777" w:rsidR="00813F9E" w:rsidRPr="00813F9E" w:rsidRDefault="00E93103" w:rsidP="00F24B4B">
      <w:pPr>
        <w:jc w:val="both"/>
        <w:rPr>
          <w:rFonts w:ascii="Century Gothic" w:hAnsi="Century Gothic"/>
          <w:b/>
          <w:szCs w:val="24"/>
        </w:rPr>
      </w:pPr>
      <w:r w:rsidRPr="00813F9E">
        <w:rPr>
          <w:rFonts w:ascii="Century Gothic" w:hAnsi="Century Gothic"/>
          <w:b/>
          <w:szCs w:val="24"/>
        </w:rPr>
        <w:t>Prepared By</w:t>
      </w:r>
      <w:r w:rsidRPr="00813F9E">
        <w:rPr>
          <w:rFonts w:ascii="Century Gothic" w:hAnsi="Century Gothic"/>
          <w:szCs w:val="24"/>
        </w:rPr>
        <w:t>:</w:t>
      </w:r>
      <w:r w:rsidR="00F24B4B" w:rsidRPr="00813F9E">
        <w:rPr>
          <w:rFonts w:ascii="Century Gothic" w:hAnsi="Century Gothic"/>
          <w:b/>
          <w:szCs w:val="24"/>
        </w:rPr>
        <w:tab/>
      </w:r>
      <w:r w:rsidR="000526FC">
        <w:rPr>
          <w:rFonts w:ascii="Century Gothic" w:hAnsi="Century Gothic"/>
          <w:b/>
          <w:szCs w:val="24"/>
        </w:rPr>
        <w:t>Neil Davies</w:t>
      </w:r>
    </w:p>
    <w:p w14:paraId="7D595509" w14:textId="77777777" w:rsidR="00E93103" w:rsidRPr="00813F9E" w:rsidRDefault="00F24B4B" w:rsidP="00F24B4B">
      <w:pPr>
        <w:jc w:val="both"/>
        <w:rPr>
          <w:rFonts w:ascii="Century Gothic" w:hAnsi="Century Gothic"/>
          <w:b/>
          <w:szCs w:val="24"/>
        </w:rPr>
      </w:pPr>
      <w:r w:rsidRPr="00813F9E">
        <w:rPr>
          <w:rFonts w:ascii="Century Gothic" w:hAnsi="Century Gothic"/>
          <w:b/>
          <w:szCs w:val="24"/>
        </w:rPr>
        <w:tab/>
      </w:r>
    </w:p>
    <w:p w14:paraId="7D59550A" w14:textId="77777777" w:rsidR="00E93103" w:rsidRPr="00813F9E" w:rsidRDefault="00E93103" w:rsidP="00F24B4B">
      <w:pPr>
        <w:jc w:val="both"/>
        <w:rPr>
          <w:rFonts w:ascii="Century Gothic" w:hAnsi="Century Gothic"/>
          <w:szCs w:val="24"/>
        </w:rPr>
      </w:pPr>
      <w:r w:rsidRPr="00813F9E">
        <w:rPr>
          <w:rFonts w:ascii="Century Gothic" w:hAnsi="Century Gothic"/>
          <w:b/>
          <w:szCs w:val="24"/>
        </w:rPr>
        <w:t>Designation</w:t>
      </w:r>
      <w:r w:rsidR="00F24B4B" w:rsidRPr="00813F9E">
        <w:rPr>
          <w:rFonts w:ascii="Century Gothic" w:hAnsi="Century Gothic"/>
          <w:b/>
          <w:szCs w:val="24"/>
        </w:rPr>
        <w:t>:</w:t>
      </w:r>
      <w:r w:rsidRPr="00813F9E">
        <w:rPr>
          <w:rFonts w:ascii="Century Gothic" w:hAnsi="Century Gothic"/>
          <w:b/>
          <w:szCs w:val="24"/>
        </w:rPr>
        <w:t xml:space="preserve"> </w:t>
      </w:r>
      <w:r w:rsidR="00F24B4B" w:rsidRPr="00813F9E">
        <w:rPr>
          <w:rFonts w:ascii="Century Gothic" w:hAnsi="Century Gothic"/>
          <w:b/>
          <w:szCs w:val="24"/>
        </w:rPr>
        <w:tab/>
      </w:r>
      <w:r w:rsidR="00813F9E" w:rsidRPr="00503473">
        <w:rPr>
          <w:rFonts w:ascii="Century Gothic" w:hAnsi="Century Gothic"/>
          <w:b/>
          <w:szCs w:val="24"/>
        </w:rPr>
        <w:t>S</w:t>
      </w:r>
      <w:r w:rsidR="00F24B4B" w:rsidRPr="00503473">
        <w:rPr>
          <w:rFonts w:ascii="Century Gothic" w:hAnsi="Century Gothic"/>
          <w:b/>
          <w:szCs w:val="24"/>
        </w:rPr>
        <w:t xml:space="preserve">ervice </w:t>
      </w:r>
      <w:r w:rsidR="00746ACD" w:rsidRPr="00503473">
        <w:rPr>
          <w:rFonts w:ascii="Century Gothic" w:hAnsi="Century Gothic"/>
          <w:b/>
          <w:szCs w:val="24"/>
        </w:rPr>
        <w:t>Manager</w:t>
      </w:r>
      <w:r w:rsidR="000526FC" w:rsidRPr="00503473">
        <w:rPr>
          <w:rFonts w:ascii="Century Gothic" w:hAnsi="Century Gothic"/>
          <w:b/>
          <w:szCs w:val="24"/>
        </w:rPr>
        <w:t xml:space="preserve"> Housing &amp; Investment</w:t>
      </w:r>
      <w:r w:rsidR="00E72C47">
        <w:rPr>
          <w:rFonts w:ascii="Century Gothic" w:hAnsi="Century Gothic"/>
          <w:b/>
          <w:szCs w:val="24"/>
        </w:rPr>
        <w:t xml:space="preserve"> Services</w:t>
      </w:r>
    </w:p>
    <w:p w14:paraId="7D59550B" w14:textId="77777777" w:rsidR="00E93103" w:rsidRPr="00813F9E" w:rsidRDefault="00E93103" w:rsidP="00F24B4B">
      <w:pPr>
        <w:jc w:val="both"/>
        <w:rPr>
          <w:rFonts w:ascii="Century Gothic" w:hAnsi="Century Gothic"/>
          <w:b/>
          <w:szCs w:val="24"/>
        </w:rPr>
      </w:pPr>
    </w:p>
    <w:p w14:paraId="7D59550C" w14:textId="77777777" w:rsidR="00E847D0" w:rsidRDefault="00E93103">
      <w:pPr>
        <w:rPr>
          <w:rFonts w:ascii="Century Gothic" w:hAnsi="Century Gothic"/>
        </w:rPr>
      </w:pPr>
      <w:r w:rsidRPr="00813F9E">
        <w:rPr>
          <w:rFonts w:ascii="Century Gothic" w:hAnsi="Century Gothic"/>
          <w:b/>
          <w:szCs w:val="24"/>
        </w:rPr>
        <w:t>Date</w:t>
      </w:r>
      <w:r w:rsidR="00F24B4B" w:rsidRPr="00813F9E">
        <w:rPr>
          <w:rFonts w:ascii="Century Gothic" w:hAnsi="Century Gothic"/>
          <w:b/>
          <w:szCs w:val="24"/>
        </w:rPr>
        <w:t>:</w:t>
      </w:r>
      <w:r w:rsidR="00F24B4B" w:rsidRPr="00813F9E">
        <w:rPr>
          <w:rFonts w:ascii="Century Gothic" w:hAnsi="Century Gothic"/>
          <w:b/>
          <w:szCs w:val="24"/>
        </w:rPr>
        <w:tab/>
      </w:r>
      <w:r w:rsidR="00E72C47">
        <w:rPr>
          <w:rFonts w:ascii="Century Gothic" w:hAnsi="Century Gothic"/>
          <w:b/>
          <w:szCs w:val="24"/>
        </w:rPr>
        <w:t>August 2017</w:t>
      </w:r>
      <w:r w:rsidR="00F24B4B">
        <w:rPr>
          <w:rFonts w:ascii="Century Gothic" w:hAnsi="Century Gothic"/>
          <w:b/>
          <w:sz w:val="22"/>
        </w:rPr>
        <w:tab/>
      </w:r>
      <w:r w:rsidR="000526FC">
        <w:rPr>
          <w:rFonts w:ascii="Century Gothic" w:hAnsi="Century Gothic"/>
          <w:b/>
          <w:sz w:val="22"/>
        </w:rPr>
        <w:tab/>
      </w:r>
    </w:p>
    <w:sectPr w:rsidR="00E847D0" w:rsidSect="00483C30">
      <w:headerReference w:type="even" r:id="rId7"/>
      <w:headerReference w:type="default" r:id="rId8"/>
      <w:footerReference w:type="even" r:id="rId9"/>
      <w:footerReference w:type="default" r:id="rId10"/>
      <w:headerReference w:type="first" r:id="rId11"/>
      <w:footerReference w:type="first" r:id="rId12"/>
      <w:pgSz w:w="11906" w:h="16838"/>
      <w:pgMar w:top="1135" w:right="155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1A5FA" w14:textId="77777777" w:rsidR="006F3181" w:rsidRDefault="006F3181" w:rsidP="003A18DE">
      <w:r>
        <w:separator/>
      </w:r>
    </w:p>
  </w:endnote>
  <w:endnote w:type="continuationSeparator" w:id="0">
    <w:p w14:paraId="42E29059" w14:textId="77777777" w:rsidR="006F3181" w:rsidRDefault="006F3181" w:rsidP="003A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5513" w14:textId="77777777" w:rsidR="00824A25" w:rsidRDefault="0082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5514" w14:textId="77777777" w:rsidR="00824A25" w:rsidRDefault="00824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5516" w14:textId="77777777" w:rsidR="00824A25" w:rsidRDefault="0082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F5FC8" w14:textId="77777777" w:rsidR="006F3181" w:rsidRDefault="006F3181" w:rsidP="003A18DE">
      <w:r>
        <w:separator/>
      </w:r>
    </w:p>
  </w:footnote>
  <w:footnote w:type="continuationSeparator" w:id="0">
    <w:p w14:paraId="5D963026" w14:textId="77777777" w:rsidR="006F3181" w:rsidRDefault="006F3181" w:rsidP="003A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5511" w14:textId="77777777" w:rsidR="00824A25" w:rsidRDefault="00824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5512" w14:textId="77777777" w:rsidR="009965D6" w:rsidRPr="00824A25" w:rsidRDefault="009965D6" w:rsidP="00824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5515" w14:textId="77777777" w:rsidR="00824A25" w:rsidRDefault="00824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9754BB"/>
    <w:multiLevelType w:val="hybridMultilevel"/>
    <w:tmpl w:val="63E6E4C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5A10228"/>
    <w:multiLevelType w:val="hybridMultilevel"/>
    <w:tmpl w:val="D144C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2B3C39"/>
    <w:multiLevelType w:val="hybridMultilevel"/>
    <w:tmpl w:val="D8523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15:restartNumberingAfterBreak="0">
    <w:nsid w:val="205C0E6C"/>
    <w:multiLevelType w:val="hybridMultilevel"/>
    <w:tmpl w:val="DE20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C6F5F"/>
    <w:multiLevelType w:val="hybridMultilevel"/>
    <w:tmpl w:val="D338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730CC"/>
    <w:multiLevelType w:val="hybridMultilevel"/>
    <w:tmpl w:val="5B9258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9" w15:restartNumberingAfterBreak="0">
    <w:nsid w:val="37FB4429"/>
    <w:multiLevelType w:val="hybridMultilevel"/>
    <w:tmpl w:val="362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F6D27"/>
    <w:multiLevelType w:val="hybridMultilevel"/>
    <w:tmpl w:val="62C4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E3479"/>
    <w:multiLevelType w:val="hybridMultilevel"/>
    <w:tmpl w:val="CB5C22E2"/>
    <w:lvl w:ilvl="0" w:tplc="C4D2613C">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976F9"/>
    <w:multiLevelType w:val="hybridMultilevel"/>
    <w:tmpl w:val="3852F0BA"/>
    <w:lvl w:ilvl="0" w:tplc="30FE0C6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9554D"/>
    <w:multiLevelType w:val="hybridMultilevel"/>
    <w:tmpl w:val="6626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5E6C0E"/>
    <w:multiLevelType w:val="hybridMultilevel"/>
    <w:tmpl w:val="B51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320CC2"/>
    <w:multiLevelType w:val="hybridMultilevel"/>
    <w:tmpl w:val="359C0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5393B"/>
    <w:multiLevelType w:val="hybridMultilevel"/>
    <w:tmpl w:val="FFAAB0D0"/>
    <w:lvl w:ilvl="0" w:tplc="AC88711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326B18"/>
    <w:multiLevelType w:val="hybridMultilevel"/>
    <w:tmpl w:val="6C52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1236605">
    <w:abstractNumId w:val="8"/>
  </w:num>
  <w:num w:numId="2" w16cid:durableId="1583104214">
    <w:abstractNumId w:val="15"/>
  </w:num>
  <w:num w:numId="3" w16cid:durableId="149758613">
    <w:abstractNumId w:val="9"/>
  </w:num>
  <w:num w:numId="4" w16cid:durableId="1464613405">
    <w:abstractNumId w:val="20"/>
  </w:num>
  <w:num w:numId="5" w16cid:durableId="1016231080">
    <w:abstractNumId w:val="11"/>
  </w:num>
  <w:num w:numId="6" w16cid:durableId="2042704248">
    <w:abstractNumId w:val="18"/>
  </w:num>
  <w:num w:numId="7" w16cid:durableId="1400402504">
    <w:abstractNumId w:val="4"/>
  </w:num>
  <w:num w:numId="8" w16cid:durableId="1656639284">
    <w:abstractNumId w:val="0"/>
  </w:num>
  <w:num w:numId="9" w16cid:durableId="1180510029">
    <w:abstractNumId w:val="14"/>
  </w:num>
  <w:num w:numId="10" w16cid:durableId="1102842645">
    <w:abstractNumId w:val="17"/>
  </w:num>
  <w:num w:numId="11" w16cid:durableId="754979139">
    <w:abstractNumId w:val="12"/>
  </w:num>
  <w:num w:numId="12" w16cid:durableId="1493064838">
    <w:abstractNumId w:val="2"/>
  </w:num>
  <w:num w:numId="13" w16cid:durableId="1964460602">
    <w:abstractNumId w:val="5"/>
  </w:num>
  <w:num w:numId="14" w16cid:durableId="1186603716">
    <w:abstractNumId w:val="1"/>
  </w:num>
  <w:num w:numId="15" w16cid:durableId="1266235274">
    <w:abstractNumId w:val="1"/>
  </w:num>
  <w:num w:numId="16" w16cid:durableId="1552033950">
    <w:abstractNumId w:val="16"/>
  </w:num>
  <w:num w:numId="17" w16cid:durableId="135732682">
    <w:abstractNumId w:val="3"/>
  </w:num>
  <w:num w:numId="18" w16cid:durableId="361637494">
    <w:abstractNumId w:val="19"/>
  </w:num>
  <w:num w:numId="19" w16cid:durableId="1454052521">
    <w:abstractNumId w:val="7"/>
  </w:num>
  <w:num w:numId="20" w16cid:durableId="161547830">
    <w:abstractNumId w:val="6"/>
  </w:num>
  <w:num w:numId="21" w16cid:durableId="301231782">
    <w:abstractNumId w:val="10"/>
  </w:num>
  <w:num w:numId="22" w16cid:durableId="14420709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6"/>
    <w:rsid w:val="000206B0"/>
    <w:rsid w:val="000526FC"/>
    <w:rsid w:val="00063950"/>
    <w:rsid w:val="000642D6"/>
    <w:rsid w:val="00075156"/>
    <w:rsid w:val="00094DBF"/>
    <w:rsid w:val="000E0F12"/>
    <w:rsid w:val="000F2CF6"/>
    <w:rsid w:val="00165717"/>
    <w:rsid w:val="00173613"/>
    <w:rsid w:val="001B02BB"/>
    <w:rsid w:val="001B2F08"/>
    <w:rsid w:val="001F5E6A"/>
    <w:rsid w:val="002068CB"/>
    <w:rsid w:val="00230847"/>
    <w:rsid w:val="00260BD0"/>
    <w:rsid w:val="00267829"/>
    <w:rsid w:val="00281633"/>
    <w:rsid w:val="002E5C24"/>
    <w:rsid w:val="002F58DF"/>
    <w:rsid w:val="00304D2B"/>
    <w:rsid w:val="003411AA"/>
    <w:rsid w:val="0035074B"/>
    <w:rsid w:val="003A17D6"/>
    <w:rsid w:val="003A18DE"/>
    <w:rsid w:val="003C3BED"/>
    <w:rsid w:val="00414421"/>
    <w:rsid w:val="004473F5"/>
    <w:rsid w:val="00483C30"/>
    <w:rsid w:val="0048549F"/>
    <w:rsid w:val="004D6A05"/>
    <w:rsid w:val="004F52A9"/>
    <w:rsid w:val="00503473"/>
    <w:rsid w:val="0051042C"/>
    <w:rsid w:val="00531A8C"/>
    <w:rsid w:val="00536B1F"/>
    <w:rsid w:val="0055502C"/>
    <w:rsid w:val="0056081B"/>
    <w:rsid w:val="005928FF"/>
    <w:rsid w:val="00644C46"/>
    <w:rsid w:val="006631FB"/>
    <w:rsid w:val="00691DFD"/>
    <w:rsid w:val="00693F53"/>
    <w:rsid w:val="006F3181"/>
    <w:rsid w:val="00746ACD"/>
    <w:rsid w:val="007478C5"/>
    <w:rsid w:val="00753903"/>
    <w:rsid w:val="007B6F76"/>
    <w:rsid w:val="007E577D"/>
    <w:rsid w:val="00813F9E"/>
    <w:rsid w:val="00824A25"/>
    <w:rsid w:val="00837E78"/>
    <w:rsid w:val="00844394"/>
    <w:rsid w:val="008462EA"/>
    <w:rsid w:val="008613B2"/>
    <w:rsid w:val="008862D4"/>
    <w:rsid w:val="008B1D97"/>
    <w:rsid w:val="008F567E"/>
    <w:rsid w:val="0091428D"/>
    <w:rsid w:val="00927661"/>
    <w:rsid w:val="00934823"/>
    <w:rsid w:val="009456D4"/>
    <w:rsid w:val="00960169"/>
    <w:rsid w:val="009965D6"/>
    <w:rsid w:val="009B4617"/>
    <w:rsid w:val="009B46E9"/>
    <w:rsid w:val="009C6083"/>
    <w:rsid w:val="009D5216"/>
    <w:rsid w:val="009E3F8E"/>
    <w:rsid w:val="009E76CA"/>
    <w:rsid w:val="009F1711"/>
    <w:rsid w:val="00A178FB"/>
    <w:rsid w:val="00A276E1"/>
    <w:rsid w:val="00A71FF5"/>
    <w:rsid w:val="00A858FA"/>
    <w:rsid w:val="00B45F5B"/>
    <w:rsid w:val="00B57291"/>
    <w:rsid w:val="00C00DD6"/>
    <w:rsid w:val="00C32438"/>
    <w:rsid w:val="00C40CBF"/>
    <w:rsid w:val="00C707E7"/>
    <w:rsid w:val="00CC3327"/>
    <w:rsid w:val="00CF068D"/>
    <w:rsid w:val="00CF2B1B"/>
    <w:rsid w:val="00D008B7"/>
    <w:rsid w:val="00D31FB7"/>
    <w:rsid w:val="00D33F53"/>
    <w:rsid w:val="00D445E6"/>
    <w:rsid w:val="00D84CC7"/>
    <w:rsid w:val="00DA2733"/>
    <w:rsid w:val="00DC421A"/>
    <w:rsid w:val="00E221C8"/>
    <w:rsid w:val="00E31CC4"/>
    <w:rsid w:val="00E57FDA"/>
    <w:rsid w:val="00E65308"/>
    <w:rsid w:val="00E660DF"/>
    <w:rsid w:val="00E72C47"/>
    <w:rsid w:val="00E847D0"/>
    <w:rsid w:val="00E93103"/>
    <w:rsid w:val="00EC2BE1"/>
    <w:rsid w:val="00EC70B1"/>
    <w:rsid w:val="00F217D0"/>
    <w:rsid w:val="00F24B4B"/>
    <w:rsid w:val="00F47E1E"/>
    <w:rsid w:val="00F67AC1"/>
    <w:rsid w:val="00FD0BF8"/>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95494"/>
  <w15:docId w15:val="{666FA763-4D43-4F9E-8871-78641145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8"/>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3A18DE"/>
    <w:pPr>
      <w:tabs>
        <w:tab w:val="center" w:pos="4513"/>
        <w:tab w:val="right" w:pos="9026"/>
      </w:tabs>
    </w:pPr>
  </w:style>
  <w:style w:type="character" w:customStyle="1" w:styleId="HeaderChar">
    <w:name w:val="Header Char"/>
    <w:basedOn w:val="DefaultParagraphFont"/>
    <w:link w:val="Header"/>
    <w:rsid w:val="003A18DE"/>
    <w:rPr>
      <w:sz w:val="24"/>
    </w:rPr>
  </w:style>
  <w:style w:type="paragraph" w:styleId="Footer">
    <w:name w:val="footer"/>
    <w:basedOn w:val="Normal"/>
    <w:link w:val="FooterChar"/>
    <w:rsid w:val="003A18DE"/>
    <w:pPr>
      <w:tabs>
        <w:tab w:val="center" w:pos="4513"/>
        <w:tab w:val="right" w:pos="9026"/>
      </w:tabs>
    </w:pPr>
  </w:style>
  <w:style w:type="character" w:customStyle="1" w:styleId="FooterChar">
    <w:name w:val="Footer Char"/>
    <w:basedOn w:val="DefaultParagraphFont"/>
    <w:link w:val="Footer"/>
    <w:rsid w:val="003A18DE"/>
    <w:rPr>
      <w:sz w:val="24"/>
    </w:rPr>
  </w:style>
  <w:style w:type="paragraph" w:customStyle="1" w:styleId="Default">
    <w:name w:val="Default"/>
    <w:rsid w:val="005550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Clare Taylor</cp:lastModifiedBy>
  <cp:revision>3</cp:revision>
  <cp:lastPrinted>2016-01-18T16:22:00Z</cp:lastPrinted>
  <dcterms:created xsi:type="dcterms:W3CDTF">2022-09-21T12:12:00Z</dcterms:created>
  <dcterms:modified xsi:type="dcterms:W3CDTF">2024-09-30T09:16:00Z</dcterms:modified>
</cp:coreProperties>
</file>