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3117"/>
      </w:tblGrid>
      <w:tr w:rsidR="00372BB5" w14:paraId="4737160A" w14:textId="77777777" w:rsidTr="006F64DF">
        <w:trPr>
          <w:gridAfter w:val="1"/>
          <w:wAfter w:w="3117" w:type="dxa"/>
          <w:trHeight w:val="1098"/>
        </w:trPr>
        <w:tc>
          <w:tcPr>
            <w:tcW w:w="6390" w:type="dxa"/>
            <w:tcBorders>
              <w:bottom w:val="single" w:sz="24" w:space="0" w:color="1BB6FF" w:themeColor="accent1" w:themeTint="99"/>
            </w:tcBorders>
          </w:tcPr>
          <w:p w14:paraId="690639F8" w14:textId="77777777" w:rsidR="00D1651B" w:rsidRPr="00D1651B" w:rsidRDefault="00F84CC7" w:rsidP="008C5BB7">
            <w:pPr>
              <w:pStyle w:val="Title"/>
              <w:tabs>
                <w:tab w:val="left" w:pos="6480"/>
              </w:tabs>
              <w:rPr>
                <w:b/>
                <w:bCs/>
                <w:sz w:val="36"/>
                <w:szCs w:val="36"/>
              </w:rPr>
            </w:pPr>
            <w:r w:rsidRPr="00D1651B">
              <w:rPr>
                <w:noProof/>
                <w:sz w:val="36"/>
                <w:szCs w:val="36"/>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D1651B" w:rsidRPr="00D1651B">
              <w:rPr>
                <w:b/>
                <w:bCs/>
                <w:sz w:val="36"/>
                <w:szCs w:val="36"/>
              </w:rPr>
              <w:t xml:space="preserve">Principal Officer </w:t>
            </w:r>
          </w:p>
          <w:p w14:paraId="31349396" w14:textId="67A6492E" w:rsidR="00372BB5" w:rsidRPr="00D1651B" w:rsidRDefault="00DA58F2" w:rsidP="008C5BB7">
            <w:pPr>
              <w:pStyle w:val="Title"/>
              <w:tabs>
                <w:tab w:val="left" w:pos="6480"/>
              </w:tabs>
              <w:rPr>
                <w:b/>
                <w:bCs/>
                <w:sz w:val="36"/>
                <w:szCs w:val="36"/>
              </w:rPr>
            </w:pPr>
            <w:r w:rsidRPr="00D1651B">
              <w:rPr>
                <w:b/>
                <w:bCs/>
                <w:sz w:val="36"/>
                <w:szCs w:val="36"/>
              </w:rPr>
              <w:t xml:space="preserve">waste &amp; recycling </w:t>
            </w:r>
            <w:r w:rsidR="00D1651B" w:rsidRPr="00D1651B">
              <w:rPr>
                <w:b/>
                <w:bCs/>
                <w:sz w:val="36"/>
                <w:szCs w:val="36"/>
              </w:rPr>
              <w:t>s</w:t>
            </w:r>
            <w:r w:rsidRPr="00D1651B">
              <w:rPr>
                <w:b/>
                <w:bCs/>
                <w:sz w:val="36"/>
                <w:szCs w:val="36"/>
              </w:rPr>
              <w:t>ervices</w:t>
            </w:r>
          </w:p>
          <w:p w14:paraId="3A2B85FA" w14:textId="35C99565"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3E5EE0">
              <w:rPr>
                <w:b/>
                <w:bCs/>
                <w:sz w:val="24"/>
                <w:szCs w:val="24"/>
              </w:rPr>
              <w:t>HBC</w:t>
            </w:r>
            <w:r w:rsidR="00610693">
              <w:rPr>
                <w:b/>
                <w:bCs/>
                <w:sz w:val="24"/>
                <w:szCs w:val="24"/>
              </w:rPr>
              <w:t xml:space="preserve"> </w:t>
            </w:r>
            <w:r w:rsidR="003E5EE0">
              <w:rPr>
                <w:b/>
                <w:bCs/>
                <w:sz w:val="24"/>
                <w:szCs w:val="24"/>
              </w:rPr>
              <w:t>8</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1"/>
          <w:wAfter w:w="3117" w:type="dxa"/>
        </w:trPr>
        <w:tc>
          <w:tcPr>
            <w:tcW w:w="9350" w:type="dxa"/>
            <w:gridSpan w:val="2"/>
            <w:tcBorders>
              <w:top w:val="single" w:sz="24" w:space="0" w:color="1BB6FF" w:themeColor="accent1" w:themeTint="99"/>
            </w:tcBorders>
          </w:tcPr>
          <w:p w14:paraId="27556077" w14:textId="77777777" w:rsidR="00372BB5" w:rsidRPr="00B44606" w:rsidRDefault="00464888" w:rsidP="00395C1F">
            <w:pPr>
              <w:pStyle w:val="Heading1"/>
              <w:spacing w:line="276" w:lineRule="auto"/>
              <w:rPr>
                <w:sz w:val="24"/>
                <w:szCs w:val="24"/>
              </w:rPr>
            </w:pPr>
            <w:r w:rsidRPr="00B44606">
              <w:rPr>
                <w:sz w:val="24"/>
                <w:szCs w:val="24"/>
                <w:lang w:val="en-GB"/>
              </w:rPr>
              <w:t>Working at Halton</w:t>
            </w:r>
          </w:p>
        </w:tc>
      </w:tr>
      <w:tr w:rsidR="00365C93" w14:paraId="488A9B45" w14:textId="77777777" w:rsidTr="00464888">
        <w:trPr>
          <w:gridAfter w:val="1"/>
          <w:wAfter w:w="3117" w:type="dxa"/>
        </w:trPr>
        <w:tc>
          <w:tcPr>
            <w:tcW w:w="9350" w:type="dxa"/>
            <w:gridSpan w:val="2"/>
            <w:tcBorders>
              <w:bottom w:val="single" w:sz="24" w:space="0" w:color="1BB6FF" w:themeColor="accent1" w:themeTint="99"/>
            </w:tcBorders>
          </w:tcPr>
          <w:p w14:paraId="0AB332C3" w14:textId="77777777" w:rsidR="00C6483A" w:rsidRPr="009879E0" w:rsidRDefault="00C6483A" w:rsidP="00C6483A">
            <w:pPr>
              <w:spacing w:line="276" w:lineRule="auto"/>
              <w:rPr>
                <w:sz w:val="18"/>
                <w:szCs w:val="18"/>
              </w:rPr>
            </w:pPr>
            <w:r w:rsidRPr="009879E0">
              <w:rPr>
                <w:sz w:val="18"/>
                <w:szCs w:val="18"/>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9879E0" w:rsidRDefault="00C6483A" w:rsidP="00C6483A">
            <w:pPr>
              <w:numPr>
                <w:ilvl w:val="0"/>
                <w:numId w:val="8"/>
              </w:numPr>
              <w:spacing w:line="276" w:lineRule="auto"/>
              <w:rPr>
                <w:sz w:val="18"/>
                <w:szCs w:val="18"/>
              </w:rPr>
            </w:pPr>
            <w:r w:rsidRPr="009879E0">
              <w:rPr>
                <w:sz w:val="18"/>
                <w:szCs w:val="18"/>
              </w:rPr>
              <w:t xml:space="preserve">Working Together – building fantastic relationships with colleagues and customers </w:t>
            </w:r>
          </w:p>
          <w:p w14:paraId="32375BC3" w14:textId="77777777" w:rsidR="00C6483A" w:rsidRPr="009879E0" w:rsidRDefault="00C6483A" w:rsidP="00C6483A">
            <w:pPr>
              <w:numPr>
                <w:ilvl w:val="0"/>
                <w:numId w:val="8"/>
              </w:numPr>
              <w:spacing w:line="276" w:lineRule="auto"/>
              <w:rPr>
                <w:sz w:val="18"/>
                <w:szCs w:val="18"/>
              </w:rPr>
            </w:pPr>
            <w:r w:rsidRPr="009879E0">
              <w:rPr>
                <w:sz w:val="18"/>
                <w:szCs w:val="18"/>
              </w:rPr>
              <w:t>Continuous Improvement – Keeping great service delivery at the heart of everything we do</w:t>
            </w:r>
          </w:p>
          <w:p w14:paraId="10C828CD" w14:textId="77777777" w:rsidR="00C6483A" w:rsidRPr="009879E0" w:rsidRDefault="00C6483A" w:rsidP="00C6483A">
            <w:pPr>
              <w:numPr>
                <w:ilvl w:val="0"/>
                <w:numId w:val="8"/>
              </w:numPr>
              <w:spacing w:line="276" w:lineRule="auto"/>
              <w:rPr>
                <w:sz w:val="18"/>
                <w:szCs w:val="18"/>
              </w:rPr>
            </w:pPr>
            <w:r w:rsidRPr="009879E0">
              <w:rPr>
                <w:sz w:val="18"/>
                <w:szCs w:val="18"/>
              </w:rPr>
              <w:t xml:space="preserve">Personal Growth – Learning, growing and developing ourselves </w:t>
            </w:r>
          </w:p>
          <w:p w14:paraId="69D1F598" w14:textId="77777777" w:rsidR="00C6483A" w:rsidRPr="009879E0" w:rsidRDefault="00C6483A" w:rsidP="00C6483A">
            <w:pPr>
              <w:numPr>
                <w:ilvl w:val="0"/>
                <w:numId w:val="8"/>
              </w:numPr>
              <w:spacing w:line="276" w:lineRule="auto"/>
              <w:rPr>
                <w:sz w:val="18"/>
                <w:szCs w:val="18"/>
              </w:rPr>
            </w:pPr>
            <w:r w:rsidRPr="009879E0">
              <w:rPr>
                <w:sz w:val="18"/>
                <w:szCs w:val="18"/>
              </w:rPr>
              <w:t>Accountability – doing what we say we are going to do</w:t>
            </w:r>
          </w:p>
          <w:p w14:paraId="36C7C01B" w14:textId="149D6528" w:rsidR="00C3543B" w:rsidRPr="009879E0" w:rsidRDefault="00C3543B" w:rsidP="00C6483A">
            <w:pPr>
              <w:numPr>
                <w:ilvl w:val="0"/>
                <w:numId w:val="8"/>
              </w:numPr>
              <w:spacing w:line="276" w:lineRule="auto"/>
              <w:rPr>
                <w:sz w:val="18"/>
                <w:szCs w:val="18"/>
              </w:rPr>
            </w:pPr>
            <w:r w:rsidRPr="009879E0">
              <w:rPr>
                <w:sz w:val="18"/>
                <w:szCs w:val="18"/>
              </w:rPr>
              <w:t xml:space="preserve">Inspiring </w:t>
            </w:r>
            <w:r w:rsidR="006D4B28" w:rsidRPr="009879E0">
              <w:rPr>
                <w:sz w:val="18"/>
                <w:szCs w:val="18"/>
              </w:rPr>
              <w:t>L</w:t>
            </w:r>
            <w:r w:rsidRPr="009879E0">
              <w:rPr>
                <w:sz w:val="18"/>
                <w:szCs w:val="18"/>
              </w:rPr>
              <w:t>eadership – positive roles models and leading by example</w:t>
            </w:r>
          </w:p>
          <w:p w14:paraId="6F453B81" w14:textId="77777777" w:rsidR="008A2844" w:rsidRPr="008A2844" w:rsidRDefault="008A2844" w:rsidP="00C6483A">
            <w:pPr>
              <w:spacing w:line="276" w:lineRule="auto"/>
              <w:rPr>
                <w:i/>
                <w:iCs/>
                <w:sz w:val="8"/>
                <w:szCs w:val="8"/>
              </w:rPr>
            </w:pPr>
          </w:p>
          <w:p w14:paraId="2BB4BBCF" w14:textId="7130915B" w:rsidR="00C6483A" w:rsidRPr="009879E0" w:rsidRDefault="00C6483A" w:rsidP="00C6483A">
            <w:pPr>
              <w:spacing w:line="276" w:lineRule="auto"/>
              <w:rPr>
                <w:i/>
                <w:iCs/>
                <w:sz w:val="18"/>
                <w:szCs w:val="18"/>
              </w:rPr>
            </w:pPr>
            <w:r w:rsidRPr="009879E0">
              <w:rPr>
                <w:i/>
                <w:iCs/>
                <w:sz w:val="18"/>
                <w:szCs w:val="18"/>
              </w:rPr>
              <w:t xml:space="preserve">To read more about our values, click </w:t>
            </w:r>
            <w:hyperlink r:id="rId12" w:history="1">
              <w:r w:rsidRPr="009879E0">
                <w:rPr>
                  <w:rStyle w:val="Hyperlink"/>
                  <w:i/>
                  <w:iCs/>
                  <w:sz w:val="18"/>
                  <w:szCs w:val="18"/>
                </w:rPr>
                <w:t>HERE</w:t>
              </w:r>
            </w:hyperlink>
          </w:p>
          <w:p w14:paraId="4F95BF34" w14:textId="77777777" w:rsidR="00464888" w:rsidRPr="008A2844" w:rsidRDefault="00464888" w:rsidP="00395C1F">
            <w:pPr>
              <w:spacing w:line="276" w:lineRule="auto"/>
              <w:rPr>
                <w:i/>
                <w:iCs/>
                <w:sz w:val="8"/>
                <w:szCs w:val="8"/>
              </w:rPr>
            </w:pPr>
          </w:p>
          <w:p w14:paraId="3ED500E9" w14:textId="77777777" w:rsidR="00C6483A" w:rsidRPr="009879E0" w:rsidRDefault="00C6483A" w:rsidP="00C6483A">
            <w:pPr>
              <w:rPr>
                <w:b/>
                <w:bCs/>
                <w:sz w:val="18"/>
                <w:szCs w:val="18"/>
              </w:rPr>
            </w:pPr>
            <w:r w:rsidRPr="009879E0">
              <w:rPr>
                <w:b/>
                <w:bCs/>
                <w:sz w:val="18"/>
                <w:szCs w:val="18"/>
              </w:rPr>
              <w:t>We are immensely proud that when asked what’s great about working for Halton, the most popular response from our workforce has been ‘</w:t>
            </w:r>
            <w:r w:rsidRPr="009879E0">
              <w:rPr>
                <w:b/>
                <w:bCs/>
                <w:i/>
                <w:iCs/>
                <w:sz w:val="18"/>
                <w:szCs w:val="18"/>
              </w:rPr>
              <w:t>our colleagues’</w:t>
            </w:r>
            <w:r w:rsidRPr="009879E0">
              <w:rPr>
                <w:b/>
                <w:bCs/>
                <w:sz w:val="18"/>
                <w:szCs w:val="18"/>
              </w:rPr>
              <w:t>.</w:t>
            </w:r>
          </w:p>
          <w:p w14:paraId="0C90CE61" w14:textId="77777777" w:rsidR="00464888" w:rsidRPr="008A2844" w:rsidRDefault="00464888" w:rsidP="00395C1F">
            <w:pPr>
              <w:spacing w:line="276" w:lineRule="auto"/>
              <w:rPr>
                <w:b/>
                <w:bCs/>
                <w:sz w:val="8"/>
                <w:szCs w:val="8"/>
              </w:rPr>
            </w:pPr>
          </w:p>
          <w:p w14:paraId="2A4A09A6" w14:textId="77777777" w:rsidR="00C6483A" w:rsidRPr="009879E0" w:rsidRDefault="00C6483A" w:rsidP="00C6483A">
            <w:pPr>
              <w:spacing w:line="276" w:lineRule="auto"/>
              <w:rPr>
                <w:sz w:val="18"/>
                <w:szCs w:val="18"/>
              </w:rPr>
            </w:pPr>
            <w:r w:rsidRPr="009879E0">
              <w:rPr>
                <w:sz w:val="18"/>
                <w:szCs w:val="18"/>
              </w:rPr>
              <w:t>Aside from working with a great team, our employees have access to a fantastic range of benefits, including:</w:t>
            </w:r>
          </w:p>
          <w:p w14:paraId="7560F7CC" w14:textId="77777777" w:rsidR="00C6483A" w:rsidRPr="009879E0" w:rsidRDefault="00C6483A" w:rsidP="00C6483A">
            <w:pPr>
              <w:numPr>
                <w:ilvl w:val="0"/>
                <w:numId w:val="9"/>
              </w:numPr>
              <w:spacing w:line="276" w:lineRule="auto"/>
              <w:rPr>
                <w:sz w:val="18"/>
                <w:szCs w:val="18"/>
              </w:rPr>
            </w:pPr>
            <w:r w:rsidRPr="009879E0">
              <w:rPr>
                <w:sz w:val="18"/>
                <w:szCs w:val="18"/>
              </w:rPr>
              <w:t>A generous annual holiday allowance starting at 34 days per year (including bank holidays), increasing with long service</w:t>
            </w:r>
          </w:p>
          <w:p w14:paraId="240F4CCA" w14:textId="77777777" w:rsidR="00C6483A" w:rsidRPr="009879E0" w:rsidRDefault="00C6483A" w:rsidP="00C6483A">
            <w:pPr>
              <w:numPr>
                <w:ilvl w:val="0"/>
                <w:numId w:val="9"/>
              </w:numPr>
              <w:spacing w:line="276" w:lineRule="auto"/>
              <w:rPr>
                <w:sz w:val="18"/>
                <w:szCs w:val="18"/>
              </w:rPr>
            </w:pPr>
            <w:r w:rsidRPr="009879E0">
              <w:rPr>
                <w:sz w:val="18"/>
                <w:szCs w:val="18"/>
              </w:rPr>
              <w:t xml:space="preserve">Membership of our defined benefit, salary-linked pension scheme </w:t>
            </w:r>
            <w:r w:rsidR="00C3543B" w:rsidRPr="009879E0">
              <w:rPr>
                <w:sz w:val="18"/>
                <w:szCs w:val="18"/>
              </w:rPr>
              <w:t>with generous Employer Contributions</w:t>
            </w:r>
          </w:p>
          <w:p w14:paraId="7A01A8A3" w14:textId="77777777" w:rsidR="00C6483A" w:rsidRPr="009879E0" w:rsidRDefault="00C6483A" w:rsidP="00C6483A">
            <w:pPr>
              <w:numPr>
                <w:ilvl w:val="0"/>
                <w:numId w:val="9"/>
              </w:numPr>
              <w:spacing w:line="276" w:lineRule="auto"/>
              <w:rPr>
                <w:sz w:val="18"/>
                <w:szCs w:val="18"/>
              </w:rPr>
            </w:pPr>
            <w:r w:rsidRPr="009879E0">
              <w:rPr>
                <w:sz w:val="18"/>
                <w:szCs w:val="18"/>
              </w:rPr>
              <w:t>3 x Salary Life Cover via Local Government Pension Scheme</w:t>
            </w:r>
          </w:p>
          <w:p w14:paraId="2CAF6B74" w14:textId="77777777" w:rsidR="00C6483A" w:rsidRPr="009879E0" w:rsidRDefault="00C6483A" w:rsidP="00C6483A">
            <w:pPr>
              <w:numPr>
                <w:ilvl w:val="0"/>
                <w:numId w:val="9"/>
              </w:numPr>
              <w:spacing w:line="276" w:lineRule="auto"/>
              <w:rPr>
                <w:sz w:val="18"/>
                <w:szCs w:val="18"/>
              </w:rPr>
            </w:pPr>
            <w:r w:rsidRPr="009879E0">
              <w:rPr>
                <w:sz w:val="18"/>
                <w:szCs w:val="18"/>
              </w:rPr>
              <w:t xml:space="preserve">Investment in your personal development </w:t>
            </w:r>
          </w:p>
          <w:p w14:paraId="60BA0CE4" w14:textId="77777777" w:rsidR="00C6483A" w:rsidRPr="009879E0" w:rsidRDefault="00C6483A" w:rsidP="00C6483A">
            <w:pPr>
              <w:numPr>
                <w:ilvl w:val="0"/>
                <w:numId w:val="9"/>
              </w:numPr>
              <w:spacing w:line="276" w:lineRule="auto"/>
              <w:rPr>
                <w:sz w:val="18"/>
                <w:szCs w:val="18"/>
              </w:rPr>
            </w:pPr>
            <w:r w:rsidRPr="009879E0">
              <w:rPr>
                <w:sz w:val="18"/>
                <w:szCs w:val="18"/>
              </w:rPr>
              <w:t xml:space="preserve">Free Car Parking at HBC sites </w:t>
            </w:r>
          </w:p>
          <w:p w14:paraId="1E8A76B8" w14:textId="77777777" w:rsidR="00AF536B" w:rsidRPr="009879E0" w:rsidRDefault="00C6483A" w:rsidP="00C6483A">
            <w:pPr>
              <w:numPr>
                <w:ilvl w:val="0"/>
                <w:numId w:val="9"/>
              </w:numPr>
              <w:spacing w:line="276" w:lineRule="auto"/>
              <w:rPr>
                <w:sz w:val="18"/>
                <w:szCs w:val="18"/>
              </w:rPr>
            </w:pPr>
            <w:r w:rsidRPr="009879E0">
              <w:rPr>
                <w:sz w:val="18"/>
                <w:szCs w:val="18"/>
              </w:rPr>
              <w:t>Car leasing schemes</w:t>
            </w:r>
          </w:p>
          <w:p w14:paraId="33B9F462" w14:textId="2EB84C3B" w:rsidR="00C6483A" w:rsidRPr="009879E0" w:rsidRDefault="00C3543B" w:rsidP="00C6483A">
            <w:pPr>
              <w:numPr>
                <w:ilvl w:val="0"/>
                <w:numId w:val="9"/>
              </w:numPr>
              <w:spacing w:line="276" w:lineRule="auto"/>
              <w:rPr>
                <w:sz w:val="18"/>
                <w:szCs w:val="18"/>
              </w:rPr>
            </w:pPr>
            <w:r w:rsidRPr="009879E0">
              <w:rPr>
                <w:sz w:val="18"/>
                <w:szCs w:val="18"/>
              </w:rPr>
              <w:t>Essential Monthly Car User Allowance</w:t>
            </w:r>
          </w:p>
          <w:p w14:paraId="7FE1293E" w14:textId="77777777" w:rsidR="00C6483A" w:rsidRPr="008A2844" w:rsidRDefault="00C6483A" w:rsidP="00C6483A">
            <w:pPr>
              <w:spacing w:line="276" w:lineRule="auto"/>
              <w:rPr>
                <w:i/>
                <w:iCs/>
                <w:sz w:val="8"/>
                <w:szCs w:val="8"/>
              </w:rPr>
            </w:pPr>
          </w:p>
          <w:p w14:paraId="79157DDE" w14:textId="4872E05B" w:rsidR="00365C93" w:rsidRPr="00335813" w:rsidRDefault="00C6483A" w:rsidP="00335813">
            <w:pPr>
              <w:spacing w:line="276" w:lineRule="auto"/>
              <w:rPr>
                <w:sz w:val="10"/>
                <w:szCs w:val="10"/>
              </w:rPr>
            </w:pPr>
            <w:r w:rsidRPr="009879E0">
              <w:rPr>
                <w:i/>
                <w:iCs/>
                <w:sz w:val="18"/>
                <w:szCs w:val="18"/>
              </w:rPr>
              <w:t xml:space="preserve">For further information about all the benefits we offer, please click </w:t>
            </w:r>
            <w:hyperlink r:id="rId13" w:history="1">
              <w:r w:rsidRPr="009879E0">
                <w:rPr>
                  <w:rStyle w:val="Hyperlink"/>
                  <w:i/>
                  <w:iCs/>
                  <w:sz w:val="18"/>
                  <w:szCs w:val="18"/>
                </w:rPr>
                <w:t>HERE</w:t>
              </w:r>
            </w:hyperlink>
            <w:r w:rsidRPr="009879E0">
              <w:rPr>
                <w:i/>
                <w:iCs/>
                <w:sz w:val="18"/>
                <w:szCs w:val="18"/>
              </w:rPr>
              <w:t>.</w:t>
            </w:r>
          </w:p>
        </w:tc>
      </w:tr>
      <w:tr w:rsidR="00365C93" w14:paraId="50834A06" w14:textId="77777777" w:rsidTr="00464888">
        <w:trPr>
          <w:gridAfter w:val="1"/>
          <w:wAfter w:w="3117" w:type="dxa"/>
        </w:trPr>
        <w:tc>
          <w:tcPr>
            <w:tcW w:w="9350" w:type="dxa"/>
            <w:gridSpan w:val="2"/>
            <w:tcBorders>
              <w:top w:val="single" w:sz="24" w:space="0" w:color="1BB6FF" w:themeColor="accent1" w:themeTint="99"/>
            </w:tcBorders>
          </w:tcPr>
          <w:p w14:paraId="08737605" w14:textId="0F225152" w:rsidR="00A27909" w:rsidRPr="00265682" w:rsidRDefault="00464888" w:rsidP="008A2844">
            <w:pPr>
              <w:pStyle w:val="Heading1"/>
              <w:spacing w:after="0" w:line="360" w:lineRule="auto"/>
              <w:rPr>
                <w:sz w:val="24"/>
                <w:szCs w:val="24"/>
                <w:lang w:val="en-GB"/>
              </w:rPr>
            </w:pPr>
            <w:r w:rsidRPr="00265682">
              <w:rPr>
                <w:sz w:val="24"/>
                <w:szCs w:val="24"/>
                <w:lang w:val="en-GB"/>
              </w:rPr>
              <w:t xml:space="preserve">About the Job </w:t>
            </w:r>
          </w:p>
        </w:tc>
      </w:tr>
      <w:tr w:rsidR="00464888" w14:paraId="553AA05E" w14:textId="77777777" w:rsidTr="00464888">
        <w:trPr>
          <w:gridAfter w:val="1"/>
          <w:wAfter w:w="3117" w:type="dxa"/>
        </w:trPr>
        <w:tc>
          <w:tcPr>
            <w:tcW w:w="9350" w:type="dxa"/>
            <w:gridSpan w:val="2"/>
          </w:tcPr>
          <w:p w14:paraId="519AE81D" w14:textId="77777777" w:rsidR="00B82828" w:rsidRPr="0068386E" w:rsidRDefault="00B82828" w:rsidP="0068386E">
            <w:pPr>
              <w:pStyle w:val="ListParagraph"/>
              <w:numPr>
                <w:ilvl w:val="0"/>
                <w:numId w:val="30"/>
              </w:numPr>
              <w:tabs>
                <w:tab w:val="left" w:pos="2415"/>
              </w:tabs>
              <w:rPr>
                <w:rFonts w:cs="Arial"/>
                <w:bCs/>
                <w:sz w:val="18"/>
                <w:szCs w:val="18"/>
              </w:rPr>
            </w:pPr>
            <w:r w:rsidRPr="0068386E">
              <w:rPr>
                <w:rFonts w:cs="Arial"/>
                <w:bCs/>
                <w:sz w:val="18"/>
                <w:szCs w:val="18"/>
              </w:rPr>
              <w:t>To manage, monitor and control the Council’s Waste and Recycling Operational Services, with the objectives of providing quality, cost effective, efficient domestic refuse collection, recycling and commercial waste services, providing a high level of technical expertise and advice on the establishment, implementation and review of these operations.</w:t>
            </w:r>
          </w:p>
          <w:p w14:paraId="3EC7828B" w14:textId="77777777" w:rsidR="00B82828" w:rsidRPr="0068386E" w:rsidRDefault="00B82828" w:rsidP="0068386E">
            <w:pPr>
              <w:pStyle w:val="ListParagraph"/>
              <w:numPr>
                <w:ilvl w:val="0"/>
                <w:numId w:val="30"/>
              </w:numPr>
              <w:tabs>
                <w:tab w:val="left" w:pos="2415"/>
              </w:tabs>
              <w:rPr>
                <w:rFonts w:cs="Arial"/>
                <w:bCs/>
                <w:sz w:val="18"/>
                <w:szCs w:val="18"/>
              </w:rPr>
            </w:pPr>
            <w:r w:rsidRPr="0068386E">
              <w:rPr>
                <w:rFonts w:cs="Arial"/>
                <w:bCs/>
                <w:sz w:val="18"/>
                <w:szCs w:val="18"/>
              </w:rPr>
              <w:t>To manage efficiently the day to day operation of the resources available to the Division and to be responsible for ensuring that work is appropriately monitored and evaluated against set criteria and standards and to ensure that targets are met.</w:t>
            </w:r>
          </w:p>
          <w:p w14:paraId="06E7D874" w14:textId="77777777" w:rsidR="00B82828" w:rsidRPr="0068386E" w:rsidRDefault="00B82828" w:rsidP="0068386E">
            <w:pPr>
              <w:pStyle w:val="ListParagraph"/>
              <w:numPr>
                <w:ilvl w:val="0"/>
                <w:numId w:val="30"/>
              </w:numPr>
              <w:tabs>
                <w:tab w:val="left" w:pos="2415"/>
              </w:tabs>
              <w:rPr>
                <w:rFonts w:cs="Arial"/>
                <w:bCs/>
                <w:sz w:val="18"/>
                <w:szCs w:val="18"/>
              </w:rPr>
            </w:pPr>
            <w:r w:rsidRPr="0068386E">
              <w:rPr>
                <w:rFonts w:cs="Arial"/>
                <w:bCs/>
                <w:sz w:val="18"/>
                <w:szCs w:val="18"/>
              </w:rPr>
              <w:t>To be responsible for ensuring compliance with the Council’s statutory requirements and policy within and arising from Environmental, Transport, Health and Safety and other relevant legislation.</w:t>
            </w:r>
          </w:p>
          <w:p w14:paraId="35AFB591" w14:textId="77777777" w:rsidR="00945EB5" w:rsidRDefault="00945EB5" w:rsidP="00945EB5">
            <w:pPr>
              <w:spacing w:line="276" w:lineRule="auto"/>
              <w:rPr>
                <w:rFonts w:cs="Arial"/>
                <w:sz w:val="18"/>
                <w:szCs w:val="18"/>
              </w:rPr>
            </w:pPr>
          </w:p>
          <w:p w14:paraId="6D8ABCC8" w14:textId="2EF2DA5C" w:rsidR="00945EB5" w:rsidRDefault="00945EB5" w:rsidP="00945EB5">
            <w:pPr>
              <w:spacing w:line="276" w:lineRule="auto"/>
              <w:rPr>
                <w:rFonts w:cs="Arial"/>
                <w:sz w:val="18"/>
                <w:szCs w:val="18"/>
              </w:rPr>
            </w:pPr>
            <w:r w:rsidRPr="005558AD">
              <w:rPr>
                <w:rFonts w:cs="Arial"/>
                <w:sz w:val="18"/>
                <w:szCs w:val="18"/>
              </w:rPr>
              <w:t>More specific responsibilities include:</w:t>
            </w:r>
          </w:p>
          <w:p w14:paraId="599C9F77" w14:textId="77777777" w:rsidR="006E25D1" w:rsidRPr="006E25D1" w:rsidRDefault="006E25D1" w:rsidP="006E25D1">
            <w:pPr>
              <w:pStyle w:val="ListParagraph"/>
              <w:numPr>
                <w:ilvl w:val="0"/>
                <w:numId w:val="29"/>
              </w:numPr>
              <w:spacing w:line="276" w:lineRule="auto"/>
              <w:rPr>
                <w:rFonts w:cs="Arial"/>
                <w:sz w:val="18"/>
                <w:szCs w:val="18"/>
              </w:rPr>
            </w:pPr>
            <w:r w:rsidRPr="006E25D1">
              <w:rPr>
                <w:rFonts w:cs="Arial"/>
                <w:sz w:val="18"/>
                <w:szCs w:val="18"/>
              </w:rPr>
              <w:t>Manage the day-to-day operations of the Council’s Waste Collection and Recycling Services, ensuring compliance with statutory requirements, policies, and relevant legislation (including Health &amp; Safety and the Goods Vehicle Licensing Act).</w:t>
            </w:r>
          </w:p>
          <w:p w14:paraId="689E7B82" w14:textId="77777777" w:rsidR="006E25D1" w:rsidRPr="006E25D1" w:rsidRDefault="006E25D1" w:rsidP="006E25D1">
            <w:pPr>
              <w:pStyle w:val="ListParagraph"/>
              <w:numPr>
                <w:ilvl w:val="0"/>
                <w:numId w:val="29"/>
              </w:numPr>
              <w:spacing w:line="276" w:lineRule="auto"/>
              <w:rPr>
                <w:rFonts w:cs="Arial"/>
                <w:sz w:val="18"/>
                <w:szCs w:val="18"/>
              </w:rPr>
            </w:pPr>
            <w:r w:rsidRPr="006E25D1">
              <w:rPr>
                <w:rFonts w:cs="Arial"/>
                <w:sz w:val="18"/>
                <w:szCs w:val="18"/>
              </w:rPr>
              <w:t>Promote good industrial relations through effective communication with staff and trade unions, and oversee compliance with Health &amp; Safety policies, risk assessments, and training.</w:t>
            </w:r>
          </w:p>
          <w:p w14:paraId="22F51DEB" w14:textId="77777777" w:rsidR="006E25D1" w:rsidRPr="006E25D1" w:rsidRDefault="006E25D1" w:rsidP="006E25D1">
            <w:pPr>
              <w:pStyle w:val="ListParagraph"/>
              <w:numPr>
                <w:ilvl w:val="0"/>
                <w:numId w:val="29"/>
              </w:numPr>
              <w:spacing w:line="276" w:lineRule="auto"/>
              <w:rPr>
                <w:rFonts w:cs="Arial"/>
                <w:sz w:val="18"/>
                <w:szCs w:val="18"/>
              </w:rPr>
            </w:pPr>
            <w:r w:rsidRPr="006E25D1">
              <w:rPr>
                <w:rFonts w:cs="Arial"/>
                <w:sz w:val="18"/>
                <w:szCs w:val="18"/>
              </w:rPr>
              <w:t>Contribute to the development and continuous improvement of Waste Collection policies, ensuring cost-effective and efficient service delivery aligned with the Council’s Waste Action Plans.</w:t>
            </w:r>
          </w:p>
          <w:p w14:paraId="3089853B" w14:textId="77777777" w:rsidR="006E25D1" w:rsidRPr="006E25D1" w:rsidRDefault="006E25D1" w:rsidP="006E25D1">
            <w:pPr>
              <w:pStyle w:val="ListParagraph"/>
              <w:numPr>
                <w:ilvl w:val="0"/>
                <w:numId w:val="29"/>
              </w:numPr>
              <w:spacing w:line="276" w:lineRule="auto"/>
              <w:rPr>
                <w:rFonts w:cs="Arial"/>
                <w:sz w:val="18"/>
                <w:szCs w:val="18"/>
              </w:rPr>
            </w:pPr>
            <w:r w:rsidRPr="006E25D1">
              <w:rPr>
                <w:rFonts w:cs="Arial"/>
                <w:sz w:val="18"/>
                <w:szCs w:val="18"/>
              </w:rPr>
              <w:t>Assist in budgeting, monitor expenditure, identify income opportunities, and ensure compliance with financial targets.</w:t>
            </w:r>
          </w:p>
          <w:p w14:paraId="26C8FF81" w14:textId="77777777" w:rsidR="006E25D1" w:rsidRPr="006E25D1" w:rsidRDefault="006E25D1" w:rsidP="006E25D1">
            <w:pPr>
              <w:pStyle w:val="ListParagraph"/>
              <w:numPr>
                <w:ilvl w:val="0"/>
                <w:numId w:val="29"/>
              </w:numPr>
              <w:spacing w:line="276" w:lineRule="auto"/>
              <w:rPr>
                <w:rFonts w:cs="Arial"/>
                <w:sz w:val="18"/>
                <w:szCs w:val="18"/>
              </w:rPr>
            </w:pPr>
            <w:r w:rsidRPr="006E25D1">
              <w:rPr>
                <w:rFonts w:cs="Arial"/>
                <w:sz w:val="18"/>
                <w:szCs w:val="18"/>
              </w:rPr>
              <w:lastRenderedPageBreak/>
              <w:t>Investigate claims, ensure public compliance with Waste policies, enforce actions like Penalty Notices, and represent the Council in court when needed.</w:t>
            </w:r>
          </w:p>
          <w:p w14:paraId="07FEADE4" w14:textId="77777777" w:rsidR="006E25D1" w:rsidRPr="006E25D1" w:rsidRDefault="006E25D1" w:rsidP="006E25D1">
            <w:pPr>
              <w:pStyle w:val="ListParagraph"/>
              <w:numPr>
                <w:ilvl w:val="0"/>
                <w:numId w:val="29"/>
              </w:numPr>
              <w:spacing w:line="276" w:lineRule="auto"/>
              <w:rPr>
                <w:rFonts w:cs="Arial"/>
                <w:sz w:val="18"/>
                <w:szCs w:val="18"/>
              </w:rPr>
            </w:pPr>
            <w:r w:rsidRPr="006E25D1">
              <w:rPr>
                <w:rFonts w:cs="Arial"/>
                <w:sz w:val="18"/>
                <w:szCs w:val="18"/>
              </w:rPr>
              <w:t>Represent the Council in internal and external working groups and contribute to setting and monitoring performance indicators and objectives in line with corporate plans.</w:t>
            </w:r>
          </w:p>
          <w:p w14:paraId="57BBA876" w14:textId="5061B5E1" w:rsidR="00945EB5" w:rsidRPr="00335813" w:rsidRDefault="006E25D1" w:rsidP="006E25D1">
            <w:pPr>
              <w:pStyle w:val="ListParagraph"/>
              <w:numPr>
                <w:ilvl w:val="0"/>
                <w:numId w:val="29"/>
              </w:numPr>
              <w:spacing w:line="276" w:lineRule="auto"/>
              <w:rPr>
                <w:sz w:val="10"/>
                <w:szCs w:val="10"/>
              </w:rPr>
            </w:pPr>
            <w:r w:rsidRPr="006E25D1">
              <w:rPr>
                <w:rFonts w:cs="Arial"/>
                <w:sz w:val="18"/>
                <w:szCs w:val="18"/>
              </w:rPr>
              <w:t>Participate in emergency call-out procedures.</w:t>
            </w:r>
          </w:p>
        </w:tc>
      </w:tr>
      <w:tr w:rsidR="00365C93" w14:paraId="052D3F24" w14:textId="77777777" w:rsidTr="00464888">
        <w:trPr>
          <w:gridAfter w:val="1"/>
          <w:wAfter w:w="3117" w:type="dxa"/>
        </w:trPr>
        <w:tc>
          <w:tcPr>
            <w:tcW w:w="9350" w:type="dxa"/>
            <w:gridSpan w:val="2"/>
            <w:tcBorders>
              <w:top w:val="single" w:sz="24" w:space="0" w:color="1BB6FF" w:themeColor="accent1" w:themeTint="99"/>
            </w:tcBorders>
          </w:tcPr>
          <w:p w14:paraId="45270666" w14:textId="77777777" w:rsidR="00365C93" w:rsidRPr="00265682" w:rsidRDefault="00464888" w:rsidP="00335813">
            <w:pPr>
              <w:pStyle w:val="Heading1"/>
              <w:spacing w:after="0" w:line="360" w:lineRule="auto"/>
              <w:rPr>
                <w:sz w:val="24"/>
                <w:szCs w:val="24"/>
              </w:rPr>
            </w:pPr>
            <w:r w:rsidRPr="00265682">
              <w:rPr>
                <w:sz w:val="24"/>
                <w:szCs w:val="24"/>
              </w:rPr>
              <w:lastRenderedPageBreak/>
              <w:t>About You</w:t>
            </w:r>
          </w:p>
        </w:tc>
      </w:tr>
      <w:tr w:rsidR="00464888" w14:paraId="17CD1997" w14:textId="77777777" w:rsidTr="007D6326">
        <w:trPr>
          <w:gridAfter w:val="1"/>
          <w:wAfter w:w="3117" w:type="dxa"/>
        </w:trPr>
        <w:tc>
          <w:tcPr>
            <w:tcW w:w="9350" w:type="dxa"/>
            <w:gridSpan w:val="2"/>
          </w:tcPr>
          <w:p w14:paraId="0FD488E1" w14:textId="77777777" w:rsidR="00AF4150" w:rsidRPr="00AF4150" w:rsidRDefault="00AF4150" w:rsidP="00AF4150">
            <w:pPr>
              <w:spacing w:line="276" w:lineRule="auto"/>
              <w:rPr>
                <w:sz w:val="18"/>
                <w:szCs w:val="18"/>
              </w:rPr>
            </w:pPr>
            <w:r w:rsidRPr="00AF4150">
              <w:rPr>
                <w:sz w:val="18"/>
                <w:szCs w:val="18"/>
              </w:rPr>
              <w:t>Educated to degree level or equivalent.</w:t>
            </w:r>
          </w:p>
          <w:p w14:paraId="6EDE7B90" w14:textId="77777777" w:rsidR="002039DA" w:rsidRPr="008A2844" w:rsidRDefault="002039DA" w:rsidP="00FE52AB">
            <w:pPr>
              <w:spacing w:line="276" w:lineRule="auto"/>
              <w:rPr>
                <w:sz w:val="10"/>
                <w:szCs w:val="10"/>
              </w:rPr>
            </w:pPr>
          </w:p>
          <w:p w14:paraId="19794B3A" w14:textId="42EA72A8" w:rsidR="000503C5" w:rsidRPr="000503C5" w:rsidRDefault="008A28B5" w:rsidP="000503C5">
            <w:pPr>
              <w:spacing w:line="276" w:lineRule="auto"/>
              <w:rPr>
                <w:sz w:val="18"/>
                <w:szCs w:val="18"/>
              </w:rPr>
            </w:pPr>
            <w:r w:rsidRPr="00265682">
              <w:rPr>
                <w:sz w:val="18"/>
                <w:szCs w:val="18"/>
              </w:rPr>
              <w:t xml:space="preserve">In addition </w:t>
            </w:r>
            <w:r w:rsidR="00213E7B" w:rsidRPr="00265682">
              <w:rPr>
                <w:sz w:val="18"/>
                <w:szCs w:val="18"/>
              </w:rPr>
              <w:t>you</w:t>
            </w:r>
            <w:r w:rsidRPr="00265682">
              <w:rPr>
                <w:sz w:val="18"/>
                <w:szCs w:val="18"/>
              </w:rPr>
              <w:t xml:space="preserve"> will have:</w:t>
            </w:r>
          </w:p>
          <w:p w14:paraId="0CB23087" w14:textId="77777777" w:rsidR="00825F0D" w:rsidRPr="00825F0D" w:rsidRDefault="00825F0D" w:rsidP="00825F0D">
            <w:pPr>
              <w:pStyle w:val="ListParagraph"/>
              <w:numPr>
                <w:ilvl w:val="0"/>
                <w:numId w:val="25"/>
              </w:numPr>
              <w:spacing w:line="276" w:lineRule="auto"/>
              <w:rPr>
                <w:sz w:val="18"/>
                <w:szCs w:val="18"/>
              </w:rPr>
            </w:pPr>
            <w:r w:rsidRPr="00825F0D">
              <w:rPr>
                <w:sz w:val="18"/>
                <w:szCs w:val="18"/>
              </w:rPr>
              <w:t>Strong experience in managing and delivering front-line waste services, including team leadership and performance optimization.</w:t>
            </w:r>
          </w:p>
          <w:p w14:paraId="2AFC6A5C" w14:textId="77777777" w:rsidR="00825F0D" w:rsidRPr="00825F0D" w:rsidRDefault="00825F0D" w:rsidP="00825F0D">
            <w:pPr>
              <w:pStyle w:val="ListParagraph"/>
              <w:numPr>
                <w:ilvl w:val="0"/>
                <w:numId w:val="25"/>
              </w:numPr>
              <w:spacing w:line="276" w:lineRule="auto"/>
              <w:rPr>
                <w:sz w:val="18"/>
                <w:szCs w:val="18"/>
              </w:rPr>
            </w:pPr>
            <w:r w:rsidRPr="00825F0D">
              <w:rPr>
                <w:sz w:val="18"/>
                <w:szCs w:val="18"/>
              </w:rPr>
              <w:t>Proven ability to motivate and develop staff in a supportive environment to enhance service delivery.</w:t>
            </w:r>
          </w:p>
          <w:p w14:paraId="3089118E" w14:textId="77777777" w:rsidR="00825F0D" w:rsidRPr="00825F0D" w:rsidRDefault="00825F0D" w:rsidP="00825F0D">
            <w:pPr>
              <w:pStyle w:val="ListParagraph"/>
              <w:numPr>
                <w:ilvl w:val="0"/>
                <w:numId w:val="25"/>
              </w:numPr>
              <w:spacing w:line="276" w:lineRule="auto"/>
              <w:rPr>
                <w:sz w:val="18"/>
                <w:szCs w:val="18"/>
              </w:rPr>
            </w:pPr>
            <w:r w:rsidRPr="00825F0D">
              <w:rPr>
                <w:sz w:val="18"/>
                <w:szCs w:val="18"/>
              </w:rPr>
              <w:t>Skilled in engaging with the public, elected members, and external agencies.</w:t>
            </w:r>
          </w:p>
          <w:p w14:paraId="15734F07" w14:textId="77777777" w:rsidR="00825F0D" w:rsidRPr="00825F0D" w:rsidRDefault="00825F0D" w:rsidP="00825F0D">
            <w:pPr>
              <w:pStyle w:val="ListParagraph"/>
              <w:numPr>
                <w:ilvl w:val="0"/>
                <w:numId w:val="25"/>
              </w:numPr>
              <w:spacing w:line="276" w:lineRule="auto"/>
              <w:rPr>
                <w:sz w:val="18"/>
                <w:szCs w:val="18"/>
              </w:rPr>
            </w:pPr>
            <w:r w:rsidRPr="00825F0D">
              <w:rPr>
                <w:sz w:val="18"/>
                <w:szCs w:val="18"/>
              </w:rPr>
              <w:t>Knowledge of the Health &amp; Safety at Work Act, relevant regulations, and risk assessment processes.</w:t>
            </w:r>
          </w:p>
          <w:p w14:paraId="03AB7C3D" w14:textId="77777777" w:rsidR="00825F0D" w:rsidRPr="00825F0D" w:rsidRDefault="00825F0D" w:rsidP="00825F0D">
            <w:pPr>
              <w:pStyle w:val="ListParagraph"/>
              <w:numPr>
                <w:ilvl w:val="0"/>
                <w:numId w:val="25"/>
              </w:numPr>
              <w:spacing w:line="276" w:lineRule="auto"/>
              <w:rPr>
                <w:sz w:val="18"/>
                <w:szCs w:val="18"/>
              </w:rPr>
            </w:pPr>
            <w:r w:rsidRPr="00825F0D">
              <w:rPr>
                <w:sz w:val="18"/>
                <w:szCs w:val="18"/>
              </w:rPr>
              <w:t>Familiarity with environmental, road transport, and related legislation.</w:t>
            </w:r>
          </w:p>
          <w:p w14:paraId="64C9E894" w14:textId="63A10A8C" w:rsidR="00825F0D" w:rsidRPr="00825F0D" w:rsidRDefault="00825F0D" w:rsidP="00825F0D">
            <w:pPr>
              <w:pStyle w:val="ListParagraph"/>
              <w:numPr>
                <w:ilvl w:val="0"/>
                <w:numId w:val="25"/>
              </w:numPr>
              <w:spacing w:line="276" w:lineRule="auto"/>
              <w:rPr>
                <w:sz w:val="18"/>
                <w:szCs w:val="18"/>
              </w:rPr>
            </w:pPr>
            <w:r w:rsidRPr="00825F0D">
              <w:rPr>
                <w:sz w:val="18"/>
                <w:szCs w:val="18"/>
              </w:rPr>
              <w:t>Expertise in local authority personnel management</w:t>
            </w:r>
            <w:r w:rsidR="005B568C">
              <w:rPr>
                <w:sz w:val="18"/>
                <w:szCs w:val="18"/>
              </w:rPr>
              <w:t xml:space="preserve"> </w:t>
            </w:r>
            <w:r w:rsidR="00E61DD3">
              <w:rPr>
                <w:sz w:val="18"/>
                <w:szCs w:val="18"/>
              </w:rPr>
              <w:t>including</w:t>
            </w:r>
            <w:r w:rsidR="008A159A">
              <w:rPr>
                <w:sz w:val="18"/>
              </w:rPr>
              <w:t xml:space="preserve"> preparing reports for staff and member </w:t>
            </w:r>
            <w:r w:rsidR="0063171A">
              <w:rPr>
                <w:sz w:val="18"/>
              </w:rPr>
              <w:t>groups</w:t>
            </w:r>
            <w:r w:rsidR="005F1C15">
              <w:rPr>
                <w:sz w:val="18"/>
              </w:rPr>
              <w:t>,</w:t>
            </w:r>
            <w:r w:rsidR="0063171A">
              <w:rPr>
                <w:sz w:val="18"/>
              </w:rPr>
              <w:t xml:space="preserve"> </w:t>
            </w:r>
            <w:r w:rsidR="005F1C15">
              <w:rPr>
                <w:sz w:val="18"/>
              </w:rPr>
              <w:t>i</w:t>
            </w:r>
            <w:r w:rsidR="0063171A" w:rsidRPr="00825F0D">
              <w:rPr>
                <w:sz w:val="18"/>
                <w:szCs w:val="18"/>
              </w:rPr>
              <w:t>ndustrial</w:t>
            </w:r>
            <w:r w:rsidRPr="00825F0D">
              <w:rPr>
                <w:sz w:val="18"/>
                <w:szCs w:val="18"/>
              </w:rPr>
              <w:t xml:space="preserve"> relations, finance/standing order</w:t>
            </w:r>
            <w:r w:rsidR="00331AFB">
              <w:rPr>
                <w:sz w:val="18"/>
                <w:szCs w:val="18"/>
              </w:rPr>
              <w:t xml:space="preserve"> and </w:t>
            </w:r>
            <w:r w:rsidR="00331AFB" w:rsidRPr="00825F0D">
              <w:rPr>
                <w:sz w:val="18"/>
                <w:szCs w:val="18"/>
              </w:rPr>
              <w:t>contract</w:t>
            </w:r>
            <w:r w:rsidR="00331AFB">
              <w:rPr>
                <w:sz w:val="18"/>
                <w:szCs w:val="18"/>
              </w:rPr>
              <w:t>s.</w:t>
            </w:r>
          </w:p>
          <w:p w14:paraId="30EC6D5A" w14:textId="77777777" w:rsidR="00825F0D" w:rsidRDefault="00825F0D" w:rsidP="00825F0D">
            <w:pPr>
              <w:pStyle w:val="ListParagraph"/>
              <w:numPr>
                <w:ilvl w:val="0"/>
                <w:numId w:val="25"/>
              </w:numPr>
              <w:spacing w:line="276" w:lineRule="auto"/>
              <w:rPr>
                <w:sz w:val="18"/>
                <w:szCs w:val="18"/>
              </w:rPr>
            </w:pPr>
            <w:r w:rsidRPr="00825F0D">
              <w:rPr>
                <w:sz w:val="18"/>
                <w:szCs w:val="18"/>
              </w:rPr>
              <w:t>Committed to Local Government, with an understanding of the democratic process and political awareness.</w:t>
            </w:r>
          </w:p>
          <w:p w14:paraId="2716A94B" w14:textId="10C54491" w:rsidR="00002C86" w:rsidRPr="00002C86" w:rsidRDefault="00002C86" w:rsidP="00523F07">
            <w:pPr>
              <w:numPr>
                <w:ilvl w:val="0"/>
                <w:numId w:val="25"/>
              </w:numPr>
              <w:spacing w:line="276" w:lineRule="auto"/>
              <w:contextualSpacing/>
              <w:rPr>
                <w:sz w:val="18"/>
                <w:szCs w:val="18"/>
              </w:rPr>
            </w:pPr>
            <w:r w:rsidRPr="00002C86">
              <w:rPr>
                <w:rFonts w:eastAsia="Times New Roman" w:cs="Times New Roman"/>
                <w:sz w:val="18"/>
                <w:szCs w:val="18"/>
              </w:rPr>
              <w:t>An understanding and knowledge of the challenges facing Local Government to deliver successful services.</w:t>
            </w:r>
          </w:p>
          <w:p w14:paraId="792BEBA3" w14:textId="77777777" w:rsidR="00825F0D" w:rsidRPr="00825F0D" w:rsidRDefault="00825F0D" w:rsidP="00825F0D">
            <w:pPr>
              <w:pStyle w:val="ListParagraph"/>
              <w:numPr>
                <w:ilvl w:val="0"/>
                <w:numId w:val="25"/>
              </w:numPr>
              <w:spacing w:line="276" w:lineRule="auto"/>
              <w:rPr>
                <w:sz w:val="18"/>
                <w:szCs w:val="18"/>
              </w:rPr>
            </w:pPr>
            <w:r w:rsidRPr="00825F0D">
              <w:rPr>
                <w:sz w:val="18"/>
                <w:szCs w:val="18"/>
              </w:rPr>
              <w:t>Knowledge of Best Value and benchmarking to improve service performance.</w:t>
            </w:r>
          </w:p>
          <w:p w14:paraId="24FBB32B" w14:textId="7456CC08" w:rsidR="00825F0D" w:rsidRPr="00825F0D" w:rsidRDefault="00825F0D" w:rsidP="00825F0D">
            <w:pPr>
              <w:pStyle w:val="ListParagraph"/>
              <w:numPr>
                <w:ilvl w:val="0"/>
                <w:numId w:val="25"/>
              </w:numPr>
              <w:spacing w:line="276" w:lineRule="auto"/>
              <w:rPr>
                <w:sz w:val="18"/>
                <w:szCs w:val="18"/>
              </w:rPr>
            </w:pPr>
            <w:r w:rsidRPr="00825F0D">
              <w:rPr>
                <w:sz w:val="18"/>
                <w:szCs w:val="18"/>
              </w:rPr>
              <w:t>Ability to analy</w:t>
            </w:r>
            <w:r w:rsidR="00597EBC">
              <w:rPr>
                <w:sz w:val="18"/>
                <w:szCs w:val="18"/>
              </w:rPr>
              <w:t>s</w:t>
            </w:r>
            <w:r w:rsidRPr="00825F0D">
              <w:rPr>
                <w:sz w:val="18"/>
                <w:szCs w:val="18"/>
              </w:rPr>
              <w:t>e complex issues and problems effectively.</w:t>
            </w:r>
          </w:p>
          <w:p w14:paraId="67154246" w14:textId="77777777" w:rsidR="00825F0D" w:rsidRPr="00825F0D" w:rsidRDefault="00825F0D" w:rsidP="00825F0D">
            <w:pPr>
              <w:pStyle w:val="ListParagraph"/>
              <w:numPr>
                <w:ilvl w:val="0"/>
                <w:numId w:val="25"/>
              </w:numPr>
              <w:spacing w:line="276" w:lineRule="auto"/>
              <w:rPr>
                <w:sz w:val="18"/>
                <w:szCs w:val="18"/>
              </w:rPr>
            </w:pPr>
            <w:r w:rsidRPr="00825F0D">
              <w:rPr>
                <w:sz w:val="18"/>
                <w:szCs w:val="18"/>
              </w:rPr>
              <w:t>Excellent communication, interpersonal skills, and the ability to lead staff through change.</w:t>
            </w:r>
          </w:p>
          <w:p w14:paraId="1D043C7C" w14:textId="359C6679" w:rsidR="00181676" w:rsidRPr="00C3012F" w:rsidRDefault="00825F0D" w:rsidP="00825F0D">
            <w:pPr>
              <w:numPr>
                <w:ilvl w:val="0"/>
                <w:numId w:val="25"/>
              </w:numPr>
              <w:spacing w:line="276" w:lineRule="auto"/>
              <w:rPr>
                <w:sz w:val="10"/>
                <w:szCs w:val="10"/>
              </w:rPr>
            </w:pPr>
            <w:r w:rsidRPr="00825F0D">
              <w:rPr>
                <w:sz w:val="18"/>
                <w:szCs w:val="18"/>
              </w:rPr>
              <w:t>Professional, proactive, and committed to continuous improvement and self-development.</w:t>
            </w:r>
          </w:p>
          <w:p w14:paraId="3F016C74" w14:textId="77777777" w:rsidR="00825F0D" w:rsidRDefault="00825F0D" w:rsidP="00FE52AB">
            <w:pPr>
              <w:spacing w:line="276" w:lineRule="auto"/>
              <w:rPr>
                <w:sz w:val="18"/>
                <w:szCs w:val="18"/>
              </w:rPr>
            </w:pPr>
          </w:p>
          <w:p w14:paraId="6A36225B" w14:textId="11F6AAC1" w:rsidR="00EC745A" w:rsidRPr="00265682" w:rsidRDefault="00EC745A" w:rsidP="00FE52AB">
            <w:pPr>
              <w:spacing w:line="276" w:lineRule="auto"/>
              <w:rPr>
                <w:sz w:val="18"/>
                <w:szCs w:val="18"/>
              </w:rPr>
            </w:pPr>
            <w:r w:rsidRPr="00265682">
              <w:rPr>
                <w:sz w:val="18"/>
                <w:szCs w:val="18"/>
              </w:rP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335813" w:rsidRDefault="00EC745A" w:rsidP="00FE52AB">
            <w:pPr>
              <w:spacing w:line="276" w:lineRule="auto"/>
              <w:rPr>
                <w:sz w:val="10"/>
                <w:szCs w:val="10"/>
              </w:rPr>
            </w:pPr>
          </w:p>
          <w:p w14:paraId="4702CE3F" w14:textId="77777777" w:rsidR="00814BD7" w:rsidRDefault="008122A4" w:rsidP="00A10591">
            <w:pPr>
              <w:spacing w:line="276" w:lineRule="auto"/>
              <w:rPr>
                <w:sz w:val="18"/>
                <w:szCs w:val="18"/>
              </w:rPr>
            </w:pPr>
            <w:r w:rsidRPr="00265682">
              <w:rPr>
                <w:sz w:val="18"/>
                <w:szCs w:val="18"/>
              </w:rPr>
              <w:t>The Council and its schools are committed to safeguarding and promoting the welfare of children, young people and adults and expect all staff, workers and volunteers to share its commitment.</w:t>
            </w:r>
          </w:p>
          <w:p w14:paraId="33DBF184" w14:textId="20ED975B" w:rsidR="009E7662" w:rsidRDefault="009E7662" w:rsidP="00A10591">
            <w:pPr>
              <w:spacing w:line="276" w:lineRule="auto"/>
            </w:pPr>
          </w:p>
        </w:tc>
      </w:tr>
      <w:tr w:rsidR="00464888" w14:paraId="26AE8840" w14:textId="77777777" w:rsidTr="00A10591">
        <w:trPr>
          <w:trHeight w:val="57"/>
        </w:trPr>
        <w:tc>
          <w:tcPr>
            <w:tcW w:w="9350" w:type="dxa"/>
            <w:gridSpan w:val="2"/>
            <w:tcBorders>
              <w:top w:val="single" w:sz="24" w:space="0" w:color="1BB6FF" w:themeColor="accent1" w:themeTint="99"/>
            </w:tcBorders>
          </w:tcPr>
          <w:p w14:paraId="0FBD1A15" w14:textId="249EFDDA" w:rsidR="00A10591" w:rsidRDefault="00A10591" w:rsidP="00E301C7"/>
        </w:tc>
        <w:tc>
          <w:tcPr>
            <w:tcW w:w="3117" w:type="dxa"/>
          </w:tcPr>
          <w:p w14:paraId="649E4449" w14:textId="77777777" w:rsidR="00464888" w:rsidRDefault="00464888"/>
        </w:tc>
      </w:tr>
    </w:tbl>
    <w:p w14:paraId="137AEE2A" w14:textId="77777777" w:rsidR="00B97621" w:rsidRPr="00E301C7" w:rsidRDefault="00B97621" w:rsidP="00A10591"/>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5FDB7" w14:textId="77777777" w:rsidR="0024144E" w:rsidRDefault="0024144E" w:rsidP="00BC73FC">
      <w:r>
        <w:separator/>
      </w:r>
    </w:p>
  </w:endnote>
  <w:endnote w:type="continuationSeparator" w:id="0">
    <w:p w14:paraId="7E60DF8B" w14:textId="77777777" w:rsidR="0024144E" w:rsidRDefault="0024144E" w:rsidP="00BC73FC">
      <w:r>
        <w:continuationSeparator/>
      </w:r>
    </w:p>
  </w:endnote>
  <w:endnote w:type="continuationNotice" w:id="1">
    <w:p w14:paraId="1D92C938" w14:textId="77777777" w:rsidR="0024144E" w:rsidRDefault="00241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37E3F" w14:textId="77777777" w:rsidR="0024144E" w:rsidRDefault="0024144E" w:rsidP="00BC73FC">
      <w:r>
        <w:separator/>
      </w:r>
    </w:p>
  </w:footnote>
  <w:footnote w:type="continuationSeparator" w:id="0">
    <w:p w14:paraId="6D8B04CE" w14:textId="77777777" w:rsidR="0024144E" w:rsidRDefault="0024144E" w:rsidP="00BC73FC">
      <w:r>
        <w:continuationSeparator/>
      </w:r>
    </w:p>
  </w:footnote>
  <w:footnote w:type="continuationNotice" w:id="1">
    <w:p w14:paraId="1A7DB7A0" w14:textId="77777777" w:rsidR="0024144E" w:rsidRDefault="002414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C45DC"/>
    <w:multiLevelType w:val="hybridMultilevel"/>
    <w:tmpl w:val="C3C4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97475E"/>
    <w:multiLevelType w:val="hybridMultilevel"/>
    <w:tmpl w:val="F228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1B6424"/>
    <w:multiLevelType w:val="hybridMultilevel"/>
    <w:tmpl w:val="2FA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47815B01"/>
    <w:multiLevelType w:val="hybridMultilevel"/>
    <w:tmpl w:val="1C04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830E5F"/>
    <w:multiLevelType w:val="hybridMultilevel"/>
    <w:tmpl w:val="2660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704238"/>
    <w:multiLevelType w:val="hybridMultilevel"/>
    <w:tmpl w:val="636A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8" w15:restartNumberingAfterBreak="0">
    <w:nsid w:val="7BF53CB9"/>
    <w:multiLevelType w:val="hybridMultilevel"/>
    <w:tmpl w:val="90BE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1"/>
  </w:num>
  <w:num w:numId="5" w16cid:durableId="984242123">
    <w:abstractNumId w:val="16"/>
  </w:num>
  <w:num w:numId="6" w16cid:durableId="854002118">
    <w:abstractNumId w:val="15"/>
  </w:num>
  <w:num w:numId="7" w16cid:durableId="9643203">
    <w:abstractNumId w:val="27"/>
  </w:num>
  <w:num w:numId="8" w16cid:durableId="2094618771">
    <w:abstractNumId w:val="20"/>
  </w:num>
  <w:num w:numId="9" w16cid:durableId="1866013986">
    <w:abstractNumId w:val="21"/>
  </w:num>
  <w:num w:numId="10" w16cid:durableId="948005912">
    <w:abstractNumId w:val="5"/>
  </w:num>
  <w:num w:numId="11" w16cid:durableId="1186291718">
    <w:abstractNumId w:val="1"/>
  </w:num>
  <w:num w:numId="12" w16cid:durableId="2114011035">
    <w:abstractNumId w:val="2"/>
  </w:num>
  <w:num w:numId="13" w16cid:durableId="889268224">
    <w:abstractNumId w:val="22"/>
  </w:num>
  <w:num w:numId="14" w16cid:durableId="1943221786">
    <w:abstractNumId w:val="18"/>
  </w:num>
  <w:num w:numId="15" w16cid:durableId="17393087">
    <w:abstractNumId w:val="12"/>
  </w:num>
  <w:num w:numId="16" w16cid:durableId="79496472">
    <w:abstractNumId w:val="4"/>
  </w:num>
  <w:num w:numId="17" w16cid:durableId="1190876401">
    <w:abstractNumId w:val="9"/>
  </w:num>
  <w:num w:numId="18" w16cid:durableId="1516726489">
    <w:abstractNumId w:val="26"/>
  </w:num>
  <w:num w:numId="19" w16cid:durableId="1519809597">
    <w:abstractNumId w:val="6"/>
  </w:num>
  <w:num w:numId="20" w16cid:durableId="1106654369">
    <w:abstractNumId w:val="7"/>
  </w:num>
  <w:num w:numId="21" w16cid:durableId="855311505">
    <w:abstractNumId w:val="19"/>
  </w:num>
  <w:num w:numId="22" w16cid:durableId="1128014861">
    <w:abstractNumId w:val="24"/>
  </w:num>
  <w:num w:numId="23" w16cid:durableId="444471535">
    <w:abstractNumId w:val="13"/>
  </w:num>
  <w:num w:numId="24" w16cid:durableId="608704773">
    <w:abstractNumId w:val="3"/>
  </w:num>
  <w:num w:numId="25" w16cid:durableId="1677918700">
    <w:abstractNumId w:val="23"/>
  </w:num>
  <w:num w:numId="26" w16cid:durableId="680469545">
    <w:abstractNumId w:val="28"/>
  </w:num>
  <w:num w:numId="27" w16cid:durableId="1976133580">
    <w:abstractNumId w:val="17"/>
  </w:num>
  <w:num w:numId="28" w16cid:durableId="1959799279">
    <w:abstractNumId w:val="25"/>
  </w:num>
  <w:num w:numId="29" w16cid:durableId="551036143">
    <w:abstractNumId w:val="10"/>
  </w:num>
  <w:num w:numId="30" w16cid:durableId="1867325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02C86"/>
    <w:rsid w:val="000145F9"/>
    <w:rsid w:val="000275E3"/>
    <w:rsid w:val="000503C5"/>
    <w:rsid w:val="00052856"/>
    <w:rsid w:val="00053082"/>
    <w:rsid w:val="00060551"/>
    <w:rsid w:val="000761F2"/>
    <w:rsid w:val="00081664"/>
    <w:rsid w:val="0009529B"/>
    <w:rsid w:val="000A3726"/>
    <w:rsid w:val="000D58EC"/>
    <w:rsid w:val="000E1C8B"/>
    <w:rsid w:val="000F1062"/>
    <w:rsid w:val="000F115B"/>
    <w:rsid w:val="000F367D"/>
    <w:rsid w:val="0010498C"/>
    <w:rsid w:val="00114586"/>
    <w:rsid w:val="001153E2"/>
    <w:rsid w:val="001360EF"/>
    <w:rsid w:val="00141C6D"/>
    <w:rsid w:val="0016524D"/>
    <w:rsid w:val="001806C6"/>
    <w:rsid w:val="00180710"/>
    <w:rsid w:val="00181676"/>
    <w:rsid w:val="0019452A"/>
    <w:rsid w:val="001A1EC1"/>
    <w:rsid w:val="001B0579"/>
    <w:rsid w:val="001C6CDA"/>
    <w:rsid w:val="001D0767"/>
    <w:rsid w:val="001D46DE"/>
    <w:rsid w:val="001D6EAC"/>
    <w:rsid w:val="001D74B6"/>
    <w:rsid w:val="001D7755"/>
    <w:rsid w:val="001E2A30"/>
    <w:rsid w:val="001F46F6"/>
    <w:rsid w:val="00200920"/>
    <w:rsid w:val="002039DA"/>
    <w:rsid w:val="00213E7B"/>
    <w:rsid w:val="002141F8"/>
    <w:rsid w:val="002204A5"/>
    <w:rsid w:val="00226843"/>
    <w:rsid w:val="002305D2"/>
    <w:rsid w:val="0023776A"/>
    <w:rsid w:val="0024144E"/>
    <w:rsid w:val="0024328B"/>
    <w:rsid w:val="002466AB"/>
    <w:rsid w:val="00246D98"/>
    <w:rsid w:val="00253F06"/>
    <w:rsid w:val="00265682"/>
    <w:rsid w:val="00271F17"/>
    <w:rsid w:val="00281B02"/>
    <w:rsid w:val="00284E03"/>
    <w:rsid w:val="002A0AC2"/>
    <w:rsid w:val="002D47BF"/>
    <w:rsid w:val="002D755E"/>
    <w:rsid w:val="002F1384"/>
    <w:rsid w:val="002F6FC8"/>
    <w:rsid w:val="0030456C"/>
    <w:rsid w:val="00331AFB"/>
    <w:rsid w:val="003329C7"/>
    <w:rsid w:val="00335813"/>
    <w:rsid w:val="003474BD"/>
    <w:rsid w:val="003551E1"/>
    <w:rsid w:val="00363947"/>
    <w:rsid w:val="00365C93"/>
    <w:rsid w:val="0036628A"/>
    <w:rsid w:val="00372BB5"/>
    <w:rsid w:val="003955FE"/>
    <w:rsid w:val="00395C1F"/>
    <w:rsid w:val="003A0A86"/>
    <w:rsid w:val="003A32F7"/>
    <w:rsid w:val="003B6173"/>
    <w:rsid w:val="003C60F7"/>
    <w:rsid w:val="003D4D87"/>
    <w:rsid w:val="003E2FD8"/>
    <w:rsid w:val="003E5EE0"/>
    <w:rsid w:val="00404459"/>
    <w:rsid w:val="00426D7E"/>
    <w:rsid w:val="00431F9D"/>
    <w:rsid w:val="004600FA"/>
    <w:rsid w:val="00464888"/>
    <w:rsid w:val="00480FAD"/>
    <w:rsid w:val="00481A15"/>
    <w:rsid w:val="004A6BB1"/>
    <w:rsid w:val="004A796F"/>
    <w:rsid w:val="004C6BAA"/>
    <w:rsid w:val="00515D95"/>
    <w:rsid w:val="00555787"/>
    <w:rsid w:val="00561A2C"/>
    <w:rsid w:val="005739BC"/>
    <w:rsid w:val="00577543"/>
    <w:rsid w:val="00590F97"/>
    <w:rsid w:val="00591F53"/>
    <w:rsid w:val="00597EBC"/>
    <w:rsid w:val="005A1E32"/>
    <w:rsid w:val="005A4D05"/>
    <w:rsid w:val="005B33BE"/>
    <w:rsid w:val="005B568C"/>
    <w:rsid w:val="005D2348"/>
    <w:rsid w:val="005D3A2C"/>
    <w:rsid w:val="005E0795"/>
    <w:rsid w:val="005E6612"/>
    <w:rsid w:val="005E760C"/>
    <w:rsid w:val="005F1C15"/>
    <w:rsid w:val="005F2668"/>
    <w:rsid w:val="00610693"/>
    <w:rsid w:val="006109B6"/>
    <w:rsid w:val="006126B9"/>
    <w:rsid w:val="006301A4"/>
    <w:rsid w:val="0063171A"/>
    <w:rsid w:val="00647C3A"/>
    <w:rsid w:val="00677A30"/>
    <w:rsid w:val="0068134D"/>
    <w:rsid w:val="0068386E"/>
    <w:rsid w:val="006901D5"/>
    <w:rsid w:val="00695CD1"/>
    <w:rsid w:val="006C0E64"/>
    <w:rsid w:val="006C4D8D"/>
    <w:rsid w:val="006C78E7"/>
    <w:rsid w:val="006D4B28"/>
    <w:rsid w:val="006D50C6"/>
    <w:rsid w:val="006D58FC"/>
    <w:rsid w:val="006E25D1"/>
    <w:rsid w:val="006F64DF"/>
    <w:rsid w:val="00700D4D"/>
    <w:rsid w:val="007079B0"/>
    <w:rsid w:val="00710C22"/>
    <w:rsid w:val="00713365"/>
    <w:rsid w:val="00724932"/>
    <w:rsid w:val="00726D31"/>
    <w:rsid w:val="00763784"/>
    <w:rsid w:val="007807FB"/>
    <w:rsid w:val="007840DF"/>
    <w:rsid w:val="00793DB6"/>
    <w:rsid w:val="00796EBA"/>
    <w:rsid w:val="007A5814"/>
    <w:rsid w:val="007C27DD"/>
    <w:rsid w:val="007C3222"/>
    <w:rsid w:val="007D0A27"/>
    <w:rsid w:val="007F6D8B"/>
    <w:rsid w:val="007F737F"/>
    <w:rsid w:val="0080723B"/>
    <w:rsid w:val="008122A4"/>
    <w:rsid w:val="00814BD7"/>
    <w:rsid w:val="00815F84"/>
    <w:rsid w:val="00825F0D"/>
    <w:rsid w:val="00830561"/>
    <w:rsid w:val="00836E59"/>
    <w:rsid w:val="00885E48"/>
    <w:rsid w:val="0089153F"/>
    <w:rsid w:val="008A159A"/>
    <w:rsid w:val="008A2844"/>
    <w:rsid w:val="008A28B5"/>
    <w:rsid w:val="008B5075"/>
    <w:rsid w:val="008C5BB7"/>
    <w:rsid w:val="008D29E5"/>
    <w:rsid w:val="008D57B9"/>
    <w:rsid w:val="008E169C"/>
    <w:rsid w:val="00902AB1"/>
    <w:rsid w:val="00913579"/>
    <w:rsid w:val="00917803"/>
    <w:rsid w:val="00924729"/>
    <w:rsid w:val="00945EB5"/>
    <w:rsid w:val="00966E71"/>
    <w:rsid w:val="00982CF7"/>
    <w:rsid w:val="0098361A"/>
    <w:rsid w:val="009879E0"/>
    <w:rsid w:val="009B2AC8"/>
    <w:rsid w:val="009B45BF"/>
    <w:rsid w:val="009E4ACF"/>
    <w:rsid w:val="009E7662"/>
    <w:rsid w:val="00A10591"/>
    <w:rsid w:val="00A27909"/>
    <w:rsid w:val="00A27D1B"/>
    <w:rsid w:val="00A405BB"/>
    <w:rsid w:val="00A50F8D"/>
    <w:rsid w:val="00A57756"/>
    <w:rsid w:val="00A66174"/>
    <w:rsid w:val="00A8091B"/>
    <w:rsid w:val="00AA14BF"/>
    <w:rsid w:val="00AA2F13"/>
    <w:rsid w:val="00AB147C"/>
    <w:rsid w:val="00AC5039"/>
    <w:rsid w:val="00AC7DE3"/>
    <w:rsid w:val="00AE230E"/>
    <w:rsid w:val="00AF4150"/>
    <w:rsid w:val="00AF536B"/>
    <w:rsid w:val="00B03030"/>
    <w:rsid w:val="00B14D8F"/>
    <w:rsid w:val="00B41A90"/>
    <w:rsid w:val="00B44606"/>
    <w:rsid w:val="00B5484B"/>
    <w:rsid w:val="00B6029A"/>
    <w:rsid w:val="00B6431B"/>
    <w:rsid w:val="00B824D6"/>
    <w:rsid w:val="00B82828"/>
    <w:rsid w:val="00B87E48"/>
    <w:rsid w:val="00B905A5"/>
    <w:rsid w:val="00B91C7E"/>
    <w:rsid w:val="00B9280A"/>
    <w:rsid w:val="00B97621"/>
    <w:rsid w:val="00BA7BC6"/>
    <w:rsid w:val="00BC73FC"/>
    <w:rsid w:val="00BD151D"/>
    <w:rsid w:val="00BD6187"/>
    <w:rsid w:val="00BE50E6"/>
    <w:rsid w:val="00BF13D2"/>
    <w:rsid w:val="00C107EE"/>
    <w:rsid w:val="00C24C53"/>
    <w:rsid w:val="00C27FE5"/>
    <w:rsid w:val="00C3012F"/>
    <w:rsid w:val="00C33879"/>
    <w:rsid w:val="00C3543B"/>
    <w:rsid w:val="00C40297"/>
    <w:rsid w:val="00C42AB0"/>
    <w:rsid w:val="00C43902"/>
    <w:rsid w:val="00C43CC7"/>
    <w:rsid w:val="00C47656"/>
    <w:rsid w:val="00C4790C"/>
    <w:rsid w:val="00C57607"/>
    <w:rsid w:val="00C63BA4"/>
    <w:rsid w:val="00C63F91"/>
    <w:rsid w:val="00C6483A"/>
    <w:rsid w:val="00C872F6"/>
    <w:rsid w:val="00C916FE"/>
    <w:rsid w:val="00CB1818"/>
    <w:rsid w:val="00CC3477"/>
    <w:rsid w:val="00CD3C4E"/>
    <w:rsid w:val="00D12306"/>
    <w:rsid w:val="00D14219"/>
    <w:rsid w:val="00D15E96"/>
    <w:rsid w:val="00D1651B"/>
    <w:rsid w:val="00D27B4A"/>
    <w:rsid w:val="00D33ACE"/>
    <w:rsid w:val="00D3444F"/>
    <w:rsid w:val="00D5231A"/>
    <w:rsid w:val="00D6289C"/>
    <w:rsid w:val="00D63C04"/>
    <w:rsid w:val="00D655D1"/>
    <w:rsid w:val="00D863BA"/>
    <w:rsid w:val="00D86C60"/>
    <w:rsid w:val="00DA58F2"/>
    <w:rsid w:val="00DB629F"/>
    <w:rsid w:val="00DC65EE"/>
    <w:rsid w:val="00DC6AB5"/>
    <w:rsid w:val="00E07CF8"/>
    <w:rsid w:val="00E14925"/>
    <w:rsid w:val="00E26A54"/>
    <w:rsid w:val="00E272F9"/>
    <w:rsid w:val="00E2730E"/>
    <w:rsid w:val="00E301C7"/>
    <w:rsid w:val="00E4076D"/>
    <w:rsid w:val="00E42DB5"/>
    <w:rsid w:val="00E55000"/>
    <w:rsid w:val="00E61DD3"/>
    <w:rsid w:val="00E74AA2"/>
    <w:rsid w:val="00E77EA2"/>
    <w:rsid w:val="00E810A5"/>
    <w:rsid w:val="00E95D2E"/>
    <w:rsid w:val="00E97637"/>
    <w:rsid w:val="00EB26CD"/>
    <w:rsid w:val="00EC745A"/>
    <w:rsid w:val="00ED4EB2"/>
    <w:rsid w:val="00ED62F3"/>
    <w:rsid w:val="00EF1947"/>
    <w:rsid w:val="00EF3E9E"/>
    <w:rsid w:val="00EF477D"/>
    <w:rsid w:val="00F10327"/>
    <w:rsid w:val="00F20667"/>
    <w:rsid w:val="00F265B4"/>
    <w:rsid w:val="00F27BE1"/>
    <w:rsid w:val="00F57C7D"/>
    <w:rsid w:val="00F62465"/>
    <w:rsid w:val="00F81F69"/>
    <w:rsid w:val="00F82E1D"/>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E77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9121">
      <w:bodyDiv w:val="1"/>
      <w:marLeft w:val="0"/>
      <w:marRight w:val="0"/>
      <w:marTop w:val="0"/>
      <w:marBottom w:val="0"/>
      <w:divBdr>
        <w:top w:val="none" w:sz="0" w:space="0" w:color="auto"/>
        <w:left w:val="none" w:sz="0" w:space="0" w:color="auto"/>
        <w:bottom w:val="none" w:sz="0" w:space="0" w:color="auto"/>
        <w:right w:val="none" w:sz="0" w:space="0" w:color="auto"/>
      </w:divBdr>
    </w:div>
    <w:div w:id="879974249">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373505217">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 w:id="20647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E49E-C263-45FD-9650-4941DBAE1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1</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Patino</dc:creator>
  <cp:keywords/>
  <dc:description/>
  <cp:lastModifiedBy>Deborah Bailey</cp:lastModifiedBy>
  <cp:revision>20</cp:revision>
  <dcterms:created xsi:type="dcterms:W3CDTF">2025-02-06T08:54:00Z</dcterms:created>
  <dcterms:modified xsi:type="dcterms:W3CDTF">2025-02-06T10:20:00Z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