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81161" w14:textId="0F27172C" w:rsidR="008D6406" w:rsidRPr="009B1428" w:rsidRDefault="00607027" w:rsidP="009B1428">
      <w:pPr>
        <w:spacing w:line="240" w:lineRule="auto"/>
        <w:rPr>
          <w:rFonts w:ascii="Calibri" w:hAnsi="Calibri" w:cs="Calibri"/>
          <w:b/>
          <w:bCs/>
          <w:sz w:val="24"/>
          <w:szCs w:val="24"/>
        </w:rPr>
      </w:pPr>
      <w:r w:rsidRPr="009B1428">
        <w:rPr>
          <w:rFonts w:ascii="Calibri" w:hAnsi="Calibri" w:cs="Calibri"/>
          <w:b/>
          <w:bCs/>
          <w:sz w:val="24"/>
          <w:szCs w:val="24"/>
        </w:rPr>
        <w:t>SEFTON METROPOLITAN BOROUGH COUNCIL</w:t>
      </w:r>
    </w:p>
    <w:p w14:paraId="742BA8D6" w14:textId="07C57FB6" w:rsidR="00607027" w:rsidRPr="009B1428" w:rsidRDefault="00607027" w:rsidP="009B1428">
      <w:pPr>
        <w:spacing w:line="240" w:lineRule="auto"/>
        <w:rPr>
          <w:rFonts w:ascii="Calibri" w:hAnsi="Calibri" w:cs="Calibri"/>
          <w:b/>
          <w:bCs/>
          <w:sz w:val="24"/>
          <w:szCs w:val="24"/>
        </w:rPr>
      </w:pPr>
      <w:r w:rsidRPr="009B1428">
        <w:rPr>
          <w:rFonts w:ascii="Calibri" w:hAnsi="Calibri" w:cs="Calibri"/>
          <w:b/>
          <w:bCs/>
          <w:sz w:val="24"/>
          <w:szCs w:val="24"/>
        </w:rPr>
        <w:t>JOB DESCRIPTION</w:t>
      </w:r>
    </w:p>
    <w:p w14:paraId="63DC3936" w14:textId="2C71EF2C" w:rsidR="00607027" w:rsidRPr="009B1428" w:rsidRDefault="00607027" w:rsidP="009B1428">
      <w:pPr>
        <w:spacing w:line="240" w:lineRule="auto"/>
        <w:rPr>
          <w:rFonts w:ascii="Calibri" w:hAnsi="Calibri" w:cs="Calibri"/>
          <w:sz w:val="24"/>
          <w:szCs w:val="24"/>
        </w:rPr>
      </w:pPr>
      <w:r w:rsidRPr="009B1428">
        <w:rPr>
          <w:rFonts w:ascii="Calibri" w:hAnsi="Calibri" w:cs="Calibri"/>
          <w:sz w:val="24"/>
          <w:szCs w:val="24"/>
        </w:rPr>
        <w:t>Job Title: Sefton Safeguarding Partnership Manager</w:t>
      </w:r>
    </w:p>
    <w:p w14:paraId="2C6E8537" w14:textId="3D3EE45E" w:rsidR="00607027" w:rsidRDefault="00607027" w:rsidP="009B1428">
      <w:pPr>
        <w:spacing w:line="240" w:lineRule="auto"/>
        <w:rPr>
          <w:rFonts w:ascii="Calibri" w:hAnsi="Calibri" w:cs="Calibri"/>
          <w:sz w:val="24"/>
          <w:szCs w:val="24"/>
        </w:rPr>
      </w:pPr>
      <w:r w:rsidRPr="009B1428">
        <w:rPr>
          <w:rFonts w:ascii="Calibri" w:hAnsi="Calibri" w:cs="Calibri"/>
          <w:sz w:val="24"/>
          <w:szCs w:val="24"/>
        </w:rPr>
        <w:t>Department: Children's Services (CS)</w:t>
      </w:r>
    </w:p>
    <w:p w14:paraId="0CE37238" w14:textId="77777777" w:rsidR="00C9361F" w:rsidRDefault="00C9361F" w:rsidP="00C9361F">
      <w:pPr>
        <w:spacing w:line="240" w:lineRule="auto"/>
        <w:rPr>
          <w:rFonts w:ascii="Calibri" w:hAnsi="Calibri" w:cs="Calibri"/>
          <w:sz w:val="24"/>
          <w:szCs w:val="24"/>
        </w:rPr>
      </w:pPr>
      <w:r>
        <w:rPr>
          <w:rFonts w:ascii="Calibri" w:hAnsi="Calibri" w:cs="Calibri"/>
          <w:sz w:val="24"/>
          <w:szCs w:val="24"/>
        </w:rPr>
        <w:t>Grade: L</w:t>
      </w:r>
    </w:p>
    <w:p w14:paraId="60613963" w14:textId="2CB8D30C" w:rsidR="00C9361F" w:rsidRPr="009B1428" w:rsidRDefault="00C9361F" w:rsidP="009B1428">
      <w:pPr>
        <w:spacing w:line="240" w:lineRule="auto"/>
        <w:rPr>
          <w:rFonts w:ascii="Calibri" w:hAnsi="Calibri" w:cs="Calibri"/>
          <w:sz w:val="24"/>
          <w:szCs w:val="24"/>
        </w:rPr>
      </w:pPr>
      <w:r>
        <w:rPr>
          <w:rFonts w:ascii="Calibri" w:hAnsi="Calibri" w:cs="Calibri"/>
          <w:sz w:val="24"/>
          <w:szCs w:val="24"/>
        </w:rPr>
        <w:t>Job Evaluation Number: A5133</w:t>
      </w:r>
      <w:r w:rsidRPr="36EA8DE8">
        <w:rPr>
          <w:rFonts w:ascii="Calibri" w:hAnsi="Calibri" w:cs="Calibri"/>
          <w:sz w:val="24"/>
          <w:szCs w:val="24"/>
        </w:rPr>
        <w:t xml:space="preserve"> </w:t>
      </w:r>
    </w:p>
    <w:p w14:paraId="57E26352" w14:textId="7AD81560" w:rsidR="00607027" w:rsidRDefault="00607027" w:rsidP="009B1428">
      <w:pPr>
        <w:spacing w:line="240" w:lineRule="auto"/>
        <w:rPr>
          <w:rFonts w:ascii="Calibri" w:hAnsi="Calibri" w:cs="Calibri"/>
          <w:sz w:val="24"/>
          <w:szCs w:val="24"/>
        </w:rPr>
      </w:pPr>
      <w:r w:rsidRPr="009B1428">
        <w:rPr>
          <w:rFonts w:ascii="Calibri" w:hAnsi="Calibri" w:cs="Calibri"/>
          <w:sz w:val="24"/>
          <w:szCs w:val="24"/>
        </w:rPr>
        <w:t>Responsible to: Assistant Director Safeguarding &amp; QA</w:t>
      </w:r>
    </w:p>
    <w:p w14:paraId="4438094C" w14:textId="397D753A" w:rsidR="00607027" w:rsidRPr="009B1428" w:rsidRDefault="00607027" w:rsidP="009B1428">
      <w:pPr>
        <w:spacing w:line="240" w:lineRule="auto"/>
        <w:rPr>
          <w:rFonts w:ascii="Calibri" w:hAnsi="Calibri" w:cs="Calibri"/>
          <w:b/>
          <w:bCs/>
          <w:sz w:val="24"/>
          <w:szCs w:val="24"/>
        </w:rPr>
      </w:pPr>
      <w:r w:rsidRPr="009B1428">
        <w:rPr>
          <w:rFonts w:ascii="Calibri" w:hAnsi="Calibri" w:cs="Calibri"/>
          <w:b/>
          <w:bCs/>
          <w:sz w:val="24"/>
          <w:szCs w:val="24"/>
        </w:rPr>
        <w:t>Job Role</w:t>
      </w:r>
    </w:p>
    <w:p w14:paraId="187BFDE2" w14:textId="4EB8EDC0" w:rsidR="00607027" w:rsidRPr="009B1428" w:rsidRDefault="00607027" w:rsidP="009B1428">
      <w:pPr>
        <w:spacing w:line="240" w:lineRule="auto"/>
        <w:rPr>
          <w:rFonts w:ascii="Calibri" w:hAnsi="Calibri" w:cs="Calibri"/>
          <w:sz w:val="24"/>
          <w:szCs w:val="24"/>
        </w:rPr>
      </w:pPr>
      <w:r w:rsidRPr="009B1428">
        <w:rPr>
          <w:rFonts w:ascii="Calibri" w:hAnsi="Calibri" w:cs="Calibri"/>
          <w:sz w:val="24"/>
          <w:szCs w:val="24"/>
        </w:rPr>
        <w:t xml:space="preserve">To be responsible for all aspects of the management of the Sefton Safeguarding Children Partnership (SSCP); to support the statutory partners in developing and implementing the multi-agency safeguarding arrangements; take the strategic lead in promoting the safeguarding of children in local strategic partnerships, and in coordinating the contribution of relevant partners in this. </w:t>
      </w:r>
    </w:p>
    <w:p w14:paraId="6B76E8C5" w14:textId="481D233E" w:rsidR="00607027" w:rsidRPr="009B1428" w:rsidRDefault="00607027" w:rsidP="009B1428">
      <w:pPr>
        <w:spacing w:line="240" w:lineRule="auto"/>
        <w:rPr>
          <w:rFonts w:ascii="Calibri" w:hAnsi="Calibri" w:cs="Calibri"/>
          <w:b/>
          <w:bCs/>
          <w:sz w:val="24"/>
          <w:szCs w:val="24"/>
        </w:rPr>
      </w:pPr>
      <w:r w:rsidRPr="009B1428">
        <w:rPr>
          <w:rFonts w:ascii="Calibri" w:hAnsi="Calibri" w:cs="Calibri"/>
          <w:b/>
          <w:bCs/>
          <w:sz w:val="24"/>
          <w:szCs w:val="24"/>
        </w:rPr>
        <w:t>Key Duties/ Responsibilities</w:t>
      </w:r>
    </w:p>
    <w:p w14:paraId="132D1DEF" w14:textId="716EFC46" w:rsidR="00607027" w:rsidRPr="009B1428" w:rsidRDefault="00607027" w:rsidP="009B1428">
      <w:pPr>
        <w:spacing w:line="240" w:lineRule="auto"/>
        <w:rPr>
          <w:rFonts w:ascii="Calibri" w:hAnsi="Calibri" w:cs="Calibri"/>
          <w:b/>
          <w:bCs/>
          <w:sz w:val="24"/>
          <w:szCs w:val="24"/>
        </w:rPr>
      </w:pPr>
      <w:r w:rsidRPr="009B1428">
        <w:rPr>
          <w:rFonts w:ascii="Calibri" w:hAnsi="Calibri" w:cs="Calibri"/>
          <w:b/>
          <w:bCs/>
          <w:sz w:val="24"/>
          <w:szCs w:val="24"/>
        </w:rPr>
        <w:t>Strategic Management</w:t>
      </w:r>
    </w:p>
    <w:p w14:paraId="7A716BDA" w14:textId="263B1789" w:rsidR="008E68DF" w:rsidRPr="009B1428" w:rsidRDefault="008E68DF"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 xml:space="preserve">To be aware of national and local developments and initiatives </w:t>
      </w:r>
      <w:r w:rsidR="00987992" w:rsidRPr="009B1428">
        <w:rPr>
          <w:rFonts w:ascii="Calibri" w:hAnsi="Calibri" w:cs="Calibri"/>
          <w:sz w:val="24"/>
          <w:szCs w:val="24"/>
        </w:rPr>
        <w:t>in</w:t>
      </w:r>
      <w:r w:rsidRPr="009B1428">
        <w:rPr>
          <w:rFonts w:ascii="Calibri" w:hAnsi="Calibri" w:cs="Calibri"/>
          <w:sz w:val="24"/>
          <w:szCs w:val="24"/>
        </w:rPr>
        <w:t xml:space="preserve"> safeguarding children, advise the Chair and statutory partners regarding these, and coordinate response to such initiatives. </w:t>
      </w:r>
    </w:p>
    <w:p w14:paraId="4A95319B" w14:textId="5ADCA1D1" w:rsidR="008E68DF" w:rsidRPr="009B1428" w:rsidRDefault="008E68DF"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To advise Lead Safeguarding Partners, 3 Key Statutory Lead</w:t>
      </w:r>
      <w:r w:rsidR="009B1428" w:rsidRPr="009B1428">
        <w:rPr>
          <w:rFonts w:ascii="Calibri" w:hAnsi="Calibri" w:cs="Calibri"/>
          <w:sz w:val="24"/>
          <w:szCs w:val="24"/>
        </w:rPr>
        <w:t>s</w:t>
      </w:r>
      <w:r w:rsidRPr="009B1428">
        <w:rPr>
          <w:rFonts w:ascii="Calibri" w:hAnsi="Calibri" w:cs="Calibri"/>
          <w:sz w:val="24"/>
          <w:szCs w:val="24"/>
        </w:rPr>
        <w:t>, and the wider safeguarding partnership</w:t>
      </w:r>
      <w:r w:rsidR="009B1428">
        <w:rPr>
          <w:rFonts w:ascii="Calibri" w:hAnsi="Calibri" w:cs="Calibri"/>
          <w:sz w:val="24"/>
          <w:szCs w:val="24"/>
        </w:rPr>
        <w:t>.</w:t>
      </w:r>
    </w:p>
    <w:p w14:paraId="7C3BB342" w14:textId="5D38C7EF" w:rsidR="008E68DF" w:rsidRPr="009B1428" w:rsidRDefault="008E68DF"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To be responsible for the development, implementation and monitoring of the SSCP Strategy and Business Plan in order that the multi-agency safeguarding arrangements work effectively to bring about the best outcomes for children and young people</w:t>
      </w:r>
      <w:r w:rsidR="009B1428">
        <w:rPr>
          <w:rFonts w:ascii="Calibri" w:hAnsi="Calibri" w:cs="Calibri"/>
          <w:sz w:val="24"/>
          <w:szCs w:val="24"/>
        </w:rPr>
        <w:t>.</w:t>
      </w:r>
    </w:p>
    <w:p w14:paraId="727D33D9" w14:textId="665B0313" w:rsidR="008E68DF" w:rsidRPr="009B1428" w:rsidRDefault="008E68DF"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To work with the 3 Key</w:t>
      </w:r>
      <w:r w:rsidR="009B1428" w:rsidRPr="009B1428">
        <w:rPr>
          <w:rFonts w:ascii="Calibri" w:hAnsi="Calibri" w:cs="Calibri"/>
          <w:sz w:val="24"/>
          <w:szCs w:val="24"/>
        </w:rPr>
        <w:t xml:space="preserve"> Statutory Leads</w:t>
      </w:r>
      <w:r w:rsidRPr="009B1428">
        <w:rPr>
          <w:rFonts w:ascii="Calibri" w:hAnsi="Calibri" w:cs="Calibri"/>
          <w:sz w:val="24"/>
          <w:szCs w:val="24"/>
        </w:rPr>
        <w:t xml:space="preserve"> and</w:t>
      </w:r>
      <w:r w:rsidR="009B1428" w:rsidRPr="009B1428">
        <w:rPr>
          <w:rFonts w:ascii="Calibri" w:hAnsi="Calibri" w:cs="Calibri"/>
          <w:sz w:val="24"/>
          <w:szCs w:val="24"/>
        </w:rPr>
        <w:t xml:space="preserve"> </w:t>
      </w:r>
      <w:r w:rsidRPr="009B1428">
        <w:rPr>
          <w:rFonts w:ascii="Calibri" w:hAnsi="Calibri" w:cs="Calibri"/>
          <w:sz w:val="24"/>
          <w:szCs w:val="24"/>
        </w:rPr>
        <w:t>Independent Scrutineer to develop the annual report regarding the local safeguarding arrangements</w:t>
      </w:r>
      <w:r w:rsidR="009B1428">
        <w:rPr>
          <w:rFonts w:ascii="Calibri" w:hAnsi="Calibri" w:cs="Calibri"/>
          <w:sz w:val="24"/>
          <w:szCs w:val="24"/>
        </w:rPr>
        <w:t>.</w:t>
      </w:r>
    </w:p>
    <w:p w14:paraId="6FC527B4" w14:textId="4C91D548" w:rsidR="00607027" w:rsidRPr="009B1428" w:rsidRDefault="009B1428"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To represent the SSCP at appropriate meetings locally and regionally</w:t>
      </w:r>
      <w:r>
        <w:rPr>
          <w:rFonts w:ascii="Calibri" w:hAnsi="Calibri" w:cs="Calibri"/>
          <w:sz w:val="24"/>
          <w:szCs w:val="24"/>
        </w:rPr>
        <w:t>.</w:t>
      </w:r>
    </w:p>
    <w:p w14:paraId="1F7F9BA4" w14:textId="11AFFBC8" w:rsidR="009B1428" w:rsidRDefault="009B1428"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To support local partners in relation to any regulatory inspection regimes with regards to multi-agency safeguarding arrangements</w:t>
      </w:r>
      <w:r>
        <w:rPr>
          <w:rFonts w:ascii="Calibri" w:hAnsi="Calibri" w:cs="Calibri"/>
          <w:sz w:val="24"/>
          <w:szCs w:val="24"/>
        </w:rPr>
        <w:t>.</w:t>
      </w:r>
    </w:p>
    <w:p w14:paraId="406EB15E" w14:textId="48AB5E6A" w:rsidR="009B1428" w:rsidRPr="009B1428" w:rsidRDefault="009B1428" w:rsidP="009B1428">
      <w:pPr>
        <w:spacing w:line="240" w:lineRule="auto"/>
        <w:rPr>
          <w:rFonts w:ascii="Calibri" w:hAnsi="Calibri" w:cs="Calibri"/>
          <w:b/>
          <w:bCs/>
          <w:sz w:val="24"/>
          <w:szCs w:val="24"/>
        </w:rPr>
      </w:pPr>
      <w:r w:rsidRPr="009B1428">
        <w:rPr>
          <w:rFonts w:ascii="Calibri" w:hAnsi="Calibri" w:cs="Calibri"/>
          <w:b/>
          <w:bCs/>
          <w:sz w:val="24"/>
          <w:szCs w:val="24"/>
        </w:rPr>
        <w:t>Performance</w:t>
      </w:r>
    </w:p>
    <w:p w14:paraId="6CA6E3BE" w14:textId="7883E937" w:rsidR="009B1428" w:rsidRPr="009B1428" w:rsidRDefault="009B1428"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To support the scrutiny arrangements of the SSCP to ensure the effectiveness of the multiagency arrangements</w:t>
      </w:r>
      <w:r>
        <w:rPr>
          <w:rFonts w:ascii="Calibri" w:hAnsi="Calibri" w:cs="Calibri"/>
          <w:sz w:val="24"/>
          <w:szCs w:val="24"/>
        </w:rPr>
        <w:t>.</w:t>
      </w:r>
    </w:p>
    <w:p w14:paraId="6C1CE9BD" w14:textId="20138A6B" w:rsidR="009B1428" w:rsidRPr="009B1428" w:rsidRDefault="009B1428"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To develop a multi-agency performance framework</w:t>
      </w:r>
      <w:r w:rsidR="00987992">
        <w:rPr>
          <w:rFonts w:ascii="Calibri" w:hAnsi="Calibri" w:cs="Calibri"/>
          <w:sz w:val="24"/>
          <w:szCs w:val="24"/>
        </w:rPr>
        <w:t xml:space="preserve"> (quantitative and qualitative)</w:t>
      </w:r>
      <w:r w:rsidRPr="009B1428">
        <w:rPr>
          <w:rFonts w:ascii="Calibri" w:hAnsi="Calibri" w:cs="Calibri"/>
          <w:sz w:val="24"/>
          <w:szCs w:val="24"/>
        </w:rPr>
        <w:t xml:space="preserve"> that reflects the safeguarding activity of all partners</w:t>
      </w:r>
      <w:r>
        <w:rPr>
          <w:rFonts w:ascii="Calibri" w:hAnsi="Calibri" w:cs="Calibri"/>
          <w:sz w:val="24"/>
          <w:szCs w:val="24"/>
        </w:rPr>
        <w:t>.</w:t>
      </w:r>
    </w:p>
    <w:p w14:paraId="54633CA9" w14:textId="27C06785" w:rsidR="009B1428" w:rsidRPr="009B1428" w:rsidRDefault="009B1428"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 xml:space="preserve">To analyse and present </w:t>
      </w:r>
      <w:r w:rsidR="00987992">
        <w:rPr>
          <w:rFonts w:ascii="Calibri" w:hAnsi="Calibri" w:cs="Calibri"/>
          <w:sz w:val="24"/>
          <w:szCs w:val="24"/>
        </w:rPr>
        <w:t xml:space="preserve">multi agency data and audit </w:t>
      </w:r>
      <w:r w:rsidRPr="009B1428">
        <w:rPr>
          <w:rFonts w:ascii="Calibri" w:hAnsi="Calibri" w:cs="Calibri"/>
          <w:sz w:val="24"/>
          <w:szCs w:val="24"/>
        </w:rPr>
        <w:t>performance in relation to the Partnership and make recommendations regarding future direction and actions</w:t>
      </w:r>
      <w:r w:rsidR="00987992">
        <w:rPr>
          <w:rFonts w:ascii="Calibri" w:hAnsi="Calibri" w:cs="Calibri"/>
          <w:sz w:val="24"/>
          <w:szCs w:val="24"/>
        </w:rPr>
        <w:t>.</w:t>
      </w:r>
    </w:p>
    <w:p w14:paraId="60A69296" w14:textId="7AF9A7A9" w:rsidR="009B1428" w:rsidRDefault="009B1428" w:rsidP="009B1428">
      <w:pPr>
        <w:pStyle w:val="ListParagraph"/>
        <w:numPr>
          <w:ilvl w:val="0"/>
          <w:numId w:val="1"/>
        </w:numPr>
        <w:spacing w:line="240" w:lineRule="auto"/>
        <w:rPr>
          <w:rFonts w:ascii="Calibri" w:hAnsi="Calibri" w:cs="Calibri"/>
          <w:sz w:val="24"/>
          <w:szCs w:val="24"/>
        </w:rPr>
      </w:pPr>
      <w:r w:rsidRPr="009B1428">
        <w:rPr>
          <w:rFonts w:ascii="Calibri" w:hAnsi="Calibri" w:cs="Calibri"/>
          <w:sz w:val="24"/>
          <w:szCs w:val="24"/>
        </w:rPr>
        <w:t>To coordinate, analyse and report on the annual multi agency audits including S175 and S11 audits</w:t>
      </w:r>
      <w:r>
        <w:rPr>
          <w:rFonts w:ascii="Calibri" w:hAnsi="Calibri" w:cs="Calibri"/>
          <w:sz w:val="24"/>
          <w:szCs w:val="24"/>
        </w:rPr>
        <w:t>.</w:t>
      </w:r>
    </w:p>
    <w:p w14:paraId="163423D7" w14:textId="77777777" w:rsidR="00226824" w:rsidRDefault="00226824" w:rsidP="00226824">
      <w:pPr>
        <w:spacing w:line="240" w:lineRule="auto"/>
        <w:rPr>
          <w:rFonts w:ascii="Calibri" w:hAnsi="Calibri" w:cs="Calibri"/>
          <w:sz w:val="24"/>
          <w:szCs w:val="24"/>
        </w:rPr>
      </w:pPr>
    </w:p>
    <w:p w14:paraId="7F5B6F33" w14:textId="77777777" w:rsidR="00226824" w:rsidRPr="00226824" w:rsidRDefault="00226824" w:rsidP="00226824">
      <w:pPr>
        <w:spacing w:line="240" w:lineRule="auto"/>
        <w:rPr>
          <w:rFonts w:ascii="Calibri" w:hAnsi="Calibri" w:cs="Calibri"/>
          <w:sz w:val="24"/>
          <w:szCs w:val="24"/>
        </w:rPr>
      </w:pPr>
    </w:p>
    <w:p w14:paraId="4D6DBB7E" w14:textId="64867F46" w:rsidR="009B1428" w:rsidRDefault="009B1428" w:rsidP="009B1428">
      <w:pPr>
        <w:spacing w:line="240" w:lineRule="auto"/>
        <w:rPr>
          <w:rFonts w:ascii="Calibri" w:hAnsi="Calibri" w:cs="Calibri"/>
          <w:b/>
          <w:bCs/>
          <w:sz w:val="24"/>
          <w:szCs w:val="24"/>
        </w:rPr>
      </w:pPr>
      <w:r w:rsidRPr="009B1428">
        <w:rPr>
          <w:rFonts w:ascii="Calibri" w:hAnsi="Calibri" w:cs="Calibri"/>
          <w:b/>
          <w:bCs/>
          <w:sz w:val="24"/>
          <w:szCs w:val="24"/>
        </w:rPr>
        <w:lastRenderedPageBreak/>
        <w:t>Resource Management</w:t>
      </w:r>
    </w:p>
    <w:p w14:paraId="470D21D3" w14:textId="2B2F3ABB" w:rsidR="001A5CCA" w:rsidRPr="001A5CCA" w:rsidRDefault="009B1428" w:rsidP="001A5CCA">
      <w:pPr>
        <w:pStyle w:val="ListParagraph"/>
        <w:numPr>
          <w:ilvl w:val="0"/>
          <w:numId w:val="2"/>
        </w:numPr>
        <w:spacing w:line="240" w:lineRule="auto"/>
        <w:rPr>
          <w:rFonts w:ascii="Calibri" w:hAnsi="Calibri" w:cs="Calibri"/>
          <w:sz w:val="24"/>
          <w:szCs w:val="24"/>
        </w:rPr>
      </w:pPr>
      <w:r w:rsidRPr="001A5CCA">
        <w:rPr>
          <w:rFonts w:ascii="Calibri" w:hAnsi="Calibri" w:cs="Calibri"/>
          <w:sz w:val="24"/>
          <w:szCs w:val="24"/>
        </w:rPr>
        <w:t xml:space="preserve">Development of performance and quality assurance management systems reporting and quarterly performance reports </w:t>
      </w:r>
    </w:p>
    <w:p w14:paraId="2B285273" w14:textId="27B8FDCF" w:rsidR="001A5CCA" w:rsidRPr="001A5CCA" w:rsidRDefault="009B1428" w:rsidP="001A5CCA">
      <w:pPr>
        <w:pStyle w:val="ListParagraph"/>
        <w:numPr>
          <w:ilvl w:val="0"/>
          <w:numId w:val="2"/>
        </w:numPr>
        <w:spacing w:line="240" w:lineRule="auto"/>
        <w:rPr>
          <w:rFonts w:ascii="Calibri" w:hAnsi="Calibri" w:cs="Calibri"/>
          <w:sz w:val="24"/>
          <w:szCs w:val="24"/>
        </w:rPr>
      </w:pPr>
      <w:r w:rsidRPr="001A5CCA">
        <w:rPr>
          <w:rFonts w:ascii="Calibri" w:hAnsi="Calibri" w:cs="Calibri"/>
          <w:sz w:val="24"/>
          <w:szCs w:val="24"/>
        </w:rPr>
        <w:t>To hold and manage the S</w:t>
      </w:r>
      <w:r w:rsidR="001A5CCA">
        <w:rPr>
          <w:rFonts w:ascii="Calibri" w:hAnsi="Calibri" w:cs="Calibri"/>
          <w:sz w:val="24"/>
          <w:szCs w:val="24"/>
        </w:rPr>
        <w:t>S</w:t>
      </w:r>
      <w:r w:rsidRPr="001A5CCA">
        <w:rPr>
          <w:rFonts w:ascii="Calibri" w:hAnsi="Calibri" w:cs="Calibri"/>
          <w:sz w:val="24"/>
          <w:szCs w:val="24"/>
        </w:rPr>
        <w:t xml:space="preserve">CP budget, in line with directions of the </w:t>
      </w:r>
      <w:r w:rsidR="001A5CCA">
        <w:rPr>
          <w:rFonts w:ascii="Calibri" w:hAnsi="Calibri" w:cs="Calibri"/>
          <w:sz w:val="24"/>
          <w:szCs w:val="24"/>
        </w:rPr>
        <w:t xml:space="preserve">3 Key Statutory Leads. </w:t>
      </w:r>
      <w:r w:rsidRPr="001A5CCA">
        <w:rPr>
          <w:rFonts w:ascii="Calibri" w:hAnsi="Calibri" w:cs="Calibri"/>
          <w:sz w:val="24"/>
          <w:szCs w:val="24"/>
        </w:rPr>
        <w:t xml:space="preserve"> </w:t>
      </w:r>
    </w:p>
    <w:p w14:paraId="40DE4805" w14:textId="7425E1EB" w:rsidR="001A5CCA" w:rsidRPr="001A5CCA" w:rsidRDefault="009B1428" w:rsidP="001A5CCA">
      <w:pPr>
        <w:pStyle w:val="ListParagraph"/>
        <w:numPr>
          <w:ilvl w:val="0"/>
          <w:numId w:val="2"/>
        </w:numPr>
        <w:spacing w:line="240" w:lineRule="auto"/>
        <w:rPr>
          <w:rFonts w:ascii="Calibri" w:hAnsi="Calibri" w:cs="Calibri"/>
          <w:sz w:val="24"/>
          <w:szCs w:val="24"/>
        </w:rPr>
      </w:pPr>
      <w:r w:rsidRPr="001A5CCA">
        <w:rPr>
          <w:rFonts w:ascii="Calibri" w:hAnsi="Calibri" w:cs="Calibri"/>
          <w:sz w:val="24"/>
          <w:szCs w:val="24"/>
        </w:rPr>
        <w:t>To develop and manage the S</w:t>
      </w:r>
      <w:r w:rsidR="001A5CCA">
        <w:rPr>
          <w:rFonts w:ascii="Calibri" w:hAnsi="Calibri" w:cs="Calibri"/>
          <w:sz w:val="24"/>
          <w:szCs w:val="24"/>
        </w:rPr>
        <w:t>S</w:t>
      </w:r>
      <w:r w:rsidRPr="001A5CCA">
        <w:rPr>
          <w:rFonts w:ascii="Calibri" w:hAnsi="Calibri" w:cs="Calibri"/>
          <w:sz w:val="24"/>
          <w:szCs w:val="24"/>
        </w:rPr>
        <w:t xml:space="preserve">CP Business Support Unit (including any specific posts within the Business Support Unit) </w:t>
      </w:r>
      <w:r w:rsidR="00732651" w:rsidRPr="001A5CCA">
        <w:rPr>
          <w:rFonts w:ascii="Calibri" w:hAnsi="Calibri" w:cs="Calibri"/>
          <w:sz w:val="24"/>
          <w:szCs w:val="24"/>
        </w:rPr>
        <w:t>to</w:t>
      </w:r>
      <w:r w:rsidRPr="001A5CCA">
        <w:rPr>
          <w:rFonts w:ascii="Calibri" w:hAnsi="Calibri" w:cs="Calibri"/>
          <w:sz w:val="24"/>
          <w:szCs w:val="24"/>
        </w:rPr>
        <w:t xml:space="preserve"> support the S</w:t>
      </w:r>
      <w:r w:rsidR="001A5CCA">
        <w:rPr>
          <w:rFonts w:ascii="Calibri" w:hAnsi="Calibri" w:cs="Calibri"/>
          <w:sz w:val="24"/>
          <w:szCs w:val="24"/>
        </w:rPr>
        <w:t>S</w:t>
      </w:r>
      <w:r w:rsidRPr="001A5CCA">
        <w:rPr>
          <w:rFonts w:ascii="Calibri" w:hAnsi="Calibri" w:cs="Calibri"/>
          <w:sz w:val="24"/>
          <w:szCs w:val="24"/>
        </w:rPr>
        <w:t xml:space="preserve">CP to ensure the development, implementation and monitoring of the multi-agency safeguarding arrangements taking into consideration: </w:t>
      </w:r>
    </w:p>
    <w:p w14:paraId="3513A05C" w14:textId="6C58DE64" w:rsidR="001A5CCA" w:rsidRDefault="009B1428" w:rsidP="001A5CCA">
      <w:pPr>
        <w:pStyle w:val="ListParagraph"/>
        <w:numPr>
          <w:ilvl w:val="0"/>
          <w:numId w:val="4"/>
        </w:numPr>
        <w:spacing w:line="240" w:lineRule="auto"/>
        <w:rPr>
          <w:rFonts w:ascii="Calibri" w:hAnsi="Calibri" w:cs="Calibri"/>
          <w:sz w:val="24"/>
          <w:szCs w:val="24"/>
        </w:rPr>
      </w:pPr>
      <w:r w:rsidRPr="001A5CCA">
        <w:rPr>
          <w:rFonts w:ascii="Calibri" w:hAnsi="Calibri" w:cs="Calibri"/>
          <w:sz w:val="24"/>
          <w:szCs w:val="24"/>
        </w:rPr>
        <w:t>Co ordinating and leading on the statutory requirements of local safeguarding arrangements; Rapid Reviews, Child Safeguarding Practice Reviews and CDOP process</w:t>
      </w:r>
      <w:r w:rsidR="00732651">
        <w:rPr>
          <w:rFonts w:ascii="Calibri" w:hAnsi="Calibri" w:cs="Calibri"/>
          <w:sz w:val="24"/>
          <w:szCs w:val="24"/>
        </w:rPr>
        <w:t>.</w:t>
      </w:r>
    </w:p>
    <w:p w14:paraId="70A9FC94" w14:textId="2858A36E" w:rsidR="001A5CCA" w:rsidRDefault="009B1428" w:rsidP="001A5CCA">
      <w:pPr>
        <w:pStyle w:val="ListParagraph"/>
        <w:numPr>
          <w:ilvl w:val="0"/>
          <w:numId w:val="4"/>
        </w:numPr>
        <w:spacing w:line="240" w:lineRule="auto"/>
        <w:rPr>
          <w:rFonts w:ascii="Calibri" w:hAnsi="Calibri" w:cs="Calibri"/>
          <w:sz w:val="24"/>
          <w:szCs w:val="24"/>
        </w:rPr>
      </w:pPr>
      <w:r w:rsidRPr="001A5CCA">
        <w:rPr>
          <w:rFonts w:ascii="Calibri" w:hAnsi="Calibri" w:cs="Calibri"/>
          <w:sz w:val="24"/>
          <w:szCs w:val="24"/>
        </w:rPr>
        <w:t>Developing processes to ensure that the voice of children and their families are heard and listened to within the Partnership</w:t>
      </w:r>
      <w:r w:rsidR="00732651">
        <w:rPr>
          <w:rFonts w:ascii="Calibri" w:hAnsi="Calibri" w:cs="Calibri"/>
          <w:sz w:val="24"/>
          <w:szCs w:val="24"/>
        </w:rPr>
        <w:t>.</w:t>
      </w:r>
    </w:p>
    <w:p w14:paraId="27CE34FB" w14:textId="79F72E86" w:rsidR="001A5CCA" w:rsidRPr="001A5CCA" w:rsidRDefault="009B1428" w:rsidP="001A5CCA">
      <w:pPr>
        <w:pStyle w:val="ListParagraph"/>
        <w:numPr>
          <w:ilvl w:val="0"/>
          <w:numId w:val="4"/>
        </w:numPr>
        <w:spacing w:line="240" w:lineRule="auto"/>
        <w:rPr>
          <w:rFonts w:ascii="Calibri" w:hAnsi="Calibri" w:cs="Calibri"/>
          <w:sz w:val="24"/>
          <w:szCs w:val="24"/>
        </w:rPr>
      </w:pPr>
      <w:r w:rsidRPr="001A5CCA">
        <w:rPr>
          <w:rFonts w:ascii="Calibri" w:hAnsi="Calibri" w:cs="Calibri"/>
          <w:sz w:val="24"/>
          <w:szCs w:val="24"/>
        </w:rPr>
        <w:t xml:space="preserve">Engagement with and support to all relevant partners (including the Third Sector and The Education Sector) in order that they can effectively engage with the local safeguarding arrangements and understand their roles and responsibilities as well as be informed of key messages and key changes in relation to safeguarding locally and nationally. </w:t>
      </w:r>
    </w:p>
    <w:p w14:paraId="411600D9" w14:textId="7D59359A" w:rsidR="001A5CCA" w:rsidRPr="001A5CCA" w:rsidRDefault="009B1428" w:rsidP="001A5CCA">
      <w:pPr>
        <w:pStyle w:val="ListParagraph"/>
        <w:numPr>
          <w:ilvl w:val="0"/>
          <w:numId w:val="5"/>
        </w:numPr>
        <w:spacing w:line="240" w:lineRule="auto"/>
        <w:rPr>
          <w:rFonts w:ascii="Calibri" w:hAnsi="Calibri" w:cs="Calibri"/>
          <w:sz w:val="24"/>
          <w:szCs w:val="24"/>
        </w:rPr>
      </w:pPr>
      <w:r w:rsidRPr="001A5CCA">
        <w:rPr>
          <w:rFonts w:ascii="Calibri" w:hAnsi="Calibri" w:cs="Calibri"/>
          <w:sz w:val="24"/>
          <w:szCs w:val="24"/>
        </w:rPr>
        <w:t>To develop multi agency policies and procedures in response to regional and national emerging safeguarding guidance</w:t>
      </w:r>
      <w:r w:rsidR="00BF6579">
        <w:rPr>
          <w:rFonts w:ascii="Calibri" w:hAnsi="Calibri" w:cs="Calibri"/>
          <w:sz w:val="24"/>
          <w:szCs w:val="24"/>
        </w:rPr>
        <w:t>.</w:t>
      </w:r>
      <w:r w:rsidRPr="001A5CCA">
        <w:rPr>
          <w:rFonts w:ascii="Calibri" w:hAnsi="Calibri" w:cs="Calibri"/>
          <w:sz w:val="24"/>
          <w:szCs w:val="24"/>
        </w:rPr>
        <w:t xml:space="preserve"> </w:t>
      </w:r>
    </w:p>
    <w:p w14:paraId="0C71B9F7" w14:textId="22C7E052" w:rsidR="001A5CCA" w:rsidRPr="00732651" w:rsidRDefault="009B1428" w:rsidP="00732651">
      <w:pPr>
        <w:pStyle w:val="ListParagraph"/>
        <w:numPr>
          <w:ilvl w:val="0"/>
          <w:numId w:val="5"/>
        </w:numPr>
        <w:spacing w:line="240" w:lineRule="auto"/>
        <w:rPr>
          <w:rFonts w:ascii="Calibri" w:hAnsi="Calibri" w:cs="Calibri"/>
          <w:sz w:val="24"/>
          <w:szCs w:val="24"/>
        </w:rPr>
      </w:pPr>
      <w:r w:rsidRPr="00732651">
        <w:rPr>
          <w:rFonts w:ascii="Calibri" w:hAnsi="Calibri" w:cs="Calibri"/>
          <w:sz w:val="24"/>
          <w:szCs w:val="24"/>
        </w:rPr>
        <w:t xml:space="preserve">To develop governance arrangements on a multi-agency basis for the Partnership to ensure effective communications both within the Partnership (including its subgroups) and other partnerships/Boards is clear and </w:t>
      </w:r>
      <w:r w:rsidR="008C6B74" w:rsidRPr="00732651">
        <w:rPr>
          <w:rFonts w:ascii="Calibri" w:hAnsi="Calibri" w:cs="Calibri"/>
          <w:sz w:val="24"/>
          <w:szCs w:val="24"/>
        </w:rPr>
        <w:t>co-ordinated</w:t>
      </w:r>
      <w:r w:rsidR="00732651">
        <w:rPr>
          <w:rFonts w:ascii="Calibri" w:hAnsi="Calibri" w:cs="Calibri"/>
          <w:sz w:val="24"/>
          <w:szCs w:val="24"/>
        </w:rPr>
        <w:t>.</w:t>
      </w:r>
    </w:p>
    <w:p w14:paraId="1FA9195E" w14:textId="1B111F53" w:rsidR="001A5CCA" w:rsidRDefault="00732651" w:rsidP="00732651">
      <w:pPr>
        <w:pStyle w:val="ListParagraph"/>
        <w:numPr>
          <w:ilvl w:val="0"/>
          <w:numId w:val="5"/>
        </w:numPr>
        <w:spacing w:line="240" w:lineRule="auto"/>
        <w:rPr>
          <w:rFonts w:ascii="Calibri" w:hAnsi="Calibri" w:cs="Calibri"/>
          <w:sz w:val="24"/>
          <w:szCs w:val="24"/>
        </w:rPr>
      </w:pPr>
      <w:r w:rsidRPr="00732651">
        <w:rPr>
          <w:rFonts w:ascii="Calibri" w:hAnsi="Calibri" w:cs="Calibri"/>
          <w:sz w:val="24"/>
          <w:szCs w:val="24"/>
        </w:rPr>
        <w:t>T</w:t>
      </w:r>
      <w:r w:rsidR="009B1428" w:rsidRPr="00732651">
        <w:rPr>
          <w:rFonts w:ascii="Calibri" w:hAnsi="Calibri" w:cs="Calibri"/>
          <w:sz w:val="24"/>
          <w:szCs w:val="24"/>
        </w:rPr>
        <w:t>o co-ordinate multi-agency responses to children’s safeguarding including policies and procedures and workforce development opportunities both regionally and nationally</w:t>
      </w:r>
      <w:r>
        <w:rPr>
          <w:rFonts w:ascii="Calibri" w:hAnsi="Calibri" w:cs="Calibri"/>
          <w:sz w:val="24"/>
          <w:szCs w:val="24"/>
        </w:rPr>
        <w:t>.</w:t>
      </w:r>
    </w:p>
    <w:p w14:paraId="76275955" w14:textId="23473216" w:rsidR="00732651" w:rsidRDefault="009B1428" w:rsidP="009B1428">
      <w:pPr>
        <w:pStyle w:val="ListParagraph"/>
        <w:numPr>
          <w:ilvl w:val="0"/>
          <w:numId w:val="5"/>
        </w:numPr>
        <w:spacing w:line="240" w:lineRule="auto"/>
        <w:rPr>
          <w:rFonts w:ascii="Calibri" w:hAnsi="Calibri" w:cs="Calibri"/>
          <w:sz w:val="24"/>
          <w:szCs w:val="24"/>
        </w:rPr>
      </w:pPr>
      <w:r w:rsidRPr="00732651">
        <w:rPr>
          <w:rFonts w:ascii="Calibri" w:hAnsi="Calibri" w:cs="Calibri"/>
          <w:sz w:val="24"/>
          <w:szCs w:val="24"/>
        </w:rPr>
        <w:t>Identify and disseminate learning identified from a range of sources / processes (reviews, audits, complaints etc) and to develop mechanisms to measure the impact of this learning upon multi-agency practice</w:t>
      </w:r>
      <w:r w:rsidR="00BF6579">
        <w:rPr>
          <w:rFonts w:ascii="Calibri" w:hAnsi="Calibri" w:cs="Calibri"/>
          <w:sz w:val="24"/>
          <w:szCs w:val="24"/>
        </w:rPr>
        <w:t>.</w:t>
      </w:r>
      <w:r w:rsidRPr="00732651">
        <w:rPr>
          <w:rFonts w:ascii="Calibri" w:hAnsi="Calibri" w:cs="Calibri"/>
          <w:sz w:val="24"/>
          <w:szCs w:val="24"/>
        </w:rPr>
        <w:t xml:space="preserve"> </w:t>
      </w:r>
    </w:p>
    <w:p w14:paraId="0D67E7FC" w14:textId="66A30811" w:rsidR="00732651" w:rsidRDefault="009B1428" w:rsidP="009B1428">
      <w:pPr>
        <w:pStyle w:val="ListParagraph"/>
        <w:numPr>
          <w:ilvl w:val="0"/>
          <w:numId w:val="5"/>
        </w:numPr>
        <w:spacing w:line="240" w:lineRule="auto"/>
        <w:rPr>
          <w:rFonts w:ascii="Calibri" w:hAnsi="Calibri" w:cs="Calibri"/>
          <w:sz w:val="24"/>
          <w:szCs w:val="24"/>
        </w:rPr>
      </w:pPr>
      <w:r w:rsidRPr="00732651">
        <w:rPr>
          <w:rFonts w:ascii="Calibri" w:hAnsi="Calibri" w:cs="Calibri"/>
          <w:sz w:val="24"/>
          <w:szCs w:val="24"/>
        </w:rPr>
        <w:t>Co</w:t>
      </w:r>
      <w:r w:rsidR="00732651">
        <w:rPr>
          <w:rFonts w:ascii="Calibri" w:hAnsi="Calibri" w:cs="Calibri"/>
          <w:sz w:val="24"/>
          <w:szCs w:val="24"/>
        </w:rPr>
        <w:t>-</w:t>
      </w:r>
      <w:r w:rsidRPr="00732651">
        <w:rPr>
          <w:rFonts w:ascii="Calibri" w:hAnsi="Calibri" w:cs="Calibri"/>
          <w:sz w:val="24"/>
          <w:szCs w:val="24"/>
        </w:rPr>
        <w:t xml:space="preserve">ordinate and support the multi-agency </w:t>
      </w:r>
      <w:r w:rsidR="00DA6392" w:rsidRPr="00732651">
        <w:rPr>
          <w:rFonts w:ascii="Calibri" w:hAnsi="Calibri" w:cs="Calibri"/>
          <w:sz w:val="24"/>
          <w:szCs w:val="24"/>
        </w:rPr>
        <w:t>appeal</w:t>
      </w:r>
      <w:r w:rsidRPr="00732651">
        <w:rPr>
          <w:rFonts w:ascii="Calibri" w:hAnsi="Calibri" w:cs="Calibri"/>
          <w:sz w:val="24"/>
          <w:szCs w:val="24"/>
        </w:rPr>
        <w:t xml:space="preserve"> process to address complaints within timescales</w:t>
      </w:r>
      <w:r w:rsidR="00BF6579">
        <w:rPr>
          <w:rFonts w:ascii="Calibri" w:hAnsi="Calibri" w:cs="Calibri"/>
          <w:sz w:val="24"/>
          <w:szCs w:val="24"/>
        </w:rPr>
        <w:t>.</w:t>
      </w:r>
      <w:r w:rsidRPr="00732651">
        <w:rPr>
          <w:rFonts w:ascii="Calibri" w:hAnsi="Calibri" w:cs="Calibri"/>
          <w:sz w:val="24"/>
          <w:szCs w:val="24"/>
        </w:rPr>
        <w:t xml:space="preserve"> </w:t>
      </w:r>
    </w:p>
    <w:p w14:paraId="3E4DC9F4" w14:textId="77777777" w:rsidR="00732651" w:rsidRDefault="009B1428" w:rsidP="009B1428">
      <w:pPr>
        <w:pStyle w:val="ListParagraph"/>
        <w:numPr>
          <w:ilvl w:val="0"/>
          <w:numId w:val="5"/>
        </w:numPr>
        <w:spacing w:line="240" w:lineRule="auto"/>
        <w:rPr>
          <w:rFonts w:ascii="Calibri" w:hAnsi="Calibri" w:cs="Calibri"/>
          <w:sz w:val="24"/>
          <w:szCs w:val="24"/>
        </w:rPr>
      </w:pPr>
      <w:r w:rsidRPr="00732651">
        <w:rPr>
          <w:rFonts w:ascii="Calibri" w:hAnsi="Calibri" w:cs="Calibri"/>
          <w:sz w:val="24"/>
          <w:szCs w:val="24"/>
        </w:rPr>
        <w:t xml:space="preserve">To commission independent authors of CSPR’s when required and directed by the National Safeguarding Panel and then to coordinate multi-agency review panels and </w:t>
      </w:r>
      <w:r w:rsidR="00732651">
        <w:rPr>
          <w:rFonts w:ascii="Calibri" w:hAnsi="Calibri" w:cs="Calibri"/>
          <w:sz w:val="24"/>
          <w:szCs w:val="24"/>
        </w:rPr>
        <w:t xml:space="preserve">support the review process and dissemination of information/ actions/ recommendations. </w:t>
      </w:r>
    </w:p>
    <w:p w14:paraId="5F9B8F18" w14:textId="60C18FFF" w:rsidR="009B1428" w:rsidRPr="00732651" w:rsidRDefault="009B1428" w:rsidP="009B1428">
      <w:pPr>
        <w:pStyle w:val="ListParagraph"/>
        <w:numPr>
          <w:ilvl w:val="0"/>
          <w:numId w:val="5"/>
        </w:numPr>
        <w:spacing w:line="240" w:lineRule="auto"/>
        <w:rPr>
          <w:rFonts w:ascii="Calibri" w:hAnsi="Calibri" w:cs="Calibri"/>
          <w:sz w:val="24"/>
          <w:szCs w:val="24"/>
        </w:rPr>
      </w:pPr>
      <w:r w:rsidRPr="00732651">
        <w:rPr>
          <w:rFonts w:ascii="Calibri" w:hAnsi="Calibri" w:cs="Calibri"/>
          <w:sz w:val="24"/>
          <w:szCs w:val="24"/>
        </w:rPr>
        <w:t>Commissioning of training as identified within the annual training plan but also as required arising from local and national safeguarding reviews</w:t>
      </w:r>
      <w:r w:rsidR="00BF6579">
        <w:rPr>
          <w:rFonts w:ascii="Calibri" w:hAnsi="Calibri" w:cs="Calibri"/>
          <w:sz w:val="24"/>
          <w:szCs w:val="24"/>
        </w:rPr>
        <w:t>.</w:t>
      </w:r>
    </w:p>
    <w:p w14:paraId="7C99B306" w14:textId="77777777" w:rsidR="009B573F" w:rsidRDefault="009B573F" w:rsidP="009B1428">
      <w:pPr>
        <w:spacing w:line="240" w:lineRule="auto"/>
        <w:rPr>
          <w:rFonts w:ascii="Calibri" w:hAnsi="Calibri" w:cs="Calibri"/>
          <w:b/>
          <w:bCs/>
          <w:sz w:val="24"/>
          <w:szCs w:val="24"/>
        </w:rPr>
      </w:pPr>
    </w:p>
    <w:p w14:paraId="37B2FC98" w14:textId="77777777" w:rsidR="00C9361F" w:rsidRDefault="00C9361F" w:rsidP="009B1428">
      <w:pPr>
        <w:spacing w:line="240" w:lineRule="auto"/>
        <w:rPr>
          <w:rFonts w:ascii="Calibri" w:hAnsi="Calibri" w:cs="Calibri"/>
          <w:b/>
          <w:bCs/>
          <w:sz w:val="24"/>
          <w:szCs w:val="24"/>
        </w:rPr>
      </w:pPr>
    </w:p>
    <w:p w14:paraId="2346D7F6" w14:textId="77777777" w:rsidR="00C9361F" w:rsidRDefault="00C9361F" w:rsidP="009B1428">
      <w:pPr>
        <w:spacing w:line="240" w:lineRule="auto"/>
        <w:rPr>
          <w:rFonts w:ascii="Calibri" w:hAnsi="Calibri" w:cs="Calibri"/>
          <w:b/>
          <w:bCs/>
          <w:sz w:val="24"/>
          <w:szCs w:val="24"/>
        </w:rPr>
      </w:pPr>
    </w:p>
    <w:p w14:paraId="42AE4F33" w14:textId="77777777" w:rsidR="00C9361F" w:rsidRDefault="00C9361F" w:rsidP="009B1428">
      <w:pPr>
        <w:spacing w:line="240" w:lineRule="auto"/>
        <w:rPr>
          <w:rFonts w:ascii="Calibri" w:hAnsi="Calibri" w:cs="Calibri"/>
          <w:b/>
          <w:bCs/>
          <w:sz w:val="24"/>
          <w:szCs w:val="24"/>
        </w:rPr>
      </w:pPr>
    </w:p>
    <w:p w14:paraId="755098C5" w14:textId="77777777" w:rsidR="00C9361F" w:rsidRDefault="00C9361F" w:rsidP="009B1428">
      <w:pPr>
        <w:spacing w:line="240" w:lineRule="auto"/>
        <w:rPr>
          <w:rFonts w:ascii="Calibri" w:hAnsi="Calibri" w:cs="Calibri"/>
          <w:b/>
          <w:bCs/>
          <w:sz w:val="24"/>
          <w:szCs w:val="24"/>
        </w:rPr>
      </w:pPr>
    </w:p>
    <w:p w14:paraId="6FF010C6" w14:textId="4A0E5CE7" w:rsidR="00C9361F" w:rsidRDefault="00C9361F" w:rsidP="00C9361F">
      <w:pPr>
        <w:tabs>
          <w:tab w:val="left" w:pos="5760"/>
        </w:tabs>
      </w:pPr>
      <w:r>
        <w:rPr>
          <w:b/>
          <w:bCs/>
          <w:u w:val="single"/>
        </w:rPr>
        <w:lastRenderedPageBreak/>
        <w:t>GENERAL:</w:t>
      </w:r>
    </w:p>
    <w:p w14:paraId="5ADA9EF7" w14:textId="240ED812" w:rsidR="00C9361F" w:rsidRDefault="00C9361F" w:rsidP="00C9361F">
      <w:pPr>
        <w:tabs>
          <w:tab w:val="left" w:pos="720"/>
          <w:tab w:val="left" w:pos="5760"/>
        </w:tabs>
      </w:pPr>
      <w:r>
        <w:t>This job description is a representative document.  Other reasonably similar duties may be allocated from time to time commensurate with the general character of the post and it’s grading.</w:t>
      </w:r>
    </w:p>
    <w:p w14:paraId="022885E4" w14:textId="7865E5C6" w:rsidR="00C9361F" w:rsidRDefault="00C9361F" w:rsidP="00C9361F">
      <w:pPr>
        <w:tabs>
          <w:tab w:val="left" w:pos="5760"/>
        </w:tabs>
        <w:spacing w:after="0" w:line="240" w:lineRule="auto"/>
        <w:rPr>
          <w:rFonts w:ascii="Calibri" w:hAnsi="Calibri" w:cs="Calibri"/>
        </w:rPr>
      </w:pPr>
      <w:r w:rsidRPr="00C9361F">
        <w:rPr>
          <w:rFonts w:ascii="Calibri" w:hAnsi="Calibri" w:cs="Calibri"/>
        </w:rPr>
        <w:t>The person appointed will be expected to work flexibly and the exact nature of the duties described above is subject to periodic review and is liable to change.</w:t>
      </w:r>
    </w:p>
    <w:p w14:paraId="6C2F12E4" w14:textId="77777777" w:rsidR="00C9361F" w:rsidRDefault="00C9361F" w:rsidP="00C9361F">
      <w:pPr>
        <w:tabs>
          <w:tab w:val="left" w:pos="5760"/>
        </w:tabs>
        <w:spacing w:after="0" w:line="240" w:lineRule="auto"/>
      </w:pPr>
    </w:p>
    <w:p w14:paraId="0203A216" w14:textId="6883EF52" w:rsidR="00C9361F" w:rsidRDefault="00C9361F" w:rsidP="00C9361F">
      <w:pPr>
        <w:tabs>
          <w:tab w:val="left" w:pos="720"/>
          <w:tab w:val="left" w:pos="5760"/>
        </w:tabs>
      </w:pPr>
      <w:r>
        <w:t>All staff has a duty to take care of their own health &amp; safety and that of others who may be affected by your actions at work. Staff must co-operate with employers and co-workers to help everyone meet their legal requirements.</w:t>
      </w:r>
    </w:p>
    <w:p w14:paraId="6CDF38BB" w14:textId="6B15B3E3" w:rsidR="00C9361F" w:rsidRDefault="00C9361F" w:rsidP="00C9361F">
      <w:pPr>
        <w:tabs>
          <w:tab w:val="left" w:pos="5760"/>
        </w:tabs>
        <w:spacing w:after="0" w:line="240" w:lineRule="auto"/>
        <w:jc w:val="both"/>
        <w:rPr>
          <w:rStyle w:val="Hyperlink"/>
        </w:rPr>
      </w:pPr>
      <w:r w:rsidRPr="00D365F5">
        <w:t xml:space="preserve">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For further information, please refer to </w:t>
      </w:r>
      <w:hyperlink w:history="1">
        <w:r w:rsidRPr="00D365F5">
          <w:rPr>
            <w:rStyle w:val="Hyperlink"/>
          </w:rPr>
          <w:t>DBS filtering guidance at www.gov.uk/dbs.</w:t>
        </w:r>
      </w:hyperlink>
    </w:p>
    <w:p w14:paraId="189F57ED" w14:textId="77777777" w:rsidR="00C9361F" w:rsidRDefault="00C9361F" w:rsidP="00C9361F">
      <w:pPr>
        <w:tabs>
          <w:tab w:val="left" w:pos="5760"/>
        </w:tabs>
        <w:spacing w:after="0" w:line="240" w:lineRule="auto"/>
        <w:jc w:val="both"/>
      </w:pPr>
    </w:p>
    <w:p w14:paraId="6F3A196A" w14:textId="28811341" w:rsidR="00C9361F" w:rsidRDefault="00C9361F" w:rsidP="00C9361F">
      <w:pPr>
        <w:tabs>
          <w:tab w:val="left" w:pos="720"/>
          <w:tab w:val="left" w:pos="5760"/>
        </w:tabs>
      </w:pPr>
      <w:r>
        <w:t>The Authority has an approved equality policy in employment and copies are freely available to all employees.  The post holder will be expected to comply, observe and promote the equality policies of the Council.</w:t>
      </w:r>
    </w:p>
    <w:p w14:paraId="22EDF0AB" w14:textId="64F4B088" w:rsidR="00C9361F" w:rsidRDefault="00C9361F" w:rsidP="00C9361F">
      <w:pPr>
        <w:tabs>
          <w:tab w:val="left" w:pos="720"/>
          <w:tab w:val="left" w:pos="5760"/>
        </w:tabs>
      </w:pPr>
      <w:r>
        <w:rPr>
          <w:b/>
          <w:bCs/>
        </w:rPr>
        <w:t>Note:</w:t>
      </w:r>
      <w:r>
        <w:t xml:space="preserve"> </w:t>
      </w:r>
      <w:r>
        <w:tab/>
        <w:t>Where the post holder is disabled, every reasonable effort will be made to support all necessary aids, adaptations or equipment to allow them to carry out all the duties of the job</w:t>
      </w:r>
      <w:r>
        <w:t>.</w:t>
      </w:r>
    </w:p>
    <w:p w14:paraId="2417A697" w14:textId="77777777" w:rsidR="00C9361F" w:rsidRDefault="00C9361F" w:rsidP="00C9361F">
      <w:pPr>
        <w:tabs>
          <w:tab w:val="left" w:pos="720"/>
          <w:tab w:val="left" w:pos="5760"/>
        </w:tabs>
      </w:pPr>
    </w:p>
    <w:p w14:paraId="5B8C284A" w14:textId="77777777" w:rsidR="00C9361F" w:rsidRDefault="00C9361F" w:rsidP="00C9361F">
      <w:pPr>
        <w:tabs>
          <w:tab w:val="left" w:pos="720"/>
          <w:tab w:val="left" w:pos="5760"/>
        </w:tabs>
        <w:ind w:left="720" w:hanging="720"/>
        <w:rPr>
          <w:b/>
          <w:bCs/>
        </w:rPr>
      </w:pPr>
      <w:r w:rsidRPr="00C9361F">
        <w:rPr>
          <w:b/>
          <w:bCs/>
        </w:rPr>
        <w:t>Prepared by:</w:t>
      </w:r>
    </w:p>
    <w:p w14:paraId="2357CEF0" w14:textId="7CEBDB59" w:rsidR="00C9361F" w:rsidRDefault="00C9361F" w:rsidP="00C9361F">
      <w:pPr>
        <w:tabs>
          <w:tab w:val="left" w:pos="720"/>
          <w:tab w:val="left" w:pos="5760"/>
        </w:tabs>
        <w:ind w:left="720" w:hanging="720"/>
        <w:rPr>
          <w:b/>
          <w:bCs/>
        </w:rPr>
      </w:pPr>
      <w:r>
        <w:rPr>
          <w:b/>
          <w:bCs/>
        </w:rPr>
        <w:t xml:space="preserve">Name: </w:t>
      </w:r>
      <w:r w:rsidR="00BE7ABC" w:rsidRPr="00BE7ABC">
        <w:tab/>
      </w:r>
      <w:r w:rsidRPr="00BE7ABC">
        <w:t>Nabeel Chaudry</w:t>
      </w:r>
    </w:p>
    <w:p w14:paraId="076B900A" w14:textId="77777777" w:rsidR="00BE7ABC" w:rsidRDefault="00C9361F" w:rsidP="00C9361F">
      <w:pPr>
        <w:tabs>
          <w:tab w:val="left" w:pos="720"/>
          <w:tab w:val="left" w:pos="5760"/>
        </w:tabs>
        <w:ind w:left="720" w:hanging="720"/>
        <w:rPr>
          <w:b/>
          <w:bCs/>
        </w:rPr>
      </w:pPr>
      <w:r>
        <w:rPr>
          <w:b/>
          <w:bCs/>
        </w:rPr>
        <w:t>Designation:</w:t>
      </w:r>
      <w:r w:rsidR="00BE7ABC">
        <w:rPr>
          <w:b/>
          <w:bCs/>
        </w:rPr>
        <w:t xml:space="preserve"> </w:t>
      </w:r>
      <w:r w:rsidR="00BE7ABC" w:rsidRPr="00BE7ABC">
        <w:t>Interim Assistant Director – Safeguarding and QA</w:t>
      </w:r>
    </w:p>
    <w:p w14:paraId="599C38FC" w14:textId="7F4AEBC0" w:rsidR="00C9361F" w:rsidRDefault="00BE7ABC" w:rsidP="00BE7ABC">
      <w:pPr>
        <w:tabs>
          <w:tab w:val="left" w:pos="720"/>
          <w:tab w:val="left" w:pos="5760"/>
        </w:tabs>
        <w:ind w:left="720" w:hanging="720"/>
      </w:pPr>
      <w:r w:rsidRPr="00BE7ABC">
        <w:rPr>
          <w:b/>
          <w:bCs/>
        </w:rPr>
        <w:t xml:space="preserve">Date: </w:t>
      </w:r>
      <w:r w:rsidRPr="00BE7ABC">
        <w:t>October 2024</w:t>
      </w:r>
    </w:p>
    <w:p w14:paraId="5AE4118E" w14:textId="77777777" w:rsidR="009B573F" w:rsidRDefault="009B573F" w:rsidP="009B1428">
      <w:pPr>
        <w:spacing w:line="240" w:lineRule="auto"/>
        <w:rPr>
          <w:rFonts w:ascii="Calibri" w:hAnsi="Calibri" w:cs="Calibri"/>
          <w:b/>
          <w:bCs/>
          <w:sz w:val="24"/>
          <w:szCs w:val="24"/>
        </w:rPr>
      </w:pPr>
    </w:p>
    <w:p w14:paraId="73412631" w14:textId="77777777" w:rsidR="009B573F" w:rsidRDefault="009B573F" w:rsidP="009B1428">
      <w:pPr>
        <w:spacing w:line="240" w:lineRule="auto"/>
        <w:rPr>
          <w:rFonts w:ascii="Calibri" w:hAnsi="Calibri" w:cs="Calibri"/>
          <w:b/>
          <w:bCs/>
          <w:sz w:val="24"/>
          <w:szCs w:val="24"/>
        </w:rPr>
      </w:pPr>
    </w:p>
    <w:p w14:paraId="64462DAF" w14:textId="77777777" w:rsidR="009B573F" w:rsidRDefault="009B573F" w:rsidP="009B1428">
      <w:pPr>
        <w:spacing w:line="240" w:lineRule="auto"/>
        <w:rPr>
          <w:rFonts w:ascii="Calibri" w:hAnsi="Calibri" w:cs="Calibri"/>
          <w:b/>
          <w:bCs/>
          <w:sz w:val="24"/>
          <w:szCs w:val="24"/>
        </w:rPr>
      </w:pPr>
    </w:p>
    <w:p w14:paraId="62AF4D76" w14:textId="77777777" w:rsidR="009B573F" w:rsidRDefault="009B573F" w:rsidP="009B1428">
      <w:pPr>
        <w:spacing w:line="240" w:lineRule="auto"/>
        <w:rPr>
          <w:rFonts w:ascii="Calibri" w:hAnsi="Calibri" w:cs="Calibri"/>
          <w:b/>
          <w:bCs/>
          <w:sz w:val="24"/>
          <w:szCs w:val="24"/>
        </w:rPr>
      </w:pPr>
    </w:p>
    <w:p w14:paraId="415EB504" w14:textId="19B0025D" w:rsidR="00226824" w:rsidRDefault="009B573F" w:rsidP="009B1428">
      <w:pPr>
        <w:spacing w:line="240" w:lineRule="auto"/>
        <w:rPr>
          <w:rFonts w:ascii="Calibri" w:hAnsi="Calibri" w:cs="Calibri"/>
          <w:b/>
          <w:bCs/>
          <w:sz w:val="24"/>
          <w:szCs w:val="24"/>
        </w:rPr>
      </w:pPr>
      <w:r>
        <w:rPr>
          <w:rFonts w:ascii="Calibri" w:hAnsi="Calibri" w:cs="Calibri"/>
          <w:b/>
          <w:bCs/>
          <w:sz w:val="24"/>
          <w:szCs w:val="24"/>
        </w:rPr>
        <w:t>Person Specification</w:t>
      </w:r>
    </w:p>
    <w:p w14:paraId="39E71D73" w14:textId="77777777" w:rsidR="00226824" w:rsidRDefault="00226824" w:rsidP="009B1428">
      <w:pPr>
        <w:spacing w:line="240" w:lineRule="auto"/>
        <w:rPr>
          <w:rFonts w:ascii="Calibri" w:hAnsi="Calibri" w:cs="Calibri"/>
          <w:b/>
          <w:bCs/>
          <w:sz w:val="24"/>
          <w:szCs w:val="24"/>
        </w:rPr>
      </w:pPr>
    </w:p>
    <w:tbl>
      <w:tblPr>
        <w:tblStyle w:val="TableGrid"/>
        <w:tblW w:w="0" w:type="auto"/>
        <w:tblLook w:val="04A0" w:firstRow="1" w:lastRow="0" w:firstColumn="1" w:lastColumn="0" w:noHBand="0" w:noVBand="1"/>
      </w:tblPr>
      <w:tblGrid>
        <w:gridCol w:w="5395"/>
        <w:gridCol w:w="1710"/>
        <w:gridCol w:w="1911"/>
      </w:tblGrid>
      <w:tr w:rsidR="00226824" w14:paraId="2C8058DC" w14:textId="77777777" w:rsidTr="00B06A2B">
        <w:tc>
          <w:tcPr>
            <w:tcW w:w="5395" w:type="dxa"/>
            <w:shd w:val="clear" w:color="auto" w:fill="D9D9D9" w:themeFill="background1" w:themeFillShade="D9"/>
          </w:tcPr>
          <w:p w14:paraId="0B3EB47C" w14:textId="2496E644" w:rsidR="00226824" w:rsidRDefault="00CE6D88" w:rsidP="009B1428">
            <w:pPr>
              <w:rPr>
                <w:rFonts w:ascii="Calibri" w:hAnsi="Calibri" w:cs="Calibri"/>
                <w:b/>
                <w:bCs/>
                <w:sz w:val="24"/>
                <w:szCs w:val="24"/>
              </w:rPr>
            </w:pPr>
            <w:r>
              <w:rPr>
                <w:rFonts w:ascii="Calibri" w:hAnsi="Calibri" w:cs="Calibri"/>
                <w:b/>
                <w:bCs/>
                <w:sz w:val="24"/>
                <w:szCs w:val="24"/>
              </w:rPr>
              <w:t xml:space="preserve">Qualifications and Experience </w:t>
            </w:r>
          </w:p>
        </w:tc>
        <w:tc>
          <w:tcPr>
            <w:tcW w:w="1710" w:type="dxa"/>
            <w:shd w:val="clear" w:color="auto" w:fill="D9D9D9" w:themeFill="background1" w:themeFillShade="D9"/>
          </w:tcPr>
          <w:p w14:paraId="7F9E9E48" w14:textId="4F283A1E" w:rsidR="00226824" w:rsidRDefault="00E50447" w:rsidP="009B1428">
            <w:pPr>
              <w:rPr>
                <w:rFonts w:ascii="Calibri" w:hAnsi="Calibri" w:cs="Calibri"/>
                <w:b/>
                <w:bCs/>
                <w:sz w:val="24"/>
                <w:szCs w:val="24"/>
              </w:rPr>
            </w:pPr>
            <w:r>
              <w:rPr>
                <w:rFonts w:ascii="Calibri" w:hAnsi="Calibri" w:cs="Calibri"/>
                <w:b/>
                <w:bCs/>
                <w:sz w:val="24"/>
                <w:szCs w:val="24"/>
              </w:rPr>
              <w:t>Essential (E)</w:t>
            </w:r>
            <w:r w:rsidR="007E405B">
              <w:rPr>
                <w:rFonts w:ascii="Calibri" w:hAnsi="Calibri" w:cs="Calibri"/>
                <w:b/>
                <w:bCs/>
                <w:sz w:val="24"/>
                <w:szCs w:val="24"/>
              </w:rPr>
              <w:t xml:space="preserve"> </w:t>
            </w:r>
            <w:r>
              <w:rPr>
                <w:rFonts w:ascii="Calibri" w:hAnsi="Calibri" w:cs="Calibri"/>
                <w:b/>
                <w:bCs/>
                <w:sz w:val="24"/>
                <w:szCs w:val="24"/>
              </w:rPr>
              <w:t>or Desirable</w:t>
            </w:r>
            <w:r w:rsidR="007E405B">
              <w:rPr>
                <w:rFonts w:ascii="Calibri" w:hAnsi="Calibri" w:cs="Calibri"/>
                <w:b/>
                <w:bCs/>
                <w:sz w:val="24"/>
                <w:szCs w:val="24"/>
              </w:rPr>
              <w:t xml:space="preserve"> (D)</w:t>
            </w:r>
          </w:p>
        </w:tc>
        <w:tc>
          <w:tcPr>
            <w:tcW w:w="1911" w:type="dxa"/>
            <w:shd w:val="clear" w:color="auto" w:fill="D9D9D9" w:themeFill="background1" w:themeFillShade="D9"/>
          </w:tcPr>
          <w:p w14:paraId="032B3AED" w14:textId="471282B7" w:rsidR="00226824" w:rsidRDefault="007E405B" w:rsidP="009B1428">
            <w:pPr>
              <w:rPr>
                <w:rFonts w:ascii="Calibri" w:hAnsi="Calibri" w:cs="Calibri"/>
                <w:b/>
                <w:bCs/>
                <w:sz w:val="24"/>
                <w:szCs w:val="24"/>
              </w:rPr>
            </w:pPr>
            <w:r>
              <w:rPr>
                <w:rFonts w:ascii="Calibri" w:hAnsi="Calibri" w:cs="Calibri"/>
                <w:b/>
                <w:bCs/>
                <w:sz w:val="24"/>
                <w:szCs w:val="24"/>
              </w:rPr>
              <w:t xml:space="preserve">How </w:t>
            </w:r>
            <w:r w:rsidR="0068469E">
              <w:rPr>
                <w:rFonts w:ascii="Calibri" w:hAnsi="Calibri" w:cs="Calibri"/>
                <w:b/>
                <w:bCs/>
                <w:sz w:val="24"/>
                <w:szCs w:val="24"/>
              </w:rPr>
              <w:t>assessed</w:t>
            </w:r>
          </w:p>
        </w:tc>
      </w:tr>
      <w:tr w:rsidR="00226824" w14:paraId="5D27206B" w14:textId="77777777" w:rsidTr="00CE6D88">
        <w:tc>
          <w:tcPr>
            <w:tcW w:w="5395" w:type="dxa"/>
          </w:tcPr>
          <w:p w14:paraId="20998A51" w14:textId="2BA515A3" w:rsidR="00CE6D88" w:rsidRDefault="00CE6D88" w:rsidP="00CE6D88">
            <w:pPr>
              <w:pStyle w:val="ListParagraph"/>
              <w:numPr>
                <w:ilvl w:val="0"/>
                <w:numId w:val="6"/>
              </w:numPr>
              <w:rPr>
                <w:rFonts w:ascii="Calibri" w:hAnsi="Calibri" w:cs="Calibri"/>
                <w:sz w:val="24"/>
                <w:szCs w:val="24"/>
              </w:rPr>
            </w:pPr>
            <w:r w:rsidRPr="00732651">
              <w:rPr>
                <w:rFonts w:ascii="Calibri" w:hAnsi="Calibri" w:cs="Calibri"/>
                <w:sz w:val="24"/>
                <w:szCs w:val="24"/>
              </w:rPr>
              <w:t>Degree or equivalent</w:t>
            </w:r>
            <w:r>
              <w:rPr>
                <w:rFonts w:ascii="Calibri" w:hAnsi="Calibri" w:cs="Calibri"/>
                <w:sz w:val="24"/>
                <w:szCs w:val="24"/>
              </w:rPr>
              <w:t xml:space="preserve"> relevant</w:t>
            </w:r>
            <w:r w:rsidRPr="00732651">
              <w:rPr>
                <w:rFonts w:ascii="Calibri" w:hAnsi="Calibri" w:cs="Calibri"/>
                <w:sz w:val="24"/>
                <w:szCs w:val="24"/>
              </w:rPr>
              <w:t xml:space="preserve"> qualification</w:t>
            </w:r>
            <w:r>
              <w:rPr>
                <w:rFonts w:ascii="Calibri" w:hAnsi="Calibri" w:cs="Calibri"/>
                <w:sz w:val="24"/>
                <w:szCs w:val="24"/>
              </w:rPr>
              <w:t xml:space="preserve">. </w:t>
            </w:r>
          </w:p>
          <w:p w14:paraId="3D5C124D" w14:textId="77777777" w:rsidR="00CE6D88" w:rsidRDefault="00CE6D88" w:rsidP="00CE6D88">
            <w:pPr>
              <w:pStyle w:val="ListParagraph"/>
              <w:numPr>
                <w:ilvl w:val="0"/>
                <w:numId w:val="6"/>
              </w:numPr>
              <w:rPr>
                <w:rFonts w:ascii="Calibri" w:hAnsi="Calibri" w:cs="Calibri"/>
                <w:sz w:val="24"/>
                <w:szCs w:val="24"/>
              </w:rPr>
            </w:pPr>
            <w:r w:rsidRPr="00732651">
              <w:rPr>
                <w:rFonts w:ascii="Calibri" w:hAnsi="Calibri" w:cs="Calibri"/>
                <w:sz w:val="24"/>
                <w:szCs w:val="24"/>
              </w:rPr>
              <w:t xml:space="preserve">Extensive experience of working at a senior level within </w:t>
            </w:r>
            <w:r>
              <w:rPr>
                <w:rFonts w:ascii="Calibri" w:hAnsi="Calibri" w:cs="Calibri"/>
                <w:sz w:val="24"/>
                <w:szCs w:val="24"/>
              </w:rPr>
              <w:t xml:space="preserve">a </w:t>
            </w:r>
            <w:r w:rsidRPr="00732651">
              <w:rPr>
                <w:rFonts w:ascii="Calibri" w:hAnsi="Calibri" w:cs="Calibri"/>
                <w:sz w:val="24"/>
                <w:szCs w:val="24"/>
              </w:rPr>
              <w:t>safeguarding Service</w:t>
            </w:r>
            <w:r>
              <w:rPr>
                <w:rFonts w:ascii="Calibri" w:hAnsi="Calibri" w:cs="Calibri"/>
                <w:sz w:val="24"/>
                <w:szCs w:val="24"/>
              </w:rPr>
              <w:t>.</w:t>
            </w:r>
            <w:r w:rsidRPr="00732651">
              <w:rPr>
                <w:rFonts w:ascii="Calibri" w:hAnsi="Calibri" w:cs="Calibri"/>
                <w:sz w:val="24"/>
                <w:szCs w:val="24"/>
              </w:rPr>
              <w:t xml:space="preserve"> </w:t>
            </w:r>
          </w:p>
          <w:p w14:paraId="2864BE2E" w14:textId="77777777" w:rsidR="00CE6D88" w:rsidRDefault="00CE6D88" w:rsidP="00CE6D88">
            <w:pPr>
              <w:pStyle w:val="ListParagraph"/>
              <w:numPr>
                <w:ilvl w:val="0"/>
                <w:numId w:val="6"/>
              </w:numPr>
              <w:rPr>
                <w:rFonts w:ascii="Calibri" w:hAnsi="Calibri" w:cs="Calibri"/>
                <w:sz w:val="24"/>
                <w:szCs w:val="24"/>
              </w:rPr>
            </w:pPr>
            <w:r w:rsidRPr="00732651">
              <w:rPr>
                <w:rFonts w:ascii="Calibri" w:hAnsi="Calibri" w:cs="Calibri"/>
                <w:sz w:val="24"/>
                <w:szCs w:val="24"/>
              </w:rPr>
              <w:t>Experience of strategic planning and partnership development</w:t>
            </w:r>
            <w:r>
              <w:rPr>
                <w:rFonts w:ascii="Calibri" w:hAnsi="Calibri" w:cs="Calibri"/>
                <w:sz w:val="24"/>
                <w:szCs w:val="24"/>
              </w:rPr>
              <w:t>.</w:t>
            </w:r>
            <w:r w:rsidRPr="00732651">
              <w:rPr>
                <w:rFonts w:ascii="Calibri" w:hAnsi="Calibri" w:cs="Calibri"/>
                <w:sz w:val="24"/>
                <w:szCs w:val="24"/>
              </w:rPr>
              <w:t xml:space="preserve"> </w:t>
            </w:r>
          </w:p>
          <w:p w14:paraId="38ECA661" w14:textId="77777777" w:rsidR="00CE6D88" w:rsidRDefault="00CE6D88" w:rsidP="00CE6D88">
            <w:pPr>
              <w:pStyle w:val="ListParagraph"/>
              <w:numPr>
                <w:ilvl w:val="0"/>
                <w:numId w:val="6"/>
              </w:numPr>
              <w:rPr>
                <w:rFonts w:ascii="Calibri" w:hAnsi="Calibri" w:cs="Calibri"/>
                <w:sz w:val="24"/>
                <w:szCs w:val="24"/>
              </w:rPr>
            </w:pPr>
            <w:r w:rsidRPr="00BF6579">
              <w:rPr>
                <w:rFonts w:ascii="Calibri" w:hAnsi="Calibri" w:cs="Calibri"/>
                <w:sz w:val="24"/>
                <w:szCs w:val="24"/>
              </w:rPr>
              <w:lastRenderedPageBreak/>
              <w:t>Experience of multi-agency review processes</w:t>
            </w:r>
            <w:r>
              <w:rPr>
                <w:rFonts w:ascii="Calibri" w:hAnsi="Calibri" w:cs="Calibri"/>
                <w:sz w:val="24"/>
                <w:szCs w:val="24"/>
              </w:rPr>
              <w:t>.</w:t>
            </w:r>
            <w:r w:rsidRPr="00BF6579">
              <w:rPr>
                <w:rFonts w:ascii="Calibri" w:hAnsi="Calibri" w:cs="Calibri"/>
                <w:sz w:val="24"/>
                <w:szCs w:val="24"/>
              </w:rPr>
              <w:t xml:space="preserve"> </w:t>
            </w:r>
          </w:p>
          <w:p w14:paraId="69B7A024" w14:textId="77777777" w:rsidR="00CE6D88" w:rsidRDefault="00CE6D88" w:rsidP="00CE6D88">
            <w:pPr>
              <w:pStyle w:val="ListParagraph"/>
              <w:numPr>
                <w:ilvl w:val="0"/>
                <w:numId w:val="6"/>
              </w:numPr>
              <w:rPr>
                <w:rFonts w:ascii="Calibri" w:hAnsi="Calibri" w:cs="Calibri"/>
                <w:sz w:val="24"/>
                <w:szCs w:val="24"/>
              </w:rPr>
            </w:pPr>
            <w:r w:rsidRPr="00BF6579">
              <w:rPr>
                <w:rFonts w:ascii="Calibri" w:hAnsi="Calibri" w:cs="Calibri"/>
                <w:sz w:val="24"/>
                <w:szCs w:val="24"/>
              </w:rPr>
              <w:t>Experience of dealing with matters which are highly sensitive and confidential</w:t>
            </w:r>
            <w:r>
              <w:rPr>
                <w:rFonts w:ascii="Calibri" w:hAnsi="Calibri" w:cs="Calibri"/>
                <w:sz w:val="24"/>
                <w:szCs w:val="24"/>
              </w:rPr>
              <w:t>.</w:t>
            </w:r>
          </w:p>
          <w:p w14:paraId="52DDC3B1" w14:textId="77777777" w:rsidR="00226824" w:rsidRDefault="00226824" w:rsidP="009B1428">
            <w:pPr>
              <w:rPr>
                <w:rFonts w:ascii="Calibri" w:hAnsi="Calibri" w:cs="Calibri"/>
                <w:b/>
                <w:bCs/>
                <w:sz w:val="24"/>
                <w:szCs w:val="24"/>
              </w:rPr>
            </w:pPr>
          </w:p>
        </w:tc>
        <w:tc>
          <w:tcPr>
            <w:tcW w:w="1710" w:type="dxa"/>
          </w:tcPr>
          <w:p w14:paraId="3B6355AB" w14:textId="77777777" w:rsidR="00226824" w:rsidRDefault="00C250A5" w:rsidP="009B1428">
            <w:pPr>
              <w:rPr>
                <w:rFonts w:ascii="Calibri" w:hAnsi="Calibri" w:cs="Calibri"/>
                <w:b/>
                <w:bCs/>
                <w:sz w:val="24"/>
                <w:szCs w:val="24"/>
              </w:rPr>
            </w:pPr>
            <w:r>
              <w:rPr>
                <w:rFonts w:ascii="Calibri" w:hAnsi="Calibri" w:cs="Calibri"/>
                <w:b/>
                <w:bCs/>
                <w:sz w:val="24"/>
                <w:szCs w:val="24"/>
              </w:rPr>
              <w:lastRenderedPageBreak/>
              <w:t>E</w:t>
            </w:r>
          </w:p>
          <w:p w14:paraId="53ED37EA" w14:textId="77777777" w:rsidR="00C250A5" w:rsidRDefault="00C250A5" w:rsidP="009B1428">
            <w:pPr>
              <w:rPr>
                <w:rFonts w:ascii="Calibri" w:hAnsi="Calibri" w:cs="Calibri"/>
                <w:b/>
                <w:bCs/>
                <w:sz w:val="24"/>
                <w:szCs w:val="24"/>
              </w:rPr>
            </w:pPr>
            <w:r>
              <w:rPr>
                <w:rFonts w:ascii="Calibri" w:hAnsi="Calibri" w:cs="Calibri"/>
                <w:b/>
                <w:bCs/>
                <w:sz w:val="24"/>
                <w:szCs w:val="24"/>
              </w:rPr>
              <w:t>E</w:t>
            </w:r>
          </w:p>
          <w:p w14:paraId="2863250C" w14:textId="77777777" w:rsidR="00C250A5" w:rsidRDefault="00C250A5" w:rsidP="009B1428">
            <w:pPr>
              <w:rPr>
                <w:rFonts w:ascii="Calibri" w:hAnsi="Calibri" w:cs="Calibri"/>
                <w:b/>
                <w:bCs/>
                <w:sz w:val="24"/>
                <w:szCs w:val="24"/>
              </w:rPr>
            </w:pPr>
          </w:p>
          <w:p w14:paraId="1EE634B1" w14:textId="00803FF3" w:rsidR="00C250A5" w:rsidRDefault="00C250A5" w:rsidP="009B1428">
            <w:pPr>
              <w:rPr>
                <w:rFonts w:ascii="Calibri" w:hAnsi="Calibri" w:cs="Calibri"/>
                <w:b/>
                <w:bCs/>
                <w:sz w:val="24"/>
                <w:szCs w:val="24"/>
              </w:rPr>
            </w:pPr>
            <w:r>
              <w:rPr>
                <w:rFonts w:ascii="Calibri" w:hAnsi="Calibri" w:cs="Calibri"/>
                <w:b/>
                <w:bCs/>
                <w:sz w:val="24"/>
                <w:szCs w:val="24"/>
              </w:rPr>
              <w:t>E</w:t>
            </w:r>
          </w:p>
          <w:p w14:paraId="584D7743" w14:textId="77777777" w:rsidR="00C250A5" w:rsidRDefault="00C250A5" w:rsidP="009B1428">
            <w:pPr>
              <w:rPr>
                <w:rFonts w:ascii="Calibri" w:hAnsi="Calibri" w:cs="Calibri"/>
                <w:b/>
                <w:bCs/>
                <w:sz w:val="24"/>
                <w:szCs w:val="24"/>
              </w:rPr>
            </w:pPr>
          </w:p>
          <w:p w14:paraId="7583B712" w14:textId="59131743" w:rsidR="00C250A5" w:rsidRDefault="00C250A5" w:rsidP="009B1428">
            <w:pPr>
              <w:rPr>
                <w:rFonts w:ascii="Calibri" w:hAnsi="Calibri" w:cs="Calibri"/>
                <w:b/>
                <w:bCs/>
                <w:sz w:val="24"/>
                <w:szCs w:val="24"/>
              </w:rPr>
            </w:pPr>
            <w:r>
              <w:rPr>
                <w:rFonts w:ascii="Calibri" w:hAnsi="Calibri" w:cs="Calibri"/>
                <w:b/>
                <w:bCs/>
                <w:sz w:val="24"/>
                <w:szCs w:val="24"/>
              </w:rPr>
              <w:lastRenderedPageBreak/>
              <w:t>E</w:t>
            </w:r>
          </w:p>
          <w:p w14:paraId="0AE985BB" w14:textId="3BBBFD5F" w:rsidR="00C250A5" w:rsidRDefault="00C250A5" w:rsidP="009B1428">
            <w:pPr>
              <w:rPr>
                <w:rFonts w:ascii="Calibri" w:hAnsi="Calibri" w:cs="Calibri"/>
                <w:b/>
                <w:bCs/>
                <w:sz w:val="24"/>
                <w:szCs w:val="24"/>
              </w:rPr>
            </w:pPr>
            <w:r>
              <w:rPr>
                <w:rFonts w:ascii="Calibri" w:hAnsi="Calibri" w:cs="Calibri"/>
                <w:b/>
                <w:bCs/>
                <w:sz w:val="24"/>
                <w:szCs w:val="24"/>
              </w:rPr>
              <w:t>E</w:t>
            </w:r>
          </w:p>
          <w:p w14:paraId="6DA34556" w14:textId="77777777" w:rsidR="00C250A5" w:rsidRDefault="00C250A5" w:rsidP="009B1428">
            <w:pPr>
              <w:rPr>
                <w:rFonts w:ascii="Calibri" w:hAnsi="Calibri" w:cs="Calibri"/>
                <w:b/>
                <w:bCs/>
                <w:sz w:val="24"/>
                <w:szCs w:val="24"/>
              </w:rPr>
            </w:pPr>
          </w:p>
          <w:p w14:paraId="7BB4665F" w14:textId="2FB96B42" w:rsidR="00C250A5" w:rsidRDefault="00C250A5" w:rsidP="009B1428">
            <w:pPr>
              <w:rPr>
                <w:rFonts w:ascii="Calibri" w:hAnsi="Calibri" w:cs="Calibri"/>
                <w:b/>
                <w:bCs/>
                <w:sz w:val="24"/>
                <w:szCs w:val="24"/>
              </w:rPr>
            </w:pPr>
          </w:p>
          <w:p w14:paraId="69403C4A" w14:textId="4F141359" w:rsidR="00C250A5" w:rsidRDefault="00C250A5" w:rsidP="009B1428">
            <w:pPr>
              <w:rPr>
                <w:rFonts w:ascii="Calibri" w:hAnsi="Calibri" w:cs="Calibri"/>
                <w:b/>
                <w:bCs/>
                <w:sz w:val="24"/>
                <w:szCs w:val="24"/>
              </w:rPr>
            </w:pPr>
          </w:p>
          <w:p w14:paraId="20A950FE" w14:textId="6CDA4527" w:rsidR="00C250A5" w:rsidRDefault="00C250A5" w:rsidP="009B1428">
            <w:pPr>
              <w:rPr>
                <w:rFonts w:ascii="Calibri" w:hAnsi="Calibri" w:cs="Calibri"/>
                <w:b/>
                <w:bCs/>
                <w:sz w:val="24"/>
                <w:szCs w:val="24"/>
              </w:rPr>
            </w:pPr>
          </w:p>
        </w:tc>
        <w:tc>
          <w:tcPr>
            <w:tcW w:w="1911" w:type="dxa"/>
          </w:tcPr>
          <w:p w14:paraId="5BCFE7F5" w14:textId="77777777" w:rsidR="00226824" w:rsidRDefault="00C250A5" w:rsidP="009B1428">
            <w:pPr>
              <w:rPr>
                <w:rFonts w:ascii="Calibri" w:hAnsi="Calibri" w:cs="Calibri"/>
                <w:b/>
                <w:bCs/>
                <w:sz w:val="24"/>
                <w:szCs w:val="24"/>
              </w:rPr>
            </w:pPr>
            <w:r>
              <w:rPr>
                <w:rFonts w:ascii="Calibri" w:hAnsi="Calibri" w:cs="Calibri"/>
                <w:b/>
                <w:bCs/>
                <w:sz w:val="24"/>
                <w:szCs w:val="24"/>
              </w:rPr>
              <w:lastRenderedPageBreak/>
              <w:t>AF/I/C</w:t>
            </w:r>
          </w:p>
          <w:p w14:paraId="7941B5F6" w14:textId="77777777" w:rsidR="006E399E" w:rsidRDefault="006E399E" w:rsidP="009B1428">
            <w:pPr>
              <w:rPr>
                <w:rFonts w:ascii="Calibri" w:hAnsi="Calibri" w:cs="Calibri"/>
                <w:b/>
                <w:bCs/>
                <w:sz w:val="24"/>
                <w:szCs w:val="24"/>
              </w:rPr>
            </w:pPr>
            <w:r>
              <w:rPr>
                <w:rFonts w:ascii="Calibri" w:hAnsi="Calibri" w:cs="Calibri"/>
                <w:b/>
                <w:bCs/>
                <w:sz w:val="24"/>
                <w:szCs w:val="24"/>
              </w:rPr>
              <w:t>AF/I</w:t>
            </w:r>
          </w:p>
          <w:p w14:paraId="22FE92F7" w14:textId="77777777" w:rsidR="006E399E" w:rsidRDefault="006E399E" w:rsidP="009B1428">
            <w:pPr>
              <w:rPr>
                <w:rFonts w:ascii="Calibri" w:hAnsi="Calibri" w:cs="Calibri"/>
                <w:b/>
                <w:bCs/>
                <w:sz w:val="24"/>
                <w:szCs w:val="24"/>
              </w:rPr>
            </w:pPr>
          </w:p>
          <w:p w14:paraId="56A5B9FC" w14:textId="77777777" w:rsidR="006E399E" w:rsidRDefault="006E399E" w:rsidP="009B1428">
            <w:pPr>
              <w:rPr>
                <w:rFonts w:ascii="Calibri" w:hAnsi="Calibri" w:cs="Calibri"/>
                <w:b/>
                <w:bCs/>
                <w:sz w:val="24"/>
                <w:szCs w:val="24"/>
              </w:rPr>
            </w:pPr>
            <w:r>
              <w:rPr>
                <w:rFonts w:ascii="Calibri" w:hAnsi="Calibri" w:cs="Calibri"/>
                <w:b/>
                <w:bCs/>
                <w:sz w:val="24"/>
                <w:szCs w:val="24"/>
              </w:rPr>
              <w:t>AF/I</w:t>
            </w:r>
          </w:p>
          <w:p w14:paraId="6C5CC525" w14:textId="77777777" w:rsidR="006E399E" w:rsidRDefault="006E399E" w:rsidP="009B1428">
            <w:pPr>
              <w:rPr>
                <w:rFonts w:ascii="Calibri" w:hAnsi="Calibri" w:cs="Calibri"/>
                <w:b/>
                <w:bCs/>
                <w:sz w:val="24"/>
                <w:szCs w:val="24"/>
              </w:rPr>
            </w:pPr>
          </w:p>
          <w:p w14:paraId="5F14AA0B" w14:textId="77777777" w:rsidR="006E399E" w:rsidRDefault="006E399E" w:rsidP="009B1428">
            <w:pPr>
              <w:rPr>
                <w:rFonts w:ascii="Calibri" w:hAnsi="Calibri" w:cs="Calibri"/>
                <w:b/>
                <w:bCs/>
                <w:sz w:val="24"/>
                <w:szCs w:val="24"/>
              </w:rPr>
            </w:pPr>
            <w:r>
              <w:rPr>
                <w:rFonts w:ascii="Calibri" w:hAnsi="Calibri" w:cs="Calibri"/>
                <w:b/>
                <w:bCs/>
                <w:sz w:val="24"/>
                <w:szCs w:val="24"/>
              </w:rPr>
              <w:lastRenderedPageBreak/>
              <w:t>AF/I</w:t>
            </w:r>
          </w:p>
          <w:p w14:paraId="78CA8F98" w14:textId="77777777" w:rsidR="006E399E" w:rsidRDefault="006E399E" w:rsidP="009B1428">
            <w:pPr>
              <w:rPr>
                <w:rFonts w:ascii="Calibri" w:hAnsi="Calibri" w:cs="Calibri"/>
                <w:b/>
                <w:bCs/>
                <w:sz w:val="24"/>
                <w:szCs w:val="24"/>
              </w:rPr>
            </w:pPr>
            <w:r>
              <w:rPr>
                <w:rFonts w:ascii="Calibri" w:hAnsi="Calibri" w:cs="Calibri"/>
                <w:b/>
                <w:bCs/>
                <w:sz w:val="24"/>
                <w:szCs w:val="24"/>
              </w:rPr>
              <w:t>AF/I</w:t>
            </w:r>
          </w:p>
          <w:p w14:paraId="59EA76EA" w14:textId="77777777" w:rsidR="006E399E" w:rsidRDefault="006E399E" w:rsidP="009B1428">
            <w:pPr>
              <w:rPr>
                <w:rFonts w:ascii="Calibri" w:hAnsi="Calibri" w:cs="Calibri"/>
                <w:b/>
                <w:bCs/>
                <w:sz w:val="24"/>
                <w:szCs w:val="24"/>
              </w:rPr>
            </w:pPr>
          </w:p>
          <w:p w14:paraId="49EA4E9D" w14:textId="66250696" w:rsidR="006E399E" w:rsidRDefault="006E399E" w:rsidP="009B1428">
            <w:pPr>
              <w:rPr>
                <w:rFonts w:ascii="Calibri" w:hAnsi="Calibri" w:cs="Calibri"/>
                <w:b/>
                <w:bCs/>
                <w:sz w:val="24"/>
                <w:szCs w:val="24"/>
              </w:rPr>
            </w:pPr>
          </w:p>
          <w:p w14:paraId="1A94E523" w14:textId="02486E3A" w:rsidR="006E399E" w:rsidRDefault="006E399E" w:rsidP="009B1428">
            <w:pPr>
              <w:rPr>
                <w:rFonts w:ascii="Calibri" w:hAnsi="Calibri" w:cs="Calibri"/>
                <w:b/>
                <w:bCs/>
                <w:sz w:val="24"/>
                <w:szCs w:val="24"/>
              </w:rPr>
            </w:pPr>
          </w:p>
        </w:tc>
      </w:tr>
      <w:tr w:rsidR="00226824" w14:paraId="0DD1A00D" w14:textId="77777777" w:rsidTr="00B06A2B">
        <w:trPr>
          <w:trHeight w:val="350"/>
        </w:trPr>
        <w:tc>
          <w:tcPr>
            <w:tcW w:w="5395" w:type="dxa"/>
            <w:shd w:val="clear" w:color="auto" w:fill="D9D9D9" w:themeFill="background1" w:themeFillShade="D9"/>
          </w:tcPr>
          <w:p w14:paraId="41138542" w14:textId="598DDEF2" w:rsidR="00226824" w:rsidRDefault="00CE6D88" w:rsidP="00B06A2B">
            <w:pPr>
              <w:rPr>
                <w:rFonts w:ascii="Calibri" w:hAnsi="Calibri" w:cs="Calibri"/>
                <w:b/>
                <w:bCs/>
                <w:sz w:val="24"/>
                <w:szCs w:val="24"/>
              </w:rPr>
            </w:pPr>
            <w:r w:rsidRPr="00BF6579">
              <w:rPr>
                <w:rFonts w:ascii="Calibri" w:hAnsi="Calibri" w:cs="Calibri"/>
                <w:b/>
                <w:bCs/>
                <w:sz w:val="24"/>
                <w:szCs w:val="24"/>
              </w:rPr>
              <w:lastRenderedPageBreak/>
              <w:t xml:space="preserve">Personal Qualities &amp; Attributes </w:t>
            </w:r>
          </w:p>
        </w:tc>
        <w:tc>
          <w:tcPr>
            <w:tcW w:w="1710" w:type="dxa"/>
            <w:shd w:val="clear" w:color="auto" w:fill="D9D9D9" w:themeFill="background1" w:themeFillShade="D9"/>
          </w:tcPr>
          <w:p w14:paraId="24EC0D65" w14:textId="77777777" w:rsidR="00226824" w:rsidRDefault="00226824" w:rsidP="009B1428">
            <w:pPr>
              <w:rPr>
                <w:rFonts w:ascii="Calibri" w:hAnsi="Calibri" w:cs="Calibri"/>
                <w:b/>
                <w:bCs/>
                <w:sz w:val="24"/>
                <w:szCs w:val="24"/>
              </w:rPr>
            </w:pPr>
          </w:p>
        </w:tc>
        <w:tc>
          <w:tcPr>
            <w:tcW w:w="1911" w:type="dxa"/>
            <w:shd w:val="clear" w:color="auto" w:fill="D9D9D9" w:themeFill="background1" w:themeFillShade="D9"/>
          </w:tcPr>
          <w:p w14:paraId="0ECA9C0F" w14:textId="77777777" w:rsidR="00226824" w:rsidRDefault="00226824" w:rsidP="009B1428">
            <w:pPr>
              <w:rPr>
                <w:rFonts w:ascii="Calibri" w:hAnsi="Calibri" w:cs="Calibri"/>
                <w:b/>
                <w:bCs/>
                <w:sz w:val="24"/>
                <w:szCs w:val="24"/>
              </w:rPr>
            </w:pPr>
          </w:p>
        </w:tc>
      </w:tr>
      <w:tr w:rsidR="00CE6D88" w14:paraId="20ECCD63" w14:textId="77777777" w:rsidTr="00CE6D88">
        <w:tc>
          <w:tcPr>
            <w:tcW w:w="5395" w:type="dxa"/>
          </w:tcPr>
          <w:p w14:paraId="6C6FC352" w14:textId="77777777" w:rsidR="00CE6D88" w:rsidRDefault="00CE6D88" w:rsidP="00CE6D88">
            <w:pPr>
              <w:rPr>
                <w:rFonts w:ascii="Calibri" w:hAnsi="Calibri" w:cs="Calibri"/>
                <w:sz w:val="24"/>
                <w:szCs w:val="24"/>
              </w:rPr>
            </w:pPr>
            <w:r w:rsidRPr="00BF6579">
              <w:rPr>
                <w:rFonts w:ascii="Calibri" w:hAnsi="Calibri" w:cs="Calibri"/>
                <w:sz w:val="24"/>
                <w:szCs w:val="24"/>
              </w:rPr>
              <w:t xml:space="preserve">•Excellent time management skills, ability to work on own initiative and under pressure, and the flexibility to adapt to changing workload demands and be able to deliver to deadlines in a complex working environment. </w:t>
            </w:r>
          </w:p>
          <w:p w14:paraId="16A516BB" w14:textId="77777777" w:rsidR="00CE6D88" w:rsidRDefault="00CE6D88" w:rsidP="00CE6D88">
            <w:pPr>
              <w:rPr>
                <w:rFonts w:ascii="Calibri" w:hAnsi="Calibri" w:cs="Calibri"/>
                <w:sz w:val="24"/>
                <w:szCs w:val="24"/>
              </w:rPr>
            </w:pPr>
            <w:r w:rsidRPr="00BF6579">
              <w:rPr>
                <w:rFonts w:ascii="Calibri" w:hAnsi="Calibri" w:cs="Calibri"/>
                <w:sz w:val="24"/>
                <w:szCs w:val="24"/>
              </w:rPr>
              <w:t xml:space="preserve">•Experience of multi-agency working at a strategic level, including developing relationships, presentation of information and chairing of meetings </w:t>
            </w:r>
          </w:p>
          <w:p w14:paraId="5665B3D0" w14:textId="77777777" w:rsidR="00CE6D88" w:rsidRDefault="00CE6D88" w:rsidP="00CE6D88">
            <w:pPr>
              <w:rPr>
                <w:rFonts w:ascii="Calibri" w:hAnsi="Calibri" w:cs="Calibri"/>
                <w:sz w:val="24"/>
                <w:szCs w:val="24"/>
              </w:rPr>
            </w:pPr>
            <w:r w:rsidRPr="00BF6579">
              <w:rPr>
                <w:rFonts w:ascii="Calibri" w:hAnsi="Calibri" w:cs="Calibri"/>
                <w:sz w:val="24"/>
                <w:szCs w:val="24"/>
              </w:rPr>
              <w:t xml:space="preserve">•Experience of leading change programmes, improve service quality and support a culture that drives up standards and performance </w:t>
            </w:r>
          </w:p>
          <w:p w14:paraId="16B00F07" w14:textId="77777777" w:rsidR="00CE6D88" w:rsidRDefault="00CE6D88" w:rsidP="00CE6D88">
            <w:pPr>
              <w:rPr>
                <w:rFonts w:ascii="Calibri" w:hAnsi="Calibri" w:cs="Calibri"/>
                <w:sz w:val="24"/>
                <w:szCs w:val="24"/>
              </w:rPr>
            </w:pPr>
            <w:r w:rsidRPr="00BF6579">
              <w:rPr>
                <w:rFonts w:ascii="Calibri" w:hAnsi="Calibri" w:cs="Calibri"/>
                <w:sz w:val="24"/>
                <w:szCs w:val="24"/>
              </w:rPr>
              <w:t>•Committed to promoting awareness of safeguarding issues across the community and seeking out and listening to views of children, families and communities</w:t>
            </w:r>
          </w:p>
          <w:p w14:paraId="6D6BF5AD" w14:textId="77777777" w:rsidR="00CE6D88" w:rsidRDefault="00CE6D88" w:rsidP="009B1428">
            <w:pPr>
              <w:rPr>
                <w:rFonts w:ascii="Calibri" w:hAnsi="Calibri" w:cs="Calibri"/>
                <w:b/>
                <w:bCs/>
                <w:sz w:val="24"/>
                <w:szCs w:val="24"/>
              </w:rPr>
            </w:pPr>
          </w:p>
        </w:tc>
        <w:tc>
          <w:tcPr>
            <w:tcW w:w="1710" w:type="dxa"/>
          </w:tcPr>
          <w:p w14:paraId="4F0552D7" w14:textId="77777777" w:rsidR="00CE6D88" w:rsidRDefault="006E399E" w:rsidP="009B1428">
            <w:pPr>
              <w:rPr>
                <w:rFonts w:ascii="Calibri" w:hAnsi="Calibri" w:cs="Calibri"/>
                <w:b/>
                <w:bCs/>
                <w:sz w:val="24"/>
                <w:szCs w:val="24"/>
              </w:rPr>
            </w:pPr>
            <w:r>
              <w:rPr>
                <w:rFonts w:ascii="Calibri" w:hAnsi="Calibri" w:cs="Calibri"/>
                <w:b/>
                <w:bCs/>
                <w:sz w:val="24"/>
                <w:szCs w:val="24"/>
              </w:rPr>
              <w:t>E</w:t>
            </w:r>
          </w:p>
          <w:p w14:paraId="54460822" w14:textId="77777777" w:rsidR="006E399E" w:rsidRDefault="006E399E" w:rsidP="009B1428">
            <w:pPr>
              <w:rPr>
                <w:rFonts w:ascii="Calibri" w:hAnsi="Calibri" w:cs="Calibri"/>
                <w:b/>
                <w:bCs/>
                <w:sz w:val="24"/>
                <w:szCs w:val="24"/>
              </w:rPr>
            </w:pPr>
          </w:p>
          <w:p w14:paraId="737483EF" w14:textId="77777777" w:rsidR="006E399E" w:rsidRDefault="006E399E" w:rsidP="009B1428">
            <w:pPr>
              <w:rPr>
                <w:rFonts w:ascii="Calibri" w:hAnsi="Calibri" w:cs="Calibri"/>
                <w:b/>
                <w:bCs/>
                <w:sz w:val="24"/>
                <w:szCs w:val="24"/>
              </w:rPr>
            </w:pPr>
          </w:p>
          <w:p w14:paraId="1FC5CB8A" w14:textId="77777777" w:rsidR="006E399E" w:rsidRDefault="006E399E" w:rsidP="009B1428">
            <w:pPr>
              <w:rPr>
                <w:rFonts w:ascii="Calibri" w:hAnsi="Calibri" w:cs="Calibri"/>
                <w:b/>
                <w:bCs/>
                <w:sz w:val="24"/>
                <w:szCs w:val="24"/>
              </w:rPr>
            </w:pPr>
          </w:p>
          <w:p w14:paraId="5973EB3B" w14:textId="77777777" w:rsidR="006E399E" w:rsidRDefault="006E399E" w:rsidP="009B1428">
            <w:pPr>
              <w:rPr>
                <w:rFonts w:ascii="Calibri" w:hAnsi="Calibri" w:cs="Calibri"/>
                <w:b/>
                <w:bCs/>
                <w:sz w:val="24"/>
                <w:szCs w:val="24"/>
              </w:rPr>
            </w:pPr>
          </w:p>
          <w:p w14:paraId="279CA046" w14:textId="77777777" w:rsidR="006E399E" w:rsidRDefault="006E399E" w:rsidP="009B1428">
            <w:pPr>
              <w:rPr>
                <w:rFonts w:ascii="Calibri" w:hAnsi="Calibri" w:cs="Calibri"/>
                <w:b/>
                <w:bCs/>
                <w:sz w:val="24"/>
                <w:szCs w:val="24"/>
              </w:rPr>
            </w:pPr>
            <w:r>
              <w:rPr>
                <w:rFonts w:ascii="Calibri" w:hAnsi="Calibri" w:cs="Calibri"/>
                <w:b/>
                <w:bCs/>
                <w:sz w:val="24"/>
                <w:szCs w:val="24"/>
              </w:rPr>
              <w:t>E</w:t>
            </w:r>
          </w:p>
          <w:p w14:paraId="0159B480" w14:textId="77777777" w:rsidR="006E399E" w:rsidRDefault="006E399E" w:rsidP="009B1428">
            <w:pPr>
              <w:rPr>
                <w:rFonts w:ascii="Calibri" w:hAnsi="Calibri" w:cs="Calibri"/>
                <w:b/>
                <w:bCs/>
                <w:sz w:val="24"/>
                <w:szCs w:val="24"/>
              </w:rPr>
            </w:pPr>
          </w:p>
          <w:p w14:paraId="438B5B82" w14:textId="77777777" w:rsidR="006E399E" w:rsidRDefault="006E399E" w:rsidP="009B1428">
            <w:pPr>
              <w:rPr>
                <w:rFonts w:ascii="Calibri" w:hAnsi="Calibri" w:cs="Calibri"/>
                <w:b/>
                <w:bCs/>
                <w:sz w:val="24"/>
                <w:szCs w:val="24"/>
              </w:rPr>
            </w:pPr>
          </w:p>
          <w:p w14:paraId="569B0D06" w14:textId="77777777" w:rsidR="006E399E" w:rsidRDefault="006E399E" w:rsidP="009B1428">
            <w:pPr>
              <w:rPr>
                <w:rFonts w:ascii="Calibri" w:hAnsi="Calibri" w:cs="Calibri"/>
                <w:b/>
                <w:bCs/>
                <w:sz w:val="24"/>
                <w:szCs w:val="24"/>
              </w:rPr>
            </w:pPr>
            <w:r>
              <w:rPr>
                <w:rFonts w:ascii="Calibri" w:hAnsi="Calibri" w:cs="Calibri"/>
                <w:b/>
                <w:bCs/>
                <w:sz w:val="24"/>
                <w:szCs w:val="24"/>
              </w:rPr>
              <w:t>E</w:t>
            </w:r>
          </w:p>
          <w:p w14:paraId="27244C7F" w14:textId="77777777" w:rsidR="006E399E" w:rsidRDefault="006E399E" w:rsidP="009B1428">
            <w:pPr>
              <w:rPr>
                <w:rFonts w:ascii="Calibri" w:hAnsi="Calibri" w:cs="Calibri"/>
                <w:b/>
                <w:bCs/>
                <w:sz w:val="24"/>
                <w:szCs w:val="24"/>
              </w:rPr>
            </w:pPr>
          </w:p>
          <w:p w14:paraId="69507974" w14:textId="77777777" w:rsidR="006E399E" w:rsidRDefault="006E399E" w:rsidP="009B1428">
            <w:pPr>
              <w:rPr>
                <w:rFonts w:ascii="Calibri" w:hAnsi="Calibri" w:cs="Calibri"/>
                <w:b/>
                <w:bCs/>
                <w:sz w:val="24"/>
                <w:szCs w:val="24"/>
              </w:rPr>
            </w:pPr>
          </w:p>
          <w:p w14:paraId="61BCE8F4" w14:textId="4F5037F3" w:rsidR="006E399E" w:rsidRDefault="006E399E" w:rsidP="009B1428">
            <w:pPr>
              <w:rPr>
                <w:rFonts w:ascii="Calibri" w:hAnsi="Calibri" w:cs="Calibri"/>
                <w:b/>
                <w:bCs/>
                <w:sz w:val="24"/>
                <w:szCs w:val="24"/>
              </w:rPr>
            </w:pPr>
            <w:r>
              <w:rPr>
                <w:rFonts w:ascii="Calibri" w:hAnsi="Calibri" w:cs="Calibri"/>
                <w:b/>
                <w:bCs/>
                <w:sz w:val="24"/>
                <w:szCs w:val="24"/>
              </w:rPr>
              <w:t>E</w:t>
            </w:r>
          </w:p>
        </w:tc>
        <w:tc>
          <w:tcPr>
            <w:tcW w:w="1911" w:type="dxa"/>
          </w:tcPr>
          <w:p w14:paraId="5E9C6B5C" w14:textId="77777777" w:rsidR="00CE6D88" w:rsidRDefault="006E399E" w:rsidP="009B1428">
            <w:pPr>
              <w:rPr>
                <w:rFonts w:ascii="Calibri" w:hAnsi="Calibri" w:cs="Calibri"/>
                <w:b/>
                <w:bCs/>
                <w:sz w:val="24"/>
                <w:szCs w:val="24"/>
              </w:rPr>
            </w:pPr>
            <w:r>
              <w:rPr>
                <w:rFonts w:ascii="Calibri" w:hAnsi="Calibri" w:cs="Calibri"/>
                <w:b/>
                <w:bCs/>
                <w:sz w:val="24"/>
                <w:szCs w:val="24"/>
              </w:rPr>
              <w:t>AF/I</w:t>
            </w:r>
          </w:p>
          <w:p w14:paraId="0151EFAE" w14:textId="77777777" w:rsidR="006E399E" w:rsidRDefault="006E399E" w:rsidP="009B1428">
            <w:pPr>
              <w:rPr>
                <w:rFonts w:ascii="Calibri" w:hAnsi="Calibri" w:cs="Calibri"/>
                <w:b/>
                <w:bCs/>
                <w:sz w:val="24"/>
                <w:szCs w:val="24"/>
              </w:rPr>
            </w:pPr>
          </w:p>
          <w:p w14:paraId="0FD378D9" w14:textId="77777777" w:rsidR="006E399E" w:rsidRDefault="006E399E" w:rsidP="009B1428">
            <w:pPr>
              <w:rPr>
                <w:rFonts w:ascii="Calibri" w:hAnsi="Calibri" w:cs="Calibri"/>
                <w:b/>
                <w:bCs/>
                <w:sz w:val="24"/>
                <w:szCs w:val="24"/>
              </w:rPr>
            </w:pPr>
          </w:p>
          <w:p w14:paraId="47F55BA9" w14:textId="77777777" w:rsidR="006E399E" w:rsidRDefault="006E399E" w:rsidP="009B1428">
            <w:pPr>
              <w:rPr>
                <w:rFonts w:ascii="Calibri" w:hAnsi="Calibri" w:cs="Calibri"/>
                <w:b/>
                <w:bCs/>
                <w:sz w:val="24"/>
                <w:szCs w:val="24"/>
              </w:rPr>
            </w:pPr>
          </w:p>
          <w:p w14:paraId="2C449229" w14:textId="77777777" w:rsidR="006E399E" w:rsidRDefault="006E399E" w:rsidP="009B1428">
            <w:pPr>
              <w:rPr>
                <w:rFonts w:ascii="Calibri" w:hAnsi="Calibri" w:cs="Calibri"/>
                <w:b/>
                <w:bCs/>
                <w:sz w:val="24"/>
                <w:szCs w:val="24"/>
              </w:rPr>
            </w:pPr>
          </w:p>
          <w:p w14:paraId="0E19D760" w14:textId="10683241" w:rsidR="006E399E" w:rsidRDefault="006E399E" w:rsidP="009B1428">
            <w:pPr>
              <w:rPr>
                <w:rFonts w:ascii="Calibri" w:hAnsi="Calibri" w:cs="Calibri"/>
                <w:b/>
                <w:bCs/>
                <w:sz w:val="24"/>
                <w:szCs w:val="24"/>
              </w:rPr>
            </w:pPr>
            <w:r>
              <w:rPr>
                <w:rFonts w:ascii="Calibri" w:hAnsi="Calibri" w:cs="Calibri"/>
                <w:b/>
                <w:bCs/>
                <w:sz w:val="24"/>
                <w:szCs w:val="24"/>
              </w:rPr>
              <w:t>AF/I</w:t>
            </w:r>
          </w:p>
          <w:p w14:paraId="6385B539" w14:textId="77777777" w:rsidR="006E399E" w:rsidRDefault="006E399E" w:rsidP="009B1428">
            <w:pPr>
              <w:rPr>
                <w:rFonts w:ascii="Calibri" w:hAnsi="Calibri" w:cs="Calibri"/>
                <w:b/>
                <w:bCs/>
                <w:sz w:val="24"/>
                <w:szCs w:val="24"/>
              </w:rPr>
            </w:pPr>
          </w:p>
          <w:p w14:paraId="0909E79B" w14:textId="77777777" w:rsidR="006E399E" w:rsidRDefault="006E399E" w:rsidP="009B1428">
            <w:pPr>
              <w:rPr>
                <w:rFonts w:ascii="Calibri" w:hAnsi="Calibri" w:cs="Calibri"/>
                <w:b/>
                <w:bCs/>
                <w:sz w:val="24"/>
                <w:szCs w:val="24"/>
              </w:rPr>
            </w:pPr>
          </w:p>
          <w:p w14:paraId="0ED3FBE4" w14:textId="75731ADD" w:rsidR="006E399E" w:rsidRDefault="006E399E" w:rsidP="009B1428">
            <w:pPr>
              <w:rPr>
                <w:rFonts w:ascii="Calibri" w:hAnsi="Calibri" w:cs="Calibri"/>
                <w:b/>
                <w:bCs/>
                <w:sz w:val="24"/>
                <w:szCs w:val="24"/>
              </w:rPr>
            </w:pPr>
            <w:r>
              <w:rPr>
                <w:rFonts w:ascii="Calibri" w:hAnsi="Calibri" w:cs="Calibri"/>
                <w:b/>
                <w:bCs/>
                <w:sz w:val="24"/>
                <w:szCs w:val="24"/>
              </w:rPr>
              <w:t>AF/I</w:t>
            </w:r>
          </w:p>
          <w:p w14:paraId="68F77366" w14:textId="77777777" w:rsidR="006E399E" w:rsidRDefault="006E399E" w:rsidP="009B1428">
            <w:pPr>
              <w:rPr>
                <w:rFonts w:ascii="Calibri" w:hAnsi="Calibri" w:cs="Calibri"/>
                <w:b/>
                <w:bCs/>
                <w:sz w:val="24"/>
                <w:szCs w:val="24"/>
              </w:rPr>
            </w:pPr>
          </w:p>
          <w:p w14:paraId="0C5B3D0F" w14:textId="77777777" w:rsidR="006E399E" w:rsidRDefault="006E399E" w:rsidP="009B1428">
            <w:pPr>
              <w:rPr>
                <w:rFonts w:ascii="Calibri" w:hAnsi="Calibri" w:cs="Calibri"/>
                <w:b/>
                <w:bCs/>
                <w:sz w:val="24"/>
                <w:szCs w:val="24"/>
              </w:rPr>
            </w:pPr>
          </w:p>
          <w:p w14:paraId="3CB4480F" w14:textId="6B3D46AE" w:rsidR="006E399E" w:rsidRDefault="006E399E" w:rsidP="009B1428">
            <w:pPr>
              <w:rPr>
                <w:rFonts w:ascii="Calibri" w:hAnsi="Calibri" w:cs="Calibri"/>
                <w:b/>
                <w:bCs/>
                <w:sz w:val="24"/>
                <w:szCs w:val="24"/>
              </w:rPr>
            </w:pPr>
            <w:r>
              <w:rPr>
                <w:rFonts w:ascii="Calibri" w:hAnsi="Calibri" w:cs="Calibri"/>
                <w:b/>
                <w:bCs/>
                <w:sz w:val="24"/>
                <w:szCs w:val="24"/>
              </w:rPr>
              <w:t>AF/I</w:t>
            </w:r>
          </w:p>
          <w:p w14:paraId="2741C344" w14:textId="537F32D4" w:rsidR="006E399E" w:rsidRDefault="006E399E" w:rsidP="009B1428">
            <w:pPr>
              <w:rPr>
                <w:rFonts w:ascii="Calibri" w:hAnsi="Calibri" w:cs="Calibri"/>
                <w:b/>
                <w:bCs/>
                <w:sz w:val="24"/>
                <w:szCs w:val="24"/>
              </w:rPr>
            </w:pPr>
          </w:p>
        </w:tc>
      </w:tr>
      <w:tr w:rsidR="006717F2" w14:paraId="6EADB965" w14:textId="77777777" w:rsidTr="00C250A5">
        <w:tc>
          <w:tcPr>
            <w:tcW w:w="5395" w:type="dxa"/>
            <w:shd w:val="clear" w:color="auto" w:fill="D9D9D9" w:themeFill="background1" w:themeFillShade="D9"/>
          </w:tcPr>
          <w:p w14:paraId="33E9BAD6" w14:textId="4F80AC51" w:rsidR="006717F2" w:rsidRPr="00C250A5" w:rsidRDefault="00B06A2B" w:rsidP="00CE6D88">
            <w:pPr>
              <w:rPr>
                <w:rFonts w:ascii="Calibri" w:hAnsi="Calibri" w:cs="Calibri"/>
                <w:b/>
                <w:bCs/>
                <w:sz w:val="24"/>
                <w:szCs w:val="24"/>
              </w:rPr>
            </w:pPr>
            <w:r w:rsidRPr="00C250A5">
              <w:rPr>
                <w:rFonts w:ascii="Calibri" w:hAnsi="Calibri" w:cs="Calibri"/>
                <w:b/>
                <w:bCs/>
                <w:sz w:val="24"/>
                <w:szCs w:val="24"/>
              </w:rPr>
              <w:t>Special Requirements</w:t>
            </w:r>
          </w:p>
        </w:tc>
        <w:tc>
          <w:tcPr>
            <w:tcW w:w="1710" w:type="dxa"/>
            <w:shd w:val="clear" w:color="auto" w:fill="D9D9D9" w:themeFill="background1" w:themeFillShade="D9"/>
          </w:tcPr>
          <w:p w14:paraId="28B1653B" w14:textId="77777777" w:rsidR="006717F2" w:rsidRDefault="006717F2" w:rsidP="009B1428">
            <w:pPr>
              <w:rPr>
                <w:rFonts w:ascii="Calibri" w:hAnsi="Calibri" w:cs="Calibri"/>
                <w:b/>
                <w:bCs/>
                <w:sz w:val="24"/>
                <w:szCs w:val="24"/>
              </w:rPr>
            </w:pPr>
          </w:p>
        </w:tc>
        <w:tc>
          <w:tcPr>
            <w:tcW w:w="1911" w:type="dxa"/>
            <w:shd w:val="clear" w:color="auto" w:fill="D9D9D9" w:themeFill="background1" w:themeFillShade="D9"/>
          </w:tcPr>
          <w:p w14:paraId="388558D5" w14:textId="77777777" w:rsidR="006717F2" w:rsidRDefault="006717F2" w:rsidP="009B1428">
            <w:pPr>
              <w:rPr>
                <w:rFonts w:ascii="Calibri" w:hAnsi="Calibri" w:cs="Calibri"/>
                <w:b/>
                <w:bCs/>
                <w:sz w:val="24"/>
                <w:szCs w:val="24"/>
              </w:rPr>
            </w:pPr>
          </w:p>
        </w:tc>
      </w:tr>
      <w:tr w:rsidR="006717F2" w14:paraId="73DBE1D4" w14:textId="77777777" w:rsidTr="00CE6D88">
        <w:tc>
          <w:tcPr>
            <w:tcW w:w="5395" w:type="dxa"/>
          </w:tcPr>
          <w:p w14:paraId="3CF3C413" w14:textId="77777777" w:rsidR="00B06A2B" w:rsidRDefault="00B06A2B" w:rsidP="00B06A2B">
            <w:pPr>
              <w:rPr>
                <w:rFonts w:ascii="Calibri" w:hAnsi="Calibri" w:cs="Calibri"/>
                <w:sz w:val="24"/>
                <w:szCs w:val="24"/>
              </w:rPr>
            </w:pPr>
            <w:r w:rsidRPr="00BF6579">
              <w:rPr>
                <w:rFonts w:ascii="Calibri" w:hAnsi="Calibri" w:cs="Calibri"/>
                <w:sz w:val="24"/>
                <w:szCs w:val="24"/>
              </w:rPr>
              <w:t xml:space="preserve">• Member of a professional body, DBS check </w:t>
            </w:r>
          </w:p>
          <w:p w14:paraId="6EB5F101" w14:textId="77777777" w:rsidR="00B06A2B" w:rsidRDefault="00B06A2B" w:rsidP="00B06A2B">
            <w:pPr>
              <w:rPr>
                <w:rFonts w:ascii="Calibri" w:hAnsi="Calibri" w:cs="Calibri"/>
                <w:sz w:val="24"/>
                <w:szCs w:val="24"/>
              </w:rPr>
            </w:pPr>
            <w:r w:rsidRPr="00BF6579">
              <w:rPr>
                <w:rFonts w:ascii="Calibri" w:hAnsi="Calibri" w:cs="Calibri"/>
                <w:sz w:val="24"/>
                <w:szCs w:val="24"/>
              </w:rPr>
              <w:t>• Must be able to travel, using public or other forms of transport where they are viable, or by holding a valid UK driving license with access to own</w:t>
            </w:r>
            <w:r>
              <w:rPr>
                <w:rFonts w:ascii="Calibri" w:hAnsi="Calibri" w:cs="Calibri"/>
                <w:sz w:val="24"/>
                <w:szCs w:val="24"/>
              </w:rPr>
              <w:t xml:space="preserve"> car</w:t>
            </w:r>
            <w:r w:rsidRPr="00BF6579">
              <w:rPr>
                <w:rFonts w:ascii="Calibri" w:hAnsi="Calibri" w:cs="Calibri"/>
                <w:sz w:val="24"/>
                <w:szCs w:val="24"/>
              </w:rPr>
              <w:t xml:space="preserve">. </w:t>
            </w:r>
          </w:p>
          <w:p w14:paraId="0288D37E" w14:textId="77777777" w:rsidR="006717F2" w:rsidRPr="00BF6579" w:rsidRDefault="006717F2" w:rsidP="00CE6D88">
            <w:pPr>
              <w:rPr>
                <w:rFonts w:ascii="Calibri" w:hAnsi="Calibri" w:cs="Calibri"/>
                <w:sz w:val="24"/>
                <w:szCs w:val="24"/>
              </w:rPr>
            </w:pPr>
          </w:p>
        </w:tc>
        <w:tc>
          <w:tcPr>
            <w:tcW w:w="1710" w:type="dxa"/>
          </w:tcPr>
          <w:p w14:paraId="7EDBA062" w14:textId="77777777" w:rsidR="006717F2" w:rsidRDefault="006E399E" w:rsidP="006E399E">
            <w:pPr>
              <w:rPr>
                <w:rFonts w:ascii="Calibri" w:hAnsi="Calibri" w:cs="Calibri"/>
                <w:b/>
                <w:bCs/>
                <w:sz w:val="24"/>
                <w:szCs w:val="24"/>
              </w:rPr>
            </w:pPr>
            <w:r>
              <w:rPr>
                <w:rFonts w:ascii="Calibri" w:hAnsi="Calibri" w:cs="Calibri"/>
                <w:b/>
                <w:bCs/>
                <w:sz w:val="24"/>
                <w:szCs w:val="24"/>
              </w:rPr>
              <w:t>E</w:t>
            </w:r>
          </w:p>
          <w:p w14:paraId="2EB0F000" w14:textId="54F3F5FB" w:rsidR="006E399E" w:rsidRDefault="006E399E" w:rsidP="006E399E">
            <w:pPr>
              <w:rPr>
                <w:rFonts w:ascii="Calibri" w:hAnsi="Calibri" w:cs="Calibri"/>
                <w:b/>
                <w:bCs/>
                <w:sz w:val="24"/>
                <w:szCs w:val="24"/>
              </w:rPr>
            </w:pPr>
            <w:r>
              <w:rPr>
                <w:rFonts w:ascii="Calibri" w:hAnsi="Calibri" w:cs="Calibri"/>
                <w:b/>
                <w:bCs/>
                <w:sz w:val="24"/>
                <w:szCs w:val="24"/>
              </w:rPr>
              <w:t>E</w:t>
            </w:r>
          </w:p>
          <w:p w14:paraId="56263DD2" w14:textId="28CD7C3F" w:rsidR="006E399E" w:rsidRDefault="006E399E" w:rsidP="006E399E">
            <w:pPr>
              <w:rPr>
                <w:rFonts w:ascii="Calibri" w:hAnsi="Calibri" w:cs="Calibri"/>
                <w:b/>
                <w:bCs/>
                <w:sz w:val="24"/>
                <w:szCs w:val="24"/>
              </w:rPr>
            </w:pPr>
          </w:p>
        </w:tc>
        <w:tc>
          <w:tcPr>
            <w:tcW w:w="1911" w:type="dxa"/>
          </w:tcPr>
          <w:p w14:paraId="6CD75F10" w14:textId="77777777" w:rsidR="006717F2" w:rsidRDefault="006E399E" w:rsidP="009B1428">
            <w:pPr>
              <w:rPr>
                <w:rFonts w:ascii="Calibri" w:hAnsi="Calibri" w:cs="Calibri"/>
                <w:b/>
                <w:bCs/>
                <w:sz w:val="24"/>
                <w:szCs w:val="24"/>
              </w:rPr>
            </w:pPr>
            <w:r>
              <w:rPr>
                <w:rFonts w:ascii="Calibri" w:hAnsi="Calibri" w:cs="Calibri"/>
                <w:b/>
                <w:bCs/>
                <w:sz w:val="24"/>
                <w:szCs w:val="24"/>
              </w:rPr>
              <w:t>AF/I</w:t>
            </w:r>
          </w:p>
          <w:p w14:paraId="141E9236" w14:textId="1D66E772" w:rsidR="006E399E" w:rsidRDefault="006E399E" w:rsidP="009B1428">
            <w:pPr>
              <w:rPr>
                <w:rFonts w:ascii="Calibri" w:hAnsi="Calibri" w:cs="Calibri"/>
                <w:b/>
                <w:bCs/>
                <w:sz w:val="24"/>
                <w:szCs w:val="24"/>
              </w:rPr>
            </w:pPr>
            <w:r>
              <w:rPr>
                <w:rFonts w:ascii="Calibri" w:hAnsi="Calibri" w:cs="Calibri"/>
                <w:b/>
                <w:bCs/>
                <w:sz w:val="24"/>
                <w:szCs w:val="24"/>
              </w:rPr>
              <w:t>AF/I</w:t>
            </w:r>
          </w:p>
        </w:tc>
      </w:tr>
    </w:tbl>
    <w:p w14:paraId="3E2CC0E2" w14:textId="77777777" w:rsidR="00BF6579" w:rsidRDefault="00BF6579" w:rsidP="00BF6579">
      <w:pPr>
        <w:spacing w:line="240" w:lineRule="auto"/>
        <w:rPr>
          <w:rFonts w:ascii="Calibri" w:hAnsi="Calibri" w:cs="Calibri"/>
          <w:sz w:val="24"/>
          <w:szCs w:val="24"/>
        </w:rPr>
      </w:pPr>
    </w:p>
    <w:sectPr w:rsidR="00BF6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5BF7"/>
    <w:multiLevelType w:val="hybridMultilevel"/>
    <w:tmpl w:val="C61EF55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ED5B18"/>
    <w:multiLevelType w:val="hybridMultilevel"/>
    <w:tmpl w:val="501C9D58"/>
    <w:lvl w:ilvl="0" w:tplc="20D0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2210B4"/>
    <w:multiLevelType w:val="hybridMultilevel"/>
    <w:tmpl w:val="A4A2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F068A"/>
    <w:multiLevelType w:val="hybridMultilevel"/>
    <w:tmpl w:val="F5C0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60E96"/>
    <w:multiLevelType w:val="hybridMultilevel"/>
    <w:tmpl w:val="C7E8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F61FA"/>
    <w:multiLevelType w:val="hybridMultilevel"/>
    <w:tmpl w:val="E80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C0B94"/>
    <w:multiLevelType w:val="hybridMultilevel"/>
    <w:tmpl w:val="88CA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047698">
    <w:abstractNumId w:val="4"/>
  </w:num>
  <w:num w:numId="2" w16cid:durableId="1013799820">
    <w:abstractNumId w:val="6"/>
  </w:num>
  <w:num w:numId="3" w16cid:durableId="377242756">
    <w:abstractNumId w:val="3"/>
  </w:num>
  <w:num w:numId="4" w16cid:durableId="840587613">
    <w:abstractNumId w:val="1"/>
  </w:num>
  <w:num w:numId="5" w16cid:durableId="615410344">
    <w:abstractNumId w:val="2"/>
  </w:num>
  <w:num w:numId="6" w16cid:durableId="1706828650">
    <w:abstractNumId w:val="5"/>
  </w:num>
  <w:num w:numId="7" w16cid:durableId="32193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27"/>
    <w:rsid w:val="001A5CCA"/>
    <w:rsid w:val="00223358"/>
    <w:rsid w:val="00226824"/>
    <w:rsid w:val="003C35F3"/>
    <w:rsid w:val="00410D22"/>
    <w:rsid w:val="00575458"/>
    <w:rsid w:val="005B43E4"/>
    <w:rsid w:val="005B57AE"/>
    <w:rsid w:val="005B5D8E"/>
    <w:rsid w:val="00607027"/>
    <w:rsid w:val="006717F2"/>
    <w:rsid w:val="0068469E"/>
    <w:rsid w:val="006E399E"/>
    <w:rsid w:val="00732651"/>
    <w:rsid w:val="007E405B"/>
    <w:rsid w:val="00847E11"/>
    <w:rsid w:val="008C500D"/>
    <w:rsid w:val="008C6B74"/>
    <w:rsid w:val="008D6406"/>
    <w:rsid w:val="008E68DF"/>
    <w:rsid w:val="00987992"/>
    <w:rsid w:val="009B1428"/>
    <w:rsid w:val="009B573F"/>
    <w:rsid w:val="009C5130"/>
    <w:rsid w:val="009E11CA"/>
    <w:rsid w:val="00AD4680"/>
    <w:rsid w:val="00B06A2B"/>
    <w:rsid w:val="00B37B74"/>
    <w:rsid w:val="00B75B3D"/>
    <w:rsid w:val="00BE7ABC"/>
    <w:rsid w:val="00BF6579"/>
    <w:rsid w:val="00C250A5"/>
    <w:rsid w:val="00C7240F"/>
    <w:rsid w:val="00C9361F"/>
    <w:rsid w:val="00CE6D88"/>
    <w:rsid w:val="00D62FAF"/>
    <w:rsid w:val="00D72E95"/>
    <w:rsid w:val="00DA6392"/>
    <w:rsid w:val="00DD5284"/>
    <w:rsid w:val="00E50447"/>
    <w:rsid w:val="00EA2BE7"/>
    <w:rsid w:val="00EC0E82"/>
    <w:rsid w:val="36EA8DE8"/>
    <w:rsid w:val="3B2E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5953"/>
  <w15:chartTrackingRefBased/>
  <w15:docId w15:val="{E624A5D5-8827-413E-B7D9-EC8A20C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027"/>
    <w:rPr>
      <w:rFonts w:eastAsiaTheme="majorEastAsia" w:cstheme="majorBidi"/>
      <w:color w:val="272727" w:themeColor="text1" w:themeTint="D8"/>
    </w:rPr>
  </w:style>
  <w:style w:type="paragraph" w:styleId="Title">
    <w:name w:val="Title"/>
    <w:basedOn w:val="Normal"/>
    <w:next w:val="Normal"/>
    <w:link w:val="TitleChar"/>
    <w:uiPriority w:val="10"/>
    <w:qFormat/>
    <w:rsid w:val="00607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027"/>
    <w:pPr>
      <w:spacing w:before="160"/>
      <w:jc w:val="center"/>
    </w:pPr>
    <w:rPr>
      <w:i/>
      <w:iCs/>
      <w:color w:val="404040" w:themeColor="text1" w:themeTint="BF"/>
    </w:rPr>
  </w:style>
  <w:style w:type="character" w:customStyle="1" w:styleId="QuoteChar">
    <w:name w:val="Quote Char"/>
    <w:basedOn w:val="DefaultParagraphFont"/>
    <w:link w:val="Quote"/>
    <w:uiPriority w:val="29"/>
    <w:rsid w:val="00607027"/>
    <w:rPr>
      <w:i/>
      <w:iCs/>
      <w:color w:val="404040" w:themeColor="text1" w:themeTint="BF"/>
    </w:rPr>
  </w:style>
  <w:style w:type="paragraph" w:styleId="ListParagraph">
    <w:name w:val="List Paragraph"/>
    <w:basedOn w:val="Normal"/>
    <w:uiPriority w:val="34"/>
    <w:qFormat/>
    <w:rsid w:val="00607027"/>
    <w:pPr>
      <w:ind w:left="720"/>
      <w:contextualSpacing/>
    </w:pPr>
  </w:style>
  <w:style w:type="character" w:styleId="IntenseEmphasis">
    <w:name w:val="Intense Emphasis"/>
    <w:basedOn w:val="DefaultParagraphFont"/>
    <w:uiPriority w:val="21"/>
    <w:qFormat/>
    <w:rsid w:val="00607027"/>
    <w:rPr>
      <w:i/>
      <w:iCs/>
      <w:color w:val="0F4761" w:themeColor="accent1" w:themeShade="BF"/>
    </w:rPr>
  </w:style>
  <w:style w:type="paragraph" w:styleId="IntenseQuote">
    <w:name w:val="Intense Quote"/>
    <w:basedOn w:val="Normal"/>
    <w:next w:val="Normal"/>
    <w:link w:val="IntenseQuoteChar"/>
    <w:uiPriority w:val="30"/>
    <w:qFormat/>
    <w:rsid w:val="00607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027"/>
    <w:rPr>
      <w:i/>
      <w:iCs/>
      <w:color w:val="0F4761" w:themeColor="accent1" w:themeShade="BF"/>
    </w:rPr>
  </w:style>
  <w:style w:type="character" w:styleId="IntenseReference">
    <w:name w:val="Intense Reference"/>
    <w:basedOn w:val="DefaultParagraphFont"/>
    <w:uiPriority w:val="32"/>
    <w:qFormat/>
    <w:rsid w:val="00607027"/>
    <w:rPr>
      <w:b/>
      <w:bCs/>
      <w:smallCaps/>
      <w:color w:val="0F4761" w:themeColor="accent1" w:themeShade="BF"/>
      <w:spacing w:val="5"/>
    </w:rPr>
  </w:style>
  <w:style w:type="table" w:styleId="TableGrid">
    <w:name w:val="Table Grid"/>
    <w:basedOn w:val="TableNormal"/>
    <w:uiPriority w:val="39"/>
    <w:rsid w:val="0022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9361F"/>
    <w:rPr>
      <w:rFonts w:ascii="Times New Roman" w:hAnsi="Times New Roman" w:cs="Times New Roman"/>
      <w:color w:val="0000FF"/>
      <w:u w:val="single"/>
    </w:rPr>
  </w:style>
  <w:style w:type="paragraph" w:styleId="NoSpacing">
    <w:name w:val="No Spacing"/>
    <w:uiPriority w:val="99"/>
    <w:qFormat/>
    <w:rsid w:val="00C9361F"/>
    <w:pPr>
      <w:spacing w:after="0" w:line="240" w:lineRule="auto"/>
    </w:pPr>
    <w:rPr>
      <w:rFonts w:ascii="Calibri" w:eastAsiaTheme="minorEastAsia"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Nabeel Chaudhry</dc:creator>
  <cp:keywords/>
  <dc:description/>
  <cp:lastModifiedBy>Geraldine Evans</cp:lastModifiedBy>
  <cp:revision>6</cp:revision>
  <dcterms:created xsi:type="dcterms:W3CDTF">2024-10-31T14:25:00Z</dcterms:created>
  <dcterms:modified xsi:type="dcterms:W3CDTF">2024-10-31T14:41:00Z</dcterms:modified>
</cp:coreProperties>
</file>