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01DA" w14:textId="77777777" w:rsidR="00B82EA3" w:rsidRDefault="004D783C">
      <w:pPr>
        <w:spacing w:before="19"/>
        <w:ind w:left="3604" w:right="3407"/>
        <w:jc w:val="center"/>
        <w:rPr>
          <w:rFonts w:ascii="Comic Sans MS"/>
          <w:b/>
          <w:sz w:val="28"/>
        </w:rPr>
      </w:pPr>
      <w:r>
        <w:rPr>
          <w:rFonts w:ascii="Comic Sans MS"/>
          <w:b/>
          <w:noProof/>
          <w:sz w:val="28"/>
          <w:lang w:bidi="ar-SA"/>
        </w:rPr>
        <w:drawing>
          <wp:inline distT="0" distB="0" distL="0" distR="0" wp14:anchorId="1FBADDCC" wp14:editId="5EDBAA5F">
            <wp:extent cx="1981200" cy="3305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BoardDesign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276" cy="35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EB06" w14:textId="77777777" w:rsidR="004D783C" w:rsidRDefault="004D783C">
      <w:pPr>
        <w:pStyle w:val="BodyText"/>
        <w:spacing w:before="264"/>
        <w:ind w:left="3604" w:right="3400"/>
        <w:jc w:val="center"/>
        <w:rPr>
          <w:rFonts w:ascii="Arial"/>
          <w:u w:val="single"/>
        </w:rPr>
      </w:pPr>
      <w:r>
        <w:rPr>
          <w:rFonts w:ascii="Arial"/>
          <w:u w:val="single"/>
        </w:rPr>
        <w:t>Birkdale Primary School</w:t>
      </w:r>
    </w:p>
    <w:p w14:paraId="063D356D" w14:textId="77777777" w:rsidR="00B82EA3" w:rsidRDefault="004D783C">
      <w:pPr>
        <w:pStyle w:val="BodyText"/>
        <w:spacing w:before="264"/>
        <w:ind w:left="3604" w:right="3400"/>
        <w:jc w:val="center"/>
        <w:rPr>
          <w:rFonts w:ascii="Arial"/>
        </w:rPr>
      </w:pPr>
      <w:r>
        <w:rPr>
          <w:rFonts w:ascii="Arial"/>
          <w:u w:val="single"/>
        </w:rPr>
        <w:t>PERSON SPECIFICATION</w:t>
      </w:r>
    </w:p>
    <w:p w14:paraId="75374DF7" w14:textId="77777777" w:rsidR="00B82EA3" w:rsidRDefault="00B82EA3">
      <w:pPr>
        <w:spacing w:before="3"/>
        <w:rPr>
          <w:b/>
          <w:sz w:val="12"/>
        </w:rPr>
      </w:pPr>
    </w:p>
    <w:p w14:paraId="65B705D9" w14:textId="77777777" w:rsidR="00B82EA3" w:rsidRPr="004D783C" w:rsidRDefault="004D783C">
      <w:pPr>
        <w:pStyle w:val="BodyText"/>
        <w:tabs>
          <w:tab w:val="left" w:pos="2380"/>
        </w:tabs>
        <w:spacing w:before="95"/>
        <w:ind w:left="1660"/>
        <w:rPr>
          <w:rFonts w:ascii="Arial" w:hAnsi="Arial" w:cs="Arial"/>
        </w:rPr>
      </w:pPr>
      <w:r w:rsidRPr="004D783C">
        <w:rPr>
          <w:rFonts w:ascii="Arial" w:hAnsi="Arial" w:cs="Arial"/>
        </w:rPr>
        <w:t>Post:</w:t>
      </w:r>
      <w:r w:rsidRPr="004D783C">
        <w:rPr>
          <w:rFonts w:ascii="Arial" w:hAnsi="Arial" w:cs="Arial"/>
        </w:rPr>
        <w:tab/>
        <w:t xml:space="preserve">Teaching Assistant (Level </w:t>
      </w:r>
      <w:r w:rsidRPr="004D783C">
        <w:rPr>
          <w:rFonts w:ascii="Arial" w:hAnsi="Arial" w:cs="Arial"/>
          <w:spacing w:val="-3"/>
        </w:rPr>
        <w:t xml:space="preserve">2) </w:t>
      </w:r>
      <w:r w:rsidR="004C692C">
        <w:rPr>
          <w:rFonts w:ascii="Arial" w:hAnsi="Arial" w:cs="Arial"/>
          <w:spacing w:val="-3"/>
        </w:rPr>
        <w:t>Key Stage 2</w:t>
      </w:r>
    </w:p>
    <w:p w14:paraId="39683F42" w14:textId="77777777" w:rsidR="00B82EA3" w:rsidRDefault="00B82EA3">
      <w:pPr>
        <w:pStyle w:val="BodyText"/>
        <w:spacing w:before="5"/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3"/>
        <w:gridCol w:w="1618"/>
        <w:gridCol w:w="1623"/>
      </w:tblGrid>
      <w:tr w:rsidR="00B82EA3" w14:paraId="5A172DAB" w14:textId="77777777">
        <w:trPr>
          <w:trHeight w:val="690"/>
        </w:trPr>
        <w:tc>
          <w:tcPr>
            <w:tcW w:w="7943" w:type="dxa"/>
          </w:tcPr>
          <w:p w14:paraId="6F4F9041" w14:textId="77777777" w:rsidR="00B82EA3" w:rsidRDefault="004D783C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Candidate:-</w:t>
            </w:r>
          </w:p>
        </w:tc>
        <w:tc>
          <w:tcPr>
            <w:tcW w:w="1618" w:type="dxa"/>
          </w:tcPr>
          <w:p w14:paraId="5A5E002D" w14:textId="77777777" w:rsidR="00B82EA3" w:rsidRDefault="004D783C">
            <w:pPr>
              <w:pStyle w:val="TableParagraph"/>
              <w:ind w:left="707" w:right="175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Essential (E) or</w:t>
            </w:r>
          </w:p>
          <w:p w14:paraId="6339B435" w14:textId="77777777" w:rsidR="00B82EA3" w:rsidRDefault="004D783C">
            <w:pPr>
              <w:pStyle w:val="TableParagraph"/>
              <w:spacing w:line="220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Desirable (D)</w:t>
            </w:r>
          </w:p>
        </w:tc>
        <w:tc>
          <w:tcPr>
            <w:tcW w:w="1623" w:type="dxa"/>
          </w:tcPr>
          <w:p w14:paraId="37C34ABE" w14:textId="77777777" w:rsidR="00B82EA3" w:rsidRDefault="004D783C">
            <w:pPr>
              <w:pStyle w:val="TableParagraph"/>
              <w:spacing w:line="22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B82EA3" w14:paraId="11A6780E" w14:textId="77777777">
        <w:trPr>
          <w:trHeight w:val="1718"/>
        </w:trPr>
        <w:tc>
          <w:tcPr>
            <w:tcW w:w="7943" w:type="dxa"/>
          </w:tcPr>
          <w:p w14:paraId="463FE05F" w14:textId="77777777" w:rsidR="00B82EA3" w:rsidRDefault="004D783C">
            <w:pPr>
              <w:pStyle w:val="TableParagraph"/>
              <w:spacing w:before="3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  <w:p w14:paraId="1B8F81E4" w14:textId="77777777" w:rsidR="00B82EA3" w:rsidRDefault="004D783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 xml:space="preserve">Ability to </w:t>
            </w:r>
            <w:r>
              <w:rPr>
                <w:spacing w:val="-3"/>
                <w:sz w:val="20"/>
              </w:rPr>
              <w:t xml:space="preserve">work </w:t>
            </w:r>
            <w:r>
              <w:rPr>
                <w:sz w:val="20"/>
              </w:rPr>
              <w:t>effectively within a team environment, understanding classroom roles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  <w:p w14:paraId="6B76D873" w14:textId="77777777" w:rsidR="00B82EA3" w:rsidRDefault="004D783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Ability to build effective working relationships with all pupils 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</w:p>
          <w:p w14:paraId="495A9EB3" w14:textId="77777777" w:rsidR="00B82EA3" w:rsidRDefault="004D783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Ability to promote a positive ethos and role model positive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</w:p>
          <w:p w14:paraId="34871AA9" w14:textId="77777777" w:rsidR="00B82EA3" w:rsidRDefault="004D783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Good personal numeracy and literacy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3E1692DF" w14:textId="77777777" w:rsidR="00B82EA3" w:rsidRDefault="004D783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Some experience with working with a child with 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1618" w:type="dxa"/>
          </w:tcPr>
          <w:p w14:paraId="030D47D0" w14:textId="77777777" w:rsidR="00B82EA3" w:rsidRDefault="00B82EA3">
            <w:pPr>
              <w:pStyle w:val="TableParagraph"/>
              <w:spacing w:before="2"/>
              <w:ind w:left="0"/>
              <w:rPr>
                <w:rFonts w:ascii="Times New Roman"/>
                <w:b/>
                <w:sz w:val="19"/>
              </w:rPr>
            </w:pPr>
          </w:p>
          <w:p w14:paraId="2F889F06" w14:textId="77777777" w:rsidR="00B82EA3" w:rsidRDefault="004D783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27498652" w14:textId="77777777" w:rsidR="00B82EA3" w:rsidRDefault="00B82EA3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14:paraId="4AB2B9CD" w14:textId="77777777" w:rsidR="00B82EA3" w:rsidRDefault="004D783C">
            <w:pPr>
              <w:pStyle w:val="TableParagraph"/>
              <w:spacing w:line="237" w:lineRule="auto"/>
              <w:ind w:left="736" w:right="718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 </w:t>
            </w:r>
            <w:proofErr w:type="spellStart"/>
            <w:r>
              <w:rPr>
                <w:b/>
                <w:sz w:val="20"/>
              </w:rPr>
              <w:t>E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E</w:t>
            </w:r>
            <w:proofErr w:type="spellEnd"/>
          </w:p>
        </w:tc>
        <w:tc>
          <w:tcPr>
            <w:tcW w:w="1623" w:type="dxa"/>
          </w:tcPr>
          <w:p w14:paraId="458EC849" w14:textId="77777777" w:rsidR="00B82EA3" w:rsidRDefault="00B82E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EA3" w14:paraId="2DD0EB2B" w14:textId="77777777">
        <w:trPr>
          <w:trHeight w:val="1891"/>
        </w:trPr>
        <w:tc>
          <w:tcPr>
            <w:tcW w:w="7943" w:type="dxa"/>
          </w:tcPr>
          <w:p w14:paraId="3A587B44" w14:textId="77777777" w:rsidR="00B82EA3" w:rsidRDefault="004D783C">
            <w:pPr>
              <w:pStyle w:val="TableParagraph"/>
              <w:spacing w:before="3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Knowledge and Understanding</w:t>
            </w:r>
          </w:p>
          <w:p w14:paraId="6F7DB2CC" w14:textId="77777777" w:rsidR="00B82EA3" w:rsidRDefault="004D783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  <w:tab w:val="left" w:pos="1389"/>
                <w:tab w:val="left" w:pos="3227"/>
                <w:tab w:val="left" w:pos="4134"/>
                <w:tab w:val="left" w:pos="5257"/>
                <w:tab w:val="left" w:pos="6447"/>
                <w:tab w:val="left" w:pos="7118"/>
              </w:tabs>
              <w:spacing w:before="2"/>
              <w:ind w:right="90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z w:val="20"/>
              </w:rPr>
              <w:tab/>
              <w:t xml:space="preserve">understanding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  <w:t>national</w:t>
            </w:r>
            <w:r>
              <w:rPr>
                <w:sz w:val="20"/>
              </w:rPr>
              <w:tab/>
              <w:t>curriculum</w:t>
            </w:r>
            <w:r>
              <w:rPr>
                <w:sz w:val="20"/>
              </w:rPr>
              <w:tab/>
              <w:t xml:space="preserve">and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z w:val="20"/>
              </w:rPr>
              <w:tab/>
              <w:t>basic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learning </w:t>
            </w:r>
            <w:r>
              <w:rPr>
                <w:sz w:val="20"/>
              </w:rPr>
              <w:t>programmes/techniques (within specified age range/subject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area)</w:t>
            </w:r>
          </w:p>
          <w:p w14:paraId="444126CF" w14:textId="77777777" w:rsidR="00B82EA3" w:rsidRDefault="004D783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General awareness of inclusion, especially within a school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  <w:p w14:paraId="127A9FDB" w14:textId="77777777" w:rsidR="00B82EA3" w:rsidRDefault="004D783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 xml:space="preserve">Experience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resources preparation to support learning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programmes</w:t>
            </w:r>
          </w:p>
          <w:p w14:paraId="05534112" w14:textId="77777777" w:rsidR="00B82EA3" w:rsidRDefault="004D783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 xml:space="preserve">Effective </w:t>
            </w:r>
            <w:r>
              <w:rPr>
                <w:spacing w:val="-3"/>
                <w:sz w:val="20"/>
              </w:rPr>
              <w:t xml:space="preserve">use </w:t>
            </w:r>
            <w:r>
              <w:rPr>
                <w:sz w:val="20"/>
              </w:rPr>
              <w:t>of ICT to 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65F3FEF7" w14:textId="77777777" w:rsidR="00B82EA3" w:rsidRDefault="004D783C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rPr>
                <w:sz w:val="20"/>
              </w:rPr>
            </w:pPr>
            <w:r>
              <w:rPr>
                <w:sz w:val="20"/>
              </w:rPr>
              <w:t>Understanding of other basic technology – video,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photocopier</w:t>
            </w:r>
          </w:p>
        </w:tc>
        <w:tc>
          <w:tcPr>
            <w:tcW w:w="1618" w:type="dxa"/>
          </w:tcPr>
          <w:p w14:paraId="5C89491B" w14:textId="77777777" w:rsidR="00B82EA3" w:rsidRDefault="00B82EA3">
            <w:pPr>
              <w:pStyle w:val="TableParagraph"/>
              <w:spacing w:before="2"/>
              <w:ind w:left="0"/>
              <w:rPr>
                <w:rFonts w:ascii="Times New Roman"/>
                <w:b/>
                <w:sz w:val="19"/>
              </w:rPr>
            </w:pPr>
          </w:p>
          <w:p w14:paraId="19C688EC" w14:textId="77777777" w:rsidR="00B82EA3" w:rsidRDefault="004D783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707F7FBA" w14:textId="77777777" w:rsidR="00B82EA3" w:rsidRDefault="00B82EA3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14:paraId="6653F309" w14:textId="77777777" w:rsidR="00B82EA3" w:rsidRDefault="004D783C">
            <w:pPr>
              <w:pStyle w:val="TableParagraph"/>
              <w:spacing w:before="1" w:line="237" w:lineRule="auto"/>
              <w:ind w:left="736" w:right="718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 D E D</w:t>
            </w:r>
          </w:p>
        </w:tc>
        <w:tc>
          <w:tcPr>
            <w:tcW w:w="1623" w:type="dxa"/>
          </w:tcPr>
          <w:p w14:paraId="3D9F92D6" w14:textId="77777777" w:rsidR="00B82EA3" w:rsidRDefault="00B82E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EA3" w14:paraId="3F9979CF" w14:textId="77777777">
        <w:trPr>
          <w:trHeight w:val="2069"/>
        </w:trPr>
        <w:tc>
          <w:tcPr>
            <w:tcW w:w="7943" w:type="dxa"/>
          </w:tcPr>
          <w:p w14:paraId="42DA98C7" w14:textId="77777777" w:rsidR="00B82EA3" w:rsidRDefault="004D783C"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and Training</w:t>
            </w:r>
          </w:p>
          <w:p w14:paraId="5723E10F" w14:textId="77777777" w:rsidR="00B82EA3" w:rsidRDefault="004D783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6"/>
              <w:ind w:right="455"/>
              <w:rPr>
                <w:sz w:val="20"/>
              </w:rPr>
            </w:pPr>
            <w:r>
              <w:rPr>
                <w:sz w:val="20"/>
              </w:rPr>
              <w:t xml:space="preserve">Experience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working with and/or caring for children within specified age range/subject area or NVQ II or equivalent in teaching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</w:p>
          <w:p w14:paraId="167DE354" w14:textId="77777777" w:rsidR="00B82EA3" w:rsidRDefault="004D783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Above within an 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  <w:p w14:paraId="7686D00D" w14:textId="77777777" w:rsidR="00B82EA3" w:rsidRDefault="004D783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Willingness to participate in relevant training and development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</w:p>
          <w:p w14:paraId="2CE867F4" w14:textId="77777777" w:rsidR="00B82EA3" w:rsidRDefault="004D783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Training in the</w:t>
            </w:r>
            <w:r w:rsidR="00A93744">
              <w:rPr>
                <w:sz w:val="20"/>
              </w:rPr>
              <w:t xml:space="preserve"> English and Maths primary curriculum</w:t>
            </w:r>
          </w:p>
          <w:p w14:paraId="6AE8BE66" w14:textId="77777777" w:rsidR="00B82EA3" w:rsidRDefault="004D783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Training in special educational needs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</w:p>
          <w:p w14:paraId="7DDD492F" w14:textId="77777777" w:rsidR="00B82EA3" w:rsidRDefault="004D783C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rPr>
                <w:sz w:val="20"/>
              </w:rPr>
            </w:pPr>
            <w:r>
              <w:rPr>
                <w:sz w:val="20"/>
              </w:rPr>
              <w:t>Willingness to undertake appointed person certificate in first aid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</w:p>
        </w:tc>
        <w:tc>
          <w:tcPr>
            <w:tcW w:w="1618" w:type="dxa"/>
          </w:tcPr>
          <w:p w14:paraId="2D4D9346" w14:textId="77777777" w:rsidR="00B82EA3" w:rsidRDefault="00B82EA3">
            <w:pPr>
              <w:pStyle w:val="TableParagraph"/>
              <w:spacing w:before="2"/>
              <w:ind w:left="0"/>
              <w:rPr>
                <w:rFonts w:ascii="Times New Roman"/>
                <w:b/>
                <w:sz w:val="19"/>
              </w:rPr>
            </w:pPr>
          </w:p>
          <w:p w14:paraId="1417C05F" w14:textId="77777777" w:rsidR="00B82EA3" w:rsidRDefault="004D783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6E3BAB1D" w14:textId="77777777" w:rsidR="00B82EA3" w:rsidRDefault="00B82EA3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22076FE" w14:textId="77777777" w:rsidR="00B82EA3" w:rsidRDefault="004D783C">
            <w:pPr>
              <w:pStyle w:val="TableParagraph"/>
              <w:spacing w:before="1"/>
              <w:ind w:left="736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 E</w:t>
            </w:r>
          </w:p>
          <w:p w14:paraId="3281A0B4" w14:textId="77777777" w:rsidR="00B82EA3" w:rsidRDefault="00B82EA3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14:paraId="31FED63C" w14:textId="77777777" w:rsidR="00B82EA3" w:rsidRDefault="004D783C">
            <w:pPr>
              <w:pStyle w:val="TableParagraph"/>
              <w:spacing w:line="230" w:lineRule="exact"/>
              <w:ind w:left="736" w:right="7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 </w:t>
            </w:r>
            <w:proofErr w:type="spellStart"/>
            <w:r>
              <w:rPr>
                <w:b/>
                <w:sz w:val="20"/>
              </w:rPr>
              <w:t>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</w:t>
            </w:r>
            <w:proofErr w:type="spellEnd"/>
          </w:p>
        </w:tc>
        <w:tc>
          <w:tcPr>
            <w:tcW w:w="1623" w:type="dxa"/>
          </w:tcPr>
          <w:p w14:paraId="186D9929" w14:textId="77777777" w:rsidR="00B82EA3" w:rsidRDefault="00B82E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EA3" w14:paraId="027CE73A" w14:textId="77777777">
        <w:trPr>
          <w:trHeight w:val="3806"/>
        </w:trPr>
        <w:tc>
          <w:tcPr>
            <w:tcW w:w="7943" w:type="dxa"/>
          </w:tcPr>
          <w:p w14:paraId="7DE2D1B6" w14:textId="77777777" w:rsidR="00B82EA3" w:rsidRDefault="004D783C">
            <w:pPr>
              <w:pStyle w:val="TableParagraph"/>
              <w:spacing w:before="3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Values and Practice</w:t>
            </w:r>
          </w:p>
          <w:p w14:paraId="01943951" w14:textId="77777777" w:rsidR="00B82EA3" w:rsidRDefault="004D783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Must be able to demonstrate the following:</w:t>
            </w:r>
          </w:p>
          <w:p w14:paraId="2E679831" w14:textId="77777777" w:rsidR="00B82EA3" w:rsidRDefault="004D783C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3" w:line="237" w:lineRule="auto"/>
              <w:ind w:right="250"/>
              <w:rPr>
                <w:sz w:val="20"/>
              </w:rPr>
            </w:pPr>
            <w:r>
              <w:rPr>
                <w:sz w:val="20"/>
              </w:rPr>
              <w:t xml:space="preserve">High expectations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all pupils; respect for their social, cultural, linguistic, religious and ethnic backgrounds; and commitment to raising their educational achievements</w:t>
            </w:r>
          </w:p>
          <w:p w14:paraId="57465961" w14:textId="77777777" w:rsidR="00B82EA3" w:rsidRDefault="004D783C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1"/>
              <w:ind w:right="478"/>
              <w:rPr>
                <w:sz w:val="20"/>
              </w:rPr>
            </w:pPr>
            <w:r>
              <w:rPr>
                <w:sz w:val="20"/>
              </w:rPr>
              <w:t>Ability to build and maintain successful relationships with pupils, treat them consistently, with respect and consideration, and demonstrate concern for their development 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14:paraId="40DFD1D1" w14:textId="77777777" w:rsidR="00B82EA3" w:rsidRDefault="004D783C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1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Demonstrate and promote the positive value, attitudes and behaviour they expect from the pupils with </w:t>
            </w:r>
            <w:r>
              <w:rPr>
                <w:spacing w:val="-3"/>
                <w:sz w:val="20"/>
              </w:rPr>
              <w:t xml:space="preserve">whom </w:t>
            </w:r>
            <w:r>
              <w:rPr>
                <w:sz w:val="20"/>
              </w:rPr>
              <w:t>they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</w:t>
            </w:r>
          </w:p>
          <w:p w14:paraId="65810C8D" w14:textId="77777777" w:rsidR="00B82EA3" w:rsidRDefault="004D783C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right="800"/>
              <w:rPr>
                <w:sz w:val="20"/>
              </w:rPr>
            </w:pPr>
            <w:r>
              <w:rPr>
                <w:sz w:val="20"/>
              </w:rPr>
              <w:t xml:space="preserve">Ability to </w:t>
            </w:r>
            <w:r>
              <w:rPr>
                <w:spacing w:val="-3"/>
                <w:sz w:val="20"/>
              </w:rPr>
              <w:t xml:space="preserve">work </w:t>
            </w:r>
            <w:r>
              <w:rPr>
                <w:sz w:val="20"/>
              </w:rPr>
              <w:t xml:space="preserve">collaboratively with colleagues, and carry out role effectively, knowing </w:t>
            </w:r>
            <w:r>
              <w:rPr>
                <w:spacing w:val="-3"/>
                <w:sz w:val="20"/>
              </w:rPr>
              <w:t xml:space="preserve">when </w:t>
            </w:r>
            <w:r>
              <w:rPr>
                <w:sz w:val="20"/>
              </w:rPr>
              <w:t xml:space="preserve">to </w:t>
            </w:r>
            <w:r>
              <w:rPr>
                <w:spacing w:val="-3"/>
                <w:sz w:val="20"/>
              </w:rPr>
              <w:t xml:space="preserve">seek </w:t>
            </w:r>
            <w:r>
              <w:rPr>
                <w:sz w:val="20"/>
              </w:rPr>
              <w:t>help 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</w:p>
          <w:p w14:paraId="22CB5DF5" w14:textId="77777777" w:rsidR="00B82EA3" w:rsidRDefault="004D783C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Able to liaise sensitively and effectively with parents and carers, recognising role in pupils’ learning</w:t>
            </w:r>
          </w:p>
          <w:p w14:paraId="6EE04695" w14:textId="77777777" w:rsidR="00B82EA3" w:rsidRDefault="004D783C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17" w:line="226" w:lineRule="exact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Able to improve their </w:t>
            </w:r>
            <w:r>
              <w:rPr>
                <w:spacing w:val="-3"/>
                <w:sz w:val="20"/>
              </w:rPr>
              <w:t xml:space="preserve">own </w:t>
            </w:r>
            <w:r>
              <w:rPr>
                <w:sz w:val="20"/>
              </w:rPr>
              <w:t>practice through observations, evaluation and discussion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</w:p>
        </w:tc>
        <w:tc>
          <w:tcPr>
            <w:tcW w:w="1618" w:type="dxa"/>
          </w:tcPr>
          <w:p w14:paraId="2D00C661" w14:textId="77777777" w:rsidR="00B82EA3" w:rsidRDefault="00B82EA3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11C741A5" w14:textId="77777777" w:rsidR="00B82EA3" w:rsidRDefault="004D783C">
            <w:pPr>
              <w:pStyle w:val="TableParagraph"/>
              <w:spacing w:before="197" w:line="722" w:lineRule="auto"/>
              <w:ind w:left="734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 </w:t>
            </w:r>
            <w:proofErr w:type="spellStart"/>
            <w:r>
              <w:rPr>
                <w:b/>
                <w:sz w:val="20"/>
              </w:rPr>
              <w:t>E</w:t>
            </w:r>
            <w:proofErr w:type="spellEnd"/>
          </w:p>
          <w:p w14:paraId="242E1895" w14:textId="77777777" w:rsidR="00B82EA3" w:rsidRDefault="004D783C">
            <w:pPr>
              <w:pStyle w:val="TableParagraph"/>
              <w:spacing w:line="480" w:lineRule="auto"/>
              <w:ind w:left="741" w:right="7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 </w:t>
            </w:r>
            <w:proofErr w:type="spellStart"/>
            <w:r>
              <w:rPr>
                <w:b/>
                <w:sz w:val="20"/>
              </w:rPr>
              <w:t>E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E</w:t>
            </w:r>
            <w:proofErr w:type="spellEnd"/>
          </w:p>
        </w:tc>
        <w:tc>
          <w:tcPr>
            <w:tcW w:w="1623" w:type="dxa"/>
          </w:tcPr>
          <w:p w14:paraId="1771C41A" w14:textId="77777777" w:rsidR="00B82EA3" w:rsidRDefault="00B82E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CBF3E04" w14:textId="77777777" w:rsidR="00B75CA7" w:rsidRDefault="00B75CA7"/>
    <w:sectPr w:rsidR="00B75CA7">
      <w:type w:val="continuous"/>
      <w:pgSz w:w="11910" w:h="16840"/>
      <w:pgMar w:top="880" w:right="3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92C"/>
    <w:multiLevelType w:val="hybridMultilevel"/>
    <w:tmpl w:val="30D252B0"/>
    <w:lvl w:ilvl="0" w:tplc="90EC0FFE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0"/>
        <w:szCs w:val="20"/>
        <w:lang w:val="en-GB" w:eastAsia="en-GB" w:bidi="en-GB"/>
      </w:rPr>
    </w:lvl>
    <w:lvl w:ilvl="1" w:tplc="BE80A7BE">
      <w:numFmt w:val="bullet"/>
      <w:lvlText w:val="•"/>
      <w:lvlJc w:val="left"/>
      <w:pPr>
        <w:ind w:left="1224" w:hanging="361"/>
      </w:pPr>
      <w:rPr>
        <w:rFonts w:hint="default"/>
        <w:lang w:val="en-GB" w:eastAsia="en-GB" w:bidi="en-GB"/>
      </w:rPr>
    </w:lvl>
    <w:lvl w:ilvl="2" w:tplc="92788E9E">
      <w:numFmt w:val="bullet"/>
      <w:lvlText w:val="•"/>
      <w:lvlJc w:val="left"/>
      <w:pPr>
        <w:ind w:left="1969" w:hanging="361"/>
      </w:pPr>
      <w:rPr>
        <w:rFonts w:hint="default"/>
        <w:lang w:val="en-GB" w:eastAsia="en-GB" w:bidi="en-GB"/>
      </w:rPr>
    </w:lvl>
    <w:lvl w:ilvl="3" w:tplc="E28830EA">
      <w:numFmt w:val="bullet"/>
      <w:lvlText w:val="•"/>
      <w:lvlJc w:val="left"/>
      <w:pPr>
        <w:ind w:left="2714" w:hanging="361"/>
      </w:pPr>
      <w:rPr>
        <w:rFonts w:hint="default"/>
        <w:lang w:val="en-GB" w:eastAsia="en-GB" w:bidi="en-GB"/>
      </w:rPr>
    </w:lvl>
    <w:lvl w:ilvl="4" w:tplc="EE027CDE">
      <w:numFmt w:val="bullet"/>
      <w:lvlText w:val="•"/>
      <w:lvlJc w:val="left"/>
      <w:pPr>
        <w:ind w:left="3459" w:hanging="361"/>
      </w:pPr>
      <w:rPr>
        <w:rFonts w:hint="default"/>
        <w:lang w:val="en-GB" w:eastAsia="en-GB" w:bidi="en-GB"/>
      </w:rPr>
    </w:lvl>
    <w:lvl w:ilvl="5" w:tplc="D9180A8E">
      <w:numFmt w:val="bullet"/>
      <w:lvlText w:val="•"/>
      <w:lvlJc w:val="left"/>
      <w:pPr>
        <w:ind w:left="4204" w:hanging="361"/>
      </w:pPr>
      <w:rPr>
        <w:rFonts w:hint="default"/>
        <w:lang w:val="en-GB" w:eastAsia="en-GB" w:bidi="en-GB"/>
      </w:rPr>
    </w:lvl>
    <w:lvl w:ilvl="6" w:tplc="5DEA367A">
      <w:numFmt w:val="bullet"/>
      <w:lvlText w:val="•"/>
      <w:lvlJc w:val="left"/>
      <w:pPr>
        <w:ind w:left="4948" w:hanging="361"/>
      </w:pPr>
      <w:rPr>
        <w:rFonts w:hint="default"/>
        <w:lang w:val="en-GB" w:eastAsia="en-GB" w:bidi="en-GB"/>
      </w:rPr>
    </w:lvl>
    <w:lvl w:ilvl="7" w:tplc="7840A36A">
      <w:numFmt w:val="bullet"/>
      <w:lvlText w:val="•"/>
      <w:lvlJc w:val="left"/>
      <w:pPr>
        <w:ind w:left="5693" w:hanging="361"/>
      </w:pPr>
      <w:rPr>
        <w:rFonts w:hint="default"/>
        <w:lang w:val="en-GB" w:eastAsia="en-GB" w:bidi="en-GB"/>
      </w:rPr>
    </w:lvl>
    <w:lvl w:ilvl="8" w:tplc="CBB67F70">
      <w:numFmt w:val="bullet"/>
      <w:lvlText w:val="•"/>
      <w:lvlJc w:val="left"/>
      <w:pPr>
        <w:ind w:left="6438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529614F2"/>
    <w:multiLevelType w:val="hybridMultilevel"/>
    <w:tmpl w:val="6F3A8EB2"/>
    <w:lvl w:ilvl="0" w:tplc="D6C01650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0"/>
        <w:szCs w:val="20"/>
        <w:lang w:val="en-GB" w:eastAsia="en-GB" w:bidi="en-GB"/>
      </w:rPr>
    </w:lvl>
    <w:lvl w:ilvl="1" w:tplc="65A62970">
      <w:numFmt w:val="bullet"/>
      <w:lvlText w:val="•"/>
      <w:lvlJc w:val="left"/>
      <w:pPr>
        <w:ind w:left="1224" w:hanging="361"/>
      </w:pPr>
      <w:rPr>
        <w:rFonts w:hint="default"/>
        <w:lang w:val="en-GB" w:eastAsia="en-GB" w:bidi="en-GB"/>
      </w:rPr>
    </w:lvl>
    <w:lvl w:ilvl="2" w:tplc="1744FE72">
      <w:numFmt w:val="bullet"/>
      <w:lvlText w:val="•"/>
      <w:lvlJc w:val="left"/>
      <w:pPr>
        <w:ind w:left="1969" w:hanging="361"/>
      </w:pPr>
      <w:rPr>
        <w:rFonts w:hint="default"/>
        <w:lang w:val="en-GB" w:eastAsia="en-GB" w:bidi="en-GB"/>
      </w:rPr>
    </w:lvl>
    <w:lvl w:ilvl="3" w:tplc="24764630">
      <w:numFmt w:val="bullet"/>
      <w:lvlText w:val="•"/>
      <w:lvlJc w:val="left"/>
      <w:pPr>
        <w:ind w:left="2714" w:hanging="361"/>
      </w:pPr>
      <w:rPr>
        <w:rFonts w:hint="default"/>
        <w:lang w:val="en-GB" w:eastAsia="en-GB" w:bidi="en-GB"/>
      </w:rPr>
    </w:lvl>
    <w:lvl w:ilvl="4" w:tplc="05E2FB42">
      <w:numFmt w:val="bullet"/>
      <w:lvlText w:val="•"/>
      <w:lvlJc w:val="left"/>
      <w:pPr>
        <w:ind w:left="3459" w:hanging="361"/>
      </w:pPr>
      <w:rPr>
        <w:rFonts w:hint="default"/>
        <w:lang w:val="en-GB" w:eastAsia="en-GB" w:bidi="en-GB"/>
      </w:rPr>
    </w:lvl>
    <w:lvl w:ilvl="5" w:tplc="D1D44BFC">
      <w:numFmt w:val="bullet"/>
      <w:lvlText w:val="•"/>
      <w:lvlJc w:val="left"/>
      <w:pPr>
        <w:ind w:left="4204" w:hanging="361"/>
      </w:pPr>
      <w:rPr>
        <w:rFonts w:hint="default"/>
        <w:lang w:val="en-GB" w:eastAsia="en-GB" w:bidi="en-GB"/>
      </w:rPr>
    </w:lvl>
    <w:lvl w:ilvl="6" w:tplc="5FBAD8C6">
      <w:numFmt w:val="bullet"/>
      <w:lvlText w:val="•"/>
      <w:lvlJc w:val="left"/>
      <w:pPr>
        <w:ind w:left="4948" w:hanging="361"/>
      </w:pPr>
      <w:rPr>
        <w:rFonts w:hint="default"/>
        <w:lang w:val="en-GB" w:eastAsia="en-GB" w:bidi="en-GB"/>
      </w:rPr>
    </w:lvl>
    <w:lvl w:ilvl="7" w:tplc="9C8EA27E">
      <w:numFmt w:val="bullet"/>
      <w:lvlText w:val="•"/>
      <w:lvlJc w:val="left"/>
      <w:pPr>
        <w:ind w:left="5693" w:hanging="361"/>
      </w:pPr>
      <w:rPr>
        <w:rFonts w:hint="default"/>
        <w:lang w:val="en-GB" w:eastAsia="en-GB" w:bidi="en-GB"/>
      </w:rPr>
    </w:lvl>
    <w:lvl w:ilvl="8" w:tplc="38768690">
      <w:numFmt w:val="bullet"/>
      <w:lvlText w:val="•"/>
      <w:lvlJc w:val="left"/>
      <w:pPr>
        <w:ind w:left="6438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684E557A"/>
    <w:multiLevelType w:val="hybridMultilevel"/>
    <w:tmpl w:val="F9B8C0DC"/>
    <w:lvl w:ilvl="0" w:tplc="5B4E4DC2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0"/>
        <w:szCs w:val="20"/>
        <w:lang w:val="en-GB" w:eastAsia="en-GB" w:bidi="en-GB"/>
      </w:rPr>
    </w:lvl>
    <w:lvl w:ilvl="1" w:tplc="6088D0D6">
      <w:numFmt w:val="bullet"/>
      <w:lvlText w:val="•"/>
      <w:lvlJc w:val="left"/>
      <w:pPr>
        <w:ind w:left="1224" w:hanging="361"/>
      </w:pPr>
      <w:rPr>
        <w:rFonts w:hint="default"/>
        <w:lang w:val="en-GB" w:eastAsia="en-GB" w:bidi="en-GB"/>
      </w:rPr>
    </w:lvl>
    <w:lvl w:ilvl="2" w:tplc="217CDF38">
      <w:numFmt w:val="bullet"/>
      <w:lvlText w:val="•"/>
      <w:lvlJc w:val="left"/>
      <w:pPr>
        <w:ind w:left="1969" w:hanging="361"/>
      </w:pPr>
      <w:rPr>
        <w:rFonts w:hint="default"/>
        <w:lang w:val="en-GB" w:eastAsia="en-GB" w:bidi="en-GB"/>
      </w:rPr>
    </w:lvl>
    <w:lvl w:ilvl="3" w:tplc="05EED9B2">
      <w:numFmt w:val="bullet"/>
      <w:lvlText w:val="•"/>
      <w:lvlJc w:val="left"/>
      <w:pPr>
        <w:ind w:left="2714" w:hanging="361"/>
      </w:pPr>
      <w:rPr>
        <w:rFonts w:hint="default"/>
        <w:lang w:val="en-GB" w:eastAsia="en-GB" w:bidi="en-GB"/>
      </w:rPr>
    </w:lvl>
    <w:lvl w:ilvl="4" w:tplc="2AC2A482">
      <w:numFmt w:val="bullet"/>
      <w:lvlText w:val="•"/>
      <w:lvlJc w:val="left"/>
      <w:pPr>
        <w:ind w:left="3459" w:hanging="361"/>
      </w:pPr>
      <w:rPr>
        <w:rFonts w:hint="default"/>
        <w:lang w:val="en-GB" w:eastAsia="en-GB" w:bidi="en-GB"/>
      </w:rPr>
    </w:lvl>
    <w:lvl w:ilvl="5" w:tplc="BDBC711A">
      <w:numFmt w:val="bullet"/>
      <w:lvlText w:val="•"/>
      <w:lvlJc w:val="left"/>
      <w:pPr>
        <w:ind w:left="4204" w:hanging="361"/>
      </w:pPr>
      <w:rPr>
        <w:rFonts w:hint="default"/>
        <w:lang w:val="en-GB" w:eastAsia="en-GB" w:bidi="en-GB"/>
      </w:rPr>
    </w:lvl>
    <w:lvl w:ilvl="6" w:tplc="6E5E7E7A">
      <w:numFmt w:val="bullet"/>
      <w:lvlText w:val="•"/>
      <w:lvlJc w:val="left"/>
      <w:pPr>
        <w:ind w:left="4948" w:hanging="361"/>
      </w:pPr>
      <w:rPr>
        <w:rFonts w:hint="default"/>
        <w:lang w:val="en-GB" w:eastAsia="en-GB" w:bidi="en-GB"/>
      </w:rPr>
    </w:lvl>
    <w:lvl w:ilvl="7" w:tplc="B0CE4FE0">
      <w:numFmt w:val="bullet"/>
      <w:lvlText w:val="•"/>
      <w:lvlJc w:val="left"/>
      <w:pPr>
        <w:ind w:left="5693" w:hanging="361"/>
      </w:pPr>
      <w:rPr>
        <w:rFonts w:hint="default"/>
        <w:lang w:val="en-GB" w:eastAsia="en-GB" w:bidi="en-GB"/>
      </w:rPr>
    </w:lvl>
    <w:lvl w:ilvl="8" w:tplc="92F2FC16">
      <w:numFmt w:val="bullet"/>
      <w:lvlText w:val="•"/>
      <w:lvlJc w:val="left"/>
      <w:pPr>
        <w:ind w:left="6438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6ACB3E26"/>
    <w:multiLevelType w:val="hybridMultilevel"/>
    <w:tmpl w:val="0E9CB528"/>
    <w:lvl w:ilvl="0" w:tplc="679069B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0"/>
        <w:szCs w:val="20"/>
        <w:lang w:val="en-GB" w:eastAsia="en-GB" w:bidi="en-GB"/>
      </w:rPr>
    </w:lvl>
    <w:lvl w:ilvl="1" w:tplc="871A738E">
      <w:numFmt w:val="bullet"/>
      <w:lvlText w:val="•"/>
      <w:lvlJc w:val="left"/>
      <w:pPr>
        <w:ind w:left="1224" w:hanging="361"/>
      </w:pPr>
      <w:rPr>
        <w:rFonts w:hint="default"/>
        <w:lang w:val="en-GB" w:eastAsia="en-GB" w:bidi="en-GB"/>
      </w:rPr>
    </w:lvl>
    <w:lvl w:ilvl="2" w:tplc="8EF83D9E">
      <w:numFmt w:val="bullet"/>
      <w:lvlText w:val="•"/>
      <w:lvlJc w:val="left"/>
      <w:pPr>
        <w:ind w:left="1969" w:hanging="361"/>
      </w:pPr>
      <w:rPr>
        <w:rFonts w:hint="default"/>
        <w:lang w:val="en-GB" w:eastAsia="en-GB" w:bidi="en-GB"/>
      </w:rPr>
    </w:lvl>
    <w:lvl w:ilvl="3" w:tplc="324CF0D8">
      <w:numFmt w:val="bullet"/>
      <w:lvlText w:val="•"/>
      <w:lvlJc w:val="left"/>
      <w:pPr>
        <w:ind w:left="2714" w:hanging="361"/>
      </w:pPr>
      <w:rPr>
        <w:rFonts w:hint="default"/>
        <w:lang w:val="en-GB" w:eastAsia="en-GB" w:bidi="en-GB"/>
      </w:rPr>
    </w:lvl>
    <w:lvl w:ilvl="4" w:tplc="2318D554">
      <w:numFmt w:val="bullet"/>
      <w:lvlText w:val="•"/>
      <w:lvlJc w:val="left"/>
      <w:pPr>
        <w:ind w:left="3459" w:hanging="361"/>
      </w:pPr>
      <w:rPr>
        <w:rFonts w:hint="default"/>
        <w:lang w:val="en-GB" w:eastAsia="en-GB" w:bidi="en-GB"/>
      </w:rPr>
    </w:lvl>
    <w:lvl w:ilvl="5" w:tplc="B46AE62C">
      <w:numFmt w:val="bullet"/>
      <w:lvlText w:val="•"/>
      <w:lvlJc w:val="left"/>
      <w:pPr>
        <w:ind w:left="4204" w:hanging="361"/>
      </w:pPr>
      <w:rPr>
        <w:rFonts w:hint="default"/>
        <w:lang w:val="en-GB" w:eastAsia="en-GB" w:bidi="en-GB"/>
      </w:rPr>
    </w:lvl>
    <w:lvl w:ilvl="6" w:tplc="E564F34A">
      <w:numFmt w:val="bullet"/>
      <w:lvlText w:val="•"/>
      <w:lvlJc w:val="left"/>
      <w:pPr>
        <w:ind w:left="4948" w:hanging="361"/>
      </w:pPr>
      <w:rPr>
        <w:rFonts w:hint="default"/>
        <w:lang w:val="en-GB" w:eastAsia="en-GB" w:bidi="en-GB"/>
      </w:rPr>
    </w:lvl>
    <w:lvl w:ilvl="7" w:tplc="11600478">
      <w:numFmt w:val="bullet"/>
      <w:lvlText w:val="•"/>
      <w:lvlJc w:val="left"/>
      <w:pPr>
        <w:ind w:left="5693" w:hanging="361"/>
      </w:pPr>
      <w:rPr>
        <w:rFonts w:hint="default"/>
        <w:lang w:val="en-GB" w:eastAsia="en-GB" w:bidi="en-GB"/>
      </w:rPr>
    </w:lvl>
    <w:lvl w:ilvl="8" w:tplc="F1108380">
      <w:numFmt w:val="bullet"/>
      <w:lvlText w:val="•"/>
      <w:lvlJc w:val="left"/>
      <w:pPr>
        <w:ind w:left="6438" w:hanging="36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3"/>
    <w:rsid w:val="002A12F8"/>
    <w:rsid w:val="004C692C"/>
    <w:rsid w:val="004D783C"/>
    <w:rsid w:val="005C539E"/>
    <w:rsid w:val="00A93744"/>
    <w:rsid w:val="00AF7605"/>
    <w:rsid w:val="00B75CA7"/>
    <w:rsid w:val="00B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2CA"/>
  <w15:docId w15:val="{0F4B526F-DAAD-4FB7-B681-FC679466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9E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1 Results-Year on Year Summaries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1 Results-Year on Year Summaries</dc:title>
  <dc:creator>FRJS</dc:creator>
  <cp:lastModifiedBy>Caroline Gillman</cp:lastModifiedBy>
  <cp:revision>2</cp:revision>
  <cp:lastPrinted>2021-03-11T14:59:00Z</cp:lastPrinted>
  <dcterms:created xsi:type="dcterms:W3CDTF">2025-03-12T15:04:00Z</dcterms:created>
  <dcterms:modified xsi:type="dcterms:W3CDTF">2025-03-12T15:04:00Z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