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B3E3" w14:textId="77777777" w:rsidR="004B52A4" w:rsidRDefault="00C4442C" w:rsidP="004B52A4">
      <w:pPr>
        <w:rPr>
          <w:b/>
          <w:bCs/>
        </w:rPr>
      </w:pPr>
      <w:r w:rsidRPr="00F33BC9">
        <w:rPr>
          <w:b/>
          <w:bCs/>
        </w:rPr>
        <w:t xml:space="preserve">HEADTEACHER </w:t>
      </w:r>
      <w:r w:rsidR="004B52A4" w:rsidRPr="00F33BC9">
        <w:rPr>
          <w:b/>
          <w:bCs/>
        </w:rPr>
        <w:t>JOB DESCRIPTION</w:t>
      </w:r>
      <w:r w:rsidR="00E57230" w:rsidRPr="00F33BC9">
        <w:rPr>
          <w:b/>
          <w:bCs/>
        </w:rPr>
        <w:t xml:space="preserve"> </w:t>
      </w:r>
    </w:p>
    <w:p w14:paraId="1AEFB3B4" w14:textId="77777777" w:rsidR="00F33BC9" w:rsidRPr="00F33BC9" w:rsidRDefault="00F33BC9" w:rsidP="004B52A4">
      <w:pPr>
        <w:rPr>
          <w:b/>
          <w:bCs/>
        </w:rPr>
      </w:pPr>
      <w:r>
        <w:rPr>
          <w:b/>
          <w:bCs/>
        </w:rPr>
        <w:t>Summerhill Primary School, Maghull.</w:t>
      </w:r>
    </w:p>
    <w:p w14:paraId="78CDC89E" w14:textId="77777777" w:rsidR="004B52A4" w:rsidRDefault="004B52A4" w:rsidP="004B52A4">
      <w:r>
        <w:t>Job Title:</w:t>
      </w:r>
      <w:r>
        <w:tab/>
      </w:r>
      <w:r>
        <w:tab/>
        <w:t>Headteacher</w:t>
      </w:r>
    </w:p>
    <w:p w14:paraId="09965980" w14:textId="77777777" w:rsidR="00F33BC9" w:rsidRDefault="00F33BC9" w:rsidP="004B52A4">
      <w:r>
        <w:t xml:space="preserve">Pay scale: </w:t>
      </w:r>
      <w:r>
        <w:tab/>
      </w:r>
      <w:r>
        <w:tab/>
        <w:t>L15 to L21*(£70,293 to £80,634)</w:t>
      </w:r>
    </w:p>
    <w:p w14:paraId="67F43FF7" w14:textId="77777777" w:rsidR="00F33BC9" w:rsidRDefault="00F33BC9" w:rsidP="004B52A4">
      <w:r>
        <w:t xml:space="preserve">Job type: </w:t>
      </w:r>
      <w:r>
        <w:tab/>
      </w:r>
      <w:r>
        <w:tab/>
        <w:t xml:space="preserve">Full time, permanent. </w:t>
      </w:r>
    </w:p>
    <w:p w14:paraId="2046D6FA" w14:textId="77777777" w:rsidR="004B52A4" w:rsidRDefault="004B52A4" w:rsidP="004B52A4">
      <w:r>
        <w:t>Responsible to:</w:t>
      </w:r>
      <w:r>
        <w:tab/>
      </w:r>
      <w:r>
        <w:tab/>
        <w:t>The Governing B</w:t>
      </w:r>
      <w:r w:rsidR="00C4442C">
        <w:t>oard</w:t>
      </w:r>
      <w:r>
        <w:t xml:space="preserve"> of the School</w:t>
      </w:r>
    </w:p>
    <w:p w14:paraId="58B1EC0B" w14:textId="77777777" w:rsidR="004B52A4" w:rsidRDefault="004B52A4" w:rsidP="00342BDF">
      <w:pPr>
        <w:ind w:left="2160" w:hanging="2160"/>
      </w:pPr>
      <w:r>
        <w:t>Responsible for:</w:t>
      </w:r>
      <w:r>
        <w:tab/>
        <w:t xml:space="preserve">The headteacher carries out duties in line with the conditions of employment as set out in the current </w:t>
      </w:r>
      <w:hyperlink r:id="rId7" w:history="1">
        <w:r w:rsidRPr="00CE5A37">
          <w:rPr>
            <w:rStyle w:val="Hyperlink"/>
          </w:rPr>
          <w:t>School Teacher’s Pay and Conditions</w:t>
        </w:r>
      </w:hyperlink>
      <w:r>
        <w:t xml:space="preserve"> document, the </w:t>
      </w:r>
      <w:hyperlink r:id="rId8" w:history="1">
        <w:r w:rsidRPr="001F406F">
          <w:rPr>
            <w:rStyle w:val="Hyperlink"/>
          </w:rPr>
          <w:t>National Standards for Headteachers</w:t>
        </w:r>
      </w:hyperlink>
      <w:r>
        <w:t xml:space="preserve"> and the policies and procedures of the Governing Bo</w:t>
      </w:r>
      <w:r w:rsidR="001F406F">
        <w:t>ard</w:t>
      </w:r>
      <w:r>
        <w:t>.</w:t>
      </w:r>
    </w:p>
    <w:p w14:paraId="3CB936D1" w14:textId="77777777" w:rsidR="00F33BC9" w:rsidRDefault="00F33BC9" w:rsidP="004B52A4">
      <w:pPr>
        <w:ind w:left="2160" w:hanging="2160"/>
        <w:rPr>
          <w:b/>
        </w:rPr>
      </w:pPr>
    </w:p>
    <w:p w14:paraId="2878BB15" w14:textId="77777777" w:rsidR="00F33BC9" w:rsidRDefault="00F33BC9" w:rsidP="00F33BC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Summerhill Primary School</w:t>
      </w:r>
    </w:p>
    <w:p w14:paraId="3AADCF39" w14:textId="77777777" w:rsidR="00F33BC9" w:rsidRPr="00F33BC9" w:rsidRDefault="00F33BC9" w:rsidP="00F33BC9">
      <w:pPr>
        <w:jc w:val="center"/>
        <w:rPr>
          <w:b/>
          <w:bCs/>
          <w:i/>
          <w:iCs/>
          <w:sz w:val="28"/>
          <w:szCs w:val="28"/>
        </w:rPr>
      </w:pPr>
      <w:r w:rsidRPr="00F33BC9">
        <w:rPr>
          <w:b/>
          <w:bCs/>
          <w:i/>
          <w:iCs/>
          <w:sz w:val="28"/>
          <w:szCs w:val="28"/>
        </w:rPr>
        <w:t>Our vision is to create a school where every child achieves through a relentless focus on high quality teaching and learning in an environment that is nurturing, inclusive and provides care and understanding for the health and wellbeing of its stakeholders.</w:t>
      </w:r>
    </w:p>
    <w:p w14:paraId="38F39932" w14:textId="77777777" w:rsidR="00F33BC9" w:rsidRDefault="00F33BC9" w:rsidP="00F33BC9">
      <w:r w:rsidRPr="00F33BC9">
        <w:t xml:space="preserve">We are thrilled to announce an exciting opportunity for an inspirational and dedicated leader to join our vibrant community as the Head Teacher of </w:t>
      </w:r>
      <w:r>
        <w:t>Summerhill Primary School</w:t>
      </w:r>
      <w:r w:rsidRPr="00F33BC9">
        <w:t xml:space="preserve">. As we embark on the next chapter of our journey, we are seeking a dynamic individual who is passionate about nurturing young minds and fostering a positive learning environment. </w:t>
      </w:r>
    </w:p>
    <w:p w14:paraId="7448E4AF" w14:textId="77777777" w:rsidR="00F33BC9" w:rsidRDefault="00F33BC9" w:rsidP="00F33BC9">
      <w:pPr>
        <w:rPr>
          <w:b/>
        </w:rPr>
      </w:pPr>
      <w:r w:rsidRPr="00F33BC9">
        <w:t>This is a unique chance to shape the future of our school, inspiring both staff and students to achieve excellence and embrace innovation in education.</w:t>
      </w:r>
      <w:r>
        <w:t xml:space="preserve"> The school is due to be expanding to a two-form entry with planning permission granted and support from the Local Authority. This brings an exciting opportunity for the new Head Teacher to lead the school on this journey. </w:t>
      </w:r>
    </w:p>
    <w:p w14:paraId="2B79FF64" w14:textId="77777777" w:rsidR="00342BDF" w:rsidRPr="00342BDF" w:rsidRDefault="00342BDF" w:rsidP="004B52A4">
      <w:pPr>
        <w:ind w:left="2160" w:hanging="2160"/>
        <w:rPr>
          <w:b/>
        </w:rPr>
      </w:pPr>
      <w:r>
        <w:rPr>
          <w:b/>
        </w:rPr>
        <w:t>The Headteacher will:</w:t>
      </w:r>
    </w:p>
    <w:p w14:paraId="024775E0" w14:textId="77777777" w:rsidR="004B52A4" w:rsidRDefault="00342BDF" w:rsidP="004B52A4">
      <w:pPr>
        <w:pStyle w:val="ListParagraph"/>
        <w:numPr>
          <w:ilvl w:val="0"/>
          <w:numId w:val="1"/>
        </w:numPr>
      </w:pPr>
      <w:r>
        <w:t xml:space="preserve">Ensure the vision </w:t>
      </w:r>
      <w:r w:rsidR="00A1592D">
        <w:t xml:space="preserve">and ethos </w:t>
      </w:r>
      <w:r>
        <w:t>for the school</w:t>
      </w:r>
      <w:r w:rsidR="00BA2A1F">
        <w:t xml:space="preserve"> </w:t>
      </w:r>
      <w:r>
        <w:t>is clearly articulated, sh</w:t>
      </w:r>
      <w:r w:rsidR="00BA2A1F">
        <w:t>ared, understood and acted upon</w:t>
      </w:r>
      <w:r>
        <w:t xml:space="preserve"> by all</w:t>
      </w:r>
    </w:p>
    <w:p w14:paraId="0A81BDFD" w14:textId="77777777" w:rsidR="00F33BC9" w:rsidRDefault="00F33BC9" w:rsidP="004B52A4">
      <w:pPr>
        <w:pStyle w:val="ListParagraph"/>
        <w:numPr>
          <w:ilvl w:val="0"/>
          <w:numId w:val="1"/>
        </w:numPr>
      </w:pPr>
    </w:p>
    <w:p w14:paraId="2E623B73" w14:textId="77777777" w:rsidR="00342BDF" w:rsidRDefault="00BA2A1F" w:rsidP="00BA2A1F">
      <w:pPr>
        <w:pStyle w:val="ListParagraph"/>
        <w:numPr>
          <w:ilvl w:val="0"/>
          <w:numId w:val="1"/>
        </w:numPr>
      </w:pPr>
      <w:r>
        <w:t>Enable a consistent and continuous focus on pupils’ achievement, using data and benchmarks to monitor progress in every child’s learning</w:t>
      </w:r>
    </w:p>
    <w:p w14:paraId="098F7F84" w14:textId="77777777" w:rsidR="00D86AFB" w:rsidRDefault="00D86AFB" w:rsidP="004B52A4">
      <w:pPr>
        <w:pStyle w:val="ListParagraph"/>
        <w:numPr>
          <w:ilvl w:val="0"/>
          <w:numId w:val="1"/>
        </w:numPr>
      </w:pPr>
      <w:r>
        <w:t xml:space="preserve">Demonstrate and articulate high expectations </w:t>
      </w:r>
      <w:r w:rsidR="007B09AC">
        <w:t>through a broad and balanced curriculum</w:t>
      </w:r>
      <w:r>
        <w:t xml:space="preserve"> for the whole school</w:t>
      </w:r>
    </w:p>
    <w:p w14:paraId="611B9FE3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 xml:space="preserve">Produce and implement clear, evidence-based improvement plans and policies, </w:t>
      </w:r>
      <w:proofErr w:type="gramStart"/>
      <w:r>
        <w:t>taking into account</w:t>
      </w:r>
      <w:proofErr w:type="gramEnd"/>
      <w:r>
        <w:t xml:space="preserve"> national</w:t>
      </w:r>
      <w:r w:rsidR="00A1592D">
        <w:t xml:space="preserve"> </w:t>
      </w:r>
      <w:r>
        <w:t>and local policies and initiatives</w:t>
      </w:r>
    </w:p>
    <w:p w14:paraId="7BD1C11C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Monitor, evaluate and review classroom practice and promote improvement strategies</w:t>
      </w:r>
    </w:p>
    <w:p w14:paraId="38EA3812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Take a strategic role in the development of technology to enhance and extend the learning experience of pupils</w:t>
      </w:r>
    </w:p>
    <w:p w14:paraId="0C75EFC5" w14:textId="77777777" w:rsidR="00D86AFB" w:rsidRDefault="00A1592D" w:rsidP="004B52A4">
      <w:pPr>
        <w:pStyle w:val="ListParagraph"/>
        <w:numPr>
          <w:ilvl w:val="0"/>
          <w:numId w:val="1"/>
        </w:numPr>
      </w:pPr>
      <w:r>
        <w:t>I</w:t>
      </w:r>
      <w:r w:rsidR="00D86AFB">
        <w:t>mplement strategies which secure high standards of behaviour and attendance</w:t>
      </w:r>
    </w:p>
    <w:p w14:paraId="237C1B41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Recruit members of staff who are able and willing to contribute to the outstanding performance and ethos of the school</w:t>
      </w:r>
    </w:p>
    <w:p w14:paraId="6B2E596A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Implement successful performance management processes which ensure individual staff accountabilities are clearly defined, understood and agreed</w:t>
      </w:r>
      <w:r w:rsidRPr="00BA2A1F">
        <w:t xml:space="preserve"> </w:t>
      </w:r>
    </w:p>
    <w:p w14:paraId="6C291850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lastRenderedPageBreak/>
        <w:t>Build a collaborative learning culture within the school and actively engage with other schools to build effective learning communities</w:t>
      </w:r>
    </w:p>
    <w:p w14:paraId="7F96A8F9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Manage the school’s financial and human resources effectively and efficiently to achieve the school’s educational goals and priorities</w:t>
      </w:r>
    </w:p>
    <w:p w14:paraId="51DD58A9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Manage and organise the school environment to ensure that it meets the needs of the curriculum and health and safety regulations</w:t>
      </w:r>
    </w:p>
    <w:p w14:paraId="339F1D24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Ensure that the range, quality and use of all available resources is monitored and evaluated to ensure value for money</w:t>
      </w:r>
    </w:p>
    <w:p w14:paraId="7A2DCE6F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Ensure learning experiences for pupils are linked into and integrated with the wider community</w:t>
      </w:r>
    </w:p>
    <w:p w14:paraId="4A5568CB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Maintain an effective partnership with parents/carers to support and improve pupils’ achievement and personal development</w:t>
      </w:r>
    </w:p>
    <w:p w14:paraId="49A1FFF3" w14:textId="77777777" w:rsidR="00BA2A1F" w:rsidRDefault="00BA2A1F" w:rsidP="00BA2A1F">
      <w:pPr>
        <w:pStyle w:val="ListParagraph"/>
        <w:numPr>
          <w:ilvl w:val="0"/>
          <w:numId w:val="1"/>
        </w:numPr>
      </w:pPr>
      <w:r>
        <w:t>Work with the governing bo</w:t>
      </w:r>
      <w:r w:rsidR="00834447">
        <w:t>ard</w:t>
      </w:r>
      <w:r>
        <w:t xml:space="preserve"> (providing information, objective advice and support) to enable it to meet its responsibilities</w:t>
      </w:r>
    </w:p>
    <w:p w14:paraId="66E4DCB3" w14:textId="77777777" w:rsidR="00342BDF" w:rsidRDefault="00EF7483" w:rsidP="00EF7483">
      <w:pPr>
        <w:pStyle w:val="ListParagraph"/>
        <w:numPr>
          <w:ilvl w:val="0"/>
          <w:numId w:val="1"/>
        </w:numPr>
      </w:pPr>
      <w:r>
        <w:t xml:space="preserve">Seek opportunities to enhance and enrich the school’s value to the wider community </w:t>
      </w:r>
    </w:p>
    <w:p w14:paraId="68D793B8" w14:textId="77777777" w:rsidR="008F500B" w:rsidRPr="0085773B" w:rsidRDefault="008F500B" w:rsidP="008F500B">
      <w:pPr>
        <w:pStyle w:val="ListParagraph"/>
        <w:widowControl w:val="0"/>
        <w:tabs>
          <w:tab w:val="left" w:pos="840"/>
        </w:tabs>
        <w:autoSpaceDE w:val="0"/>
        <w:autoSpaceDN w:val="0"/>
        <w:spacing w:after="0" w:line="240" w:lineRule="auto"/>
        <w:ind w:right="260"/>
        <w:contextualSpacing w:val="0"/>
        <w:jc w:val="both"/>
        <w:rPr>
          <w:rFonts w:cs="Arial"/>
        </w:rPr>
      </w:pPr>
    </w:p>
    <w:p w14:paraId="314ADB54" w14:textId="77777777" w:rsidR="008F500B" w:rsidRPr="00E62A5F" w:rsidRDefault="008F500B" w:rsidP="008F500B">
      <w:pPr>
        <w:rPr>
          <w:rFonts w:ascii="Verdana" w:hAnsi="Verdana"/>
          <w:i/>
        </w:rPr>
      </w:pPr>
      <w:r w:rsidRPr="00E62A5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0AB3" wp14:editId="530C5935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073140" cy="654050"/>
                <wp:effectExtent l="0" t="0" r="228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5FCA" w14:textId="77777777" w:rsidR="008F500B" w:rsidRPr="00E62A5F" w:rsidRDefault="008F500B" w:rsidP="008F50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62A5F">
                              <w:rPr>
                                <w:rFonts w:ascii="Verdana" w:hAnsi="Verdana"/>
                                <w:b/>
                              </w:rPr>
                              <w:t>The Headteacher will be required to safeguard and promote the welfare of children and young people and to hold all staff and volunteers accountable to safeguarding regulations.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90A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45pt;width:478.2pt;height:5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maFgIAACsEAAAOAAAAZHJzL2Uyb0RvYy54bWysU81u2zAMvg/YOwi6L3ayJG2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6X+cXb6ZxMkmzLxTxfpK5konj67dCHDwo6FoWSIzU1oYvDnQ8xG1E8ucRgHoyut9qYpOCu&#10;2hhkB0EDsE0nFfDCzVjWl/xqMVuMBPwVIk/nTxCdDjTJRnclvzw5iSLS9t7Wac6C0GaUKWVjjzxG&#10;6kYSw1AN5Bj5rKB+IEYRxomlDSOhBfzFWU/TWnL/cy9QcWY+WurK1XQeKQxJmS8uZqTguaU6twgr&#10;CarkgbNR3IRxJfYO9a6lSOMcWLihTjY6kfyc1TFvmsjE/XF74sif68nrecfXjwAAAP//AwBQSwME&#10;FAAGAAgAAAAhADrjKC7eAAAABwEAAA8AAABkcnMvZG93bnJldi54bWxMj8FOwzAQRO9I/IO1SFwQ&#10;dQghbUKcCiGB6A0Kgqsbb5OIeB1sNw1/z3KC42hGM2+q9WwHMaEPvSMFV4sEBFLjTE+tgrfXh8sV&#10;iBA1GT04QgXfGGBdn55UujTuSC84bWMruIRCqRV0MY6llKHp0OqwcCMSe3vnrY4sfSuN10cut4NM&#10;kySXVvfEC50e8b7D5nN7sApW2dP0ETbXz+9Nvh+KeLGcHr+8Uudn890tiIhz/AvDLz6jQ81MO3cg&#10;E8SggI9EBWlWgGC3uMkzEDuOpcsCZF3J//z1DwAAAP//AwBQSwECLQAUAAYACAAAACEAtoM4kv4A&#10;AADhAQAAEwAAAAAAAAAAAAAAAAAAAAAAW0NvbnRlbnRfVHlwZXNdLnhtbFBLAQItABQABgAIAAAA&#10;IQA4/SH/1gAAAJQBAAALAAAAAAAAAAAAAAAAAC8BAABfcmVscy8ucmVsc1BLAQItABQABgAIAAAA&#10;IQD+QamaFgIAACsEAAAOAAAAAAAAAAAAAAAAAC4CAABkcnMvZTJvRG9jLnhtbFBLAQItABQABgAI&#10;AAAAIQA64ygu3gAAAAcBAAAPAAAAAAAAAAAAAAAAAHAEAABkcnMvZG93bnJldi54bWxQSwUGAAAA&#10;AAQABADzAAAAewUAAAAA&#10;">
                <v:textbox>
                  <w:txbxContent>
                    <w:p w14:paraId="5C9E5FCA" w14:textId="77777777" w:rsidR="008F500B" w:rsidRPr="00E62A5F" w:rsidRDefault="008F500B" w:rsidP="008F500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62A5F">
                        <w:rPr>
                          <w:rFonts w:ascii="Verdana" w:hAnsi="Verdana"/>
                          <w:b/>
                        </w:rPr>
                        <w:t>The Headteacher will be required to safeguard and promote the welfare of children and young people and to hold all staff and volunteers accountable to safeguarding regulations.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CE50F" w14:textId="77777777" w:rsidR="008F500B" w:rsidRPr="00E62A5F" w:rsidRDefault="008F500B" w:rsidP="008F500B">
      <w:pPr>
        <w:rPr>
          <w:rFonts w:ascii="Verdana" w:hAnsi="Verdana"/>
          <w:iCs/>
        </w:rPr>
      </w:pPr>
    </w:p>
    <w:p w14:paraId="127C2520" w14:textId="77777777" w:rsidR="008F500B" w:rsidRPr="00E62A5F" w:rsidRDefault="008F500B" w:rsidP="008F500B">
      <w:pPr>
        <w:rPr>
          <w:rFonts w:ascii="Verdana" w:hAnsi="Verdana"/>
          <w:i/>
        </w:rPr>
      </w:pPr>
    </w:p>
    <w:p w14:paraId="3047B0D8" w14:textId="77777777" w:rsidR="008F500B" w:rsidRDefault="008F500B" w:rsidP="008F500B"/>
    <w:p w14:paraId="2C92EDF0" w14:textId="77777777" w:rsidR="00965CF3" w:rsidRDefault="00965CF3" w:rsidP="008F500B"/>
    <w:sectPr w:rsidR="00965CF3" w:rsidSect="00A56114">
      <w:headerReference w:type="even" r:id="rId9"/>
      <w:headerReference w:type="default" r:id="rId10"/>
      <w:headerReference w:type="first" r:id="rId11"/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557B" w14:textId="77777777" w:rsidR="00402CD1" w:rsidRDefault="00402CD1" w:rsidP="00F12285">
      <w:pPr>
        <w:spacing w:after="0" w:line="240" w:lineRule="auto"/>
      </w:pPr>
      <w:r>
        <w:separator/>
      </w:r>
    </w:p>
  </w:endnote>
  <w:endnote w:type="continuationSeparator" w:id="0">
    <w:p w14:paraId="07BED4DB" w14:textId="77777777" w:rsidR="00402CD1" w:rsidRDefault="00402CD1" w:rsidP="00F1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9F82" w14:textId="77777777" w:rsidR="00402CD1" w:rsidRDefault="00402CD1" w:rsidP="00F12285">
      <w:pPr>
        <w:spacing w:after="0" w:line="240" w:lineRule="auto"/>
      </w:pPr>
      <w:r>
        <w:separator/>
      </w:r>
    </w:p>
  </w:footnote>
  <w:footnote w:type="continuationSeparator" w:id="0">
    <w:p w14:paraId="5E2CFF4B" w14:textId="77777777" w:rsidR="00402CD1" w:rsidRDefault="00402CD1" w:rsidP="00F1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792E" w14:textId="77777777" w:rsidR="00F12285" w:rsidRDefault="00F12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885146" wp14:editId="06A2B1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725790975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A7876" w14:textId="77777777" w:rsidR="00F12285" w:rsidRPr="00F12285" w:rsidRDefault="00F12285" w:rsidP="00F1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851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mmercial in Confidence" style="position:absolute;margin-left:54.1pt;margin-top:0;width:105.3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uyDQIAABsEAAAOAAAAZHJzL2Uyb0RvYy54bWysU1tv2yAUfp+0/4B4X2wny9pZcaqsVaZJ&#10;UVspnfpMMMSWgIOAxM5+/Q7YSbZuT9P8gM+Nc/nOx+Ku14ochfMtmIoWk5wSYTjUrdlX9PvL+sMt&#10;JT4wUzMFRlT0JDy9W75/t+hsKabQgKqFI5jE+LKzFW1CsGWWed4IzfwErDDolOA0C6i6fVY71mF2&#10;rbJpnn/KOnC1dcCF92h9GJx0mfJLKXh4ktKLQFRFsbeQTpfOXTyz5YKVe8ds0/KxDfYPXWjWGix6&#10;SfXAAiMH1/6RSrfcgQcZJhx0BlK2XKQZcJoifzPNtmFWpFkQHG8vMPn/l5Y/Hrf22ZHQf4EeFxgB&#10;6awvPRrjPL10Ov6xU4J+hPB0gU30gfB4aTa7mRXo4uib4Xczj2my623rfPgqQJMoVNThWhJa7Ljx&#10;YQg9h8RiBtatUmk1yvxmwJzRkl1bjFLod/3Y9w7qE47jYNi0t3zdYs0N8+GZOVwttol0DU94SAVd&#10;RWGUKGnA/fibPcYj4uilpEOqVNQglylR3wxuIrIqCcXnfJ6j5pI2nX/Mo7Y7B5mDvgdkYYEPwvIk&#10;xuCgzqJ0oF+RzatYDV3McKxZ0XAW78NAXHwNXKxWKQhZZFnYmK3lMXUEKyL50r8yZ0e4Ay7qEc5k&#10;YuUb1IfYeNPb1SEg9mklEdgBzRFvZGBa6vhaIsV/1VPU9U0vfwIAAP//AwBQSwMEFAAGAAgAAAAh&#10;AC3peIfeAAAABAEAAA8AAABkcnMvZG93bnJldi54bWxMj8FqwzAQRO+F/IPYQi+lkeKSkLqWQygE&#10;mkMPTeJDb7K1sU2tlZEUx/77qr00l4Vhhpm32WY0HRvQ+daShMVcAEOqrG6plnA67p7WwHxQpFVn&#10;CSVM6GGTz+4ylWp7pU8cDqFmsYR8qiQ0IfQp575q0Cg/tz1S9M7WGRWidDXXTl1juel4IsSKG9VS&#10;XGhUj28NVt+Hi5FQjO7xY/eyf5/Kr3aYxL54Xp8LKR/ux+0rsIBj+A/DL35EhzwylfZC2rNOQnwk&#10;/N3oJQuxAlZKWCZL4HnGb+HzHwAAAP//AwBQSwECLQAUAAYACAAAACEAtoM4kv4AAADhAQAAEwAA&#10;AAAAAAAAAAAAAAAAAAAAW0NvbnRlbnRfVHlwZXNdLnhtbFBLAQItABQABgAIAAAAIQA4/SH/1gAA&#10;AJQBAAALAAAAAAAAAAAAAAAAAC8BAABfcmVscy8ucmVsc1BLAQItABQABgAIAAAAIQDaK2uyDQIA&#10;ABsEAAAOAAAAAAAAAAAAAAAAAC4CAABkcnMvZTJvRG9jLnhtbFBLAQItABQABgAIAAAAIQAt6XiH&#10;3gAAAAQBAAAPAAAAAAAAAAAAAAAAAGcEAABkcnMvZG93bnJldi54bWxQSwUGAAAAAAQABADzAAAA&#10;cgUAAAAA&#10;" filled="f" stroked="f">
              <v:textbox style="mso-fit-shape-to-text:t" inset="0,15pt,20pt,0">
                <w:txbxContent>
                  <w:p w14:paraId="316A7876" w14:textId="77777777" w:rsidR="00F12285" w:rsidRPr="00F12285" w:rsidRDefault="00F12285" w:rsidP="00F1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122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7360" w14:textId="77777777" w:rsidR="00F12285" w:rsidRDefault="00F12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7BFD54" wp14:editId="71B25B9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531075439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D5971" w14:textId="77777777" w:rsidR="00F12285" w:rsidRPr="00F12285" w:rsidRDefault="00F12285" w:rsidP="00F1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FD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mmercial in Confidence" style="position:absolute;margin-left:54.1pt;margin-top:0;width:105.3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Q5EAIAACIEAAAOAAAAZHJzL2Uyb0RvYy54bWysU8lu2zAQvRfoPxC815LtumkFy4GbwEUB&#10;IwngFDnTFGkJEDkEObbkfn2HlJc07amoDtRsnOXN4/y2Ny07KB8asCUfj3LOlJVQNXZX8h/Pqw+f&#10;OQsobCVasKrkRxX47eL9u3nnCjWBGtpKeUZJbCg6V/Ia0RVZFmStjAgjcMqSU4M3Akn1u6zyoqPs&#10;ps0mef4p68BXzoNUIZD1fnDyRcqvtZL4qHVQyNqSU2+YTp/ObTyzxVwUOy9c3chTG+IfujCisVT0&#10;kupeoGB73/yRyjTSQwCNIwkmA60bqdIMNM04fzPNphZOpVkInOAuMIX/l1Y+HDbuyTPsv0JPC4yA&#10;dC4UgYxxnl57E//UKSM/QXi8wKZ6ZDJemk5vpmNySfJN6buZxTTZ9bbzAb8pMCwKJfe0loSWOKwD&#10;DqHnkFjMwqpp27Sa1v5moJzRkl1bjBL225411av2t1AdaSoPw8KDk6uGSq9FwCfhacPULbEWH+nQ&#10;LXQlh5PEWQ3+59/sMZ6AJy9nHTGm5JYozVn73dJCIrmSMP6Sz3LSfNIms4951LbnILs3d0BkHNO7&#10;cDKJMRjbs6g9mBci9TJWI5ewkmqWHM/iHQ78pUch1XKZgohMTuDabpyMqSNmEdDn/kV4d0IdaV8P&#10;cOaUKN6AP8TGm8Et90grSJuJ+A5onmAnIqbdnh5NZPprPUVdn/biFwAAAP//AwBQSwMEFAAGAAgA&#10;AAAhAC3peIfeAAAABAEAAA8AAABkcnMvZG93bnJldi54bWxMj8FqwzAQRO+F/IPYQi+lkeKSkLqW&#10;QygEmkMPTeJDb7K1sU2tlZEUx/77qr00l4Vhhpm32WY0HRvQ+daShMVcAEOqrG6plnA67p7WwHxQ&#10;pFVnCSVM6GGTz+4ylWp7pU8cDqFmsYR8qiQ0IfQp575q0Cg/tz1S9M7WGRWidDXXTl1juel4IsSK&#10;G9VSXGhUj28NVt+Hi5FQjO7xY/eyf5/Kr3aYxL54Xp8LKR/ux+0rsIBj+A/DL35EhzwylfZC2rNO&#10;Qnwk/N3oJQuxAlZKWCZL4HnGb+HzHwAAAP//AwBQSwECLQAUAAYACAAAACEAtoM4kv4AAADhAQAA&#10;EwAAAAAAAAAAAAAAAAAAAAAAW0NvbnRlbnRfVHlwZXNdLnhtbFBLAQItABQABgAIAAAAIQA4/SH/&#10;1gAAAJQBAAALAAAAAAAAAAAAAAAAAC8BAABfcmVscy8ucmVsc1BLAQItABQABgAIAAAAIQDlFfQ5&#10;EAIAACIEAAAOAAAAAAAAAAAAAAAAAC4CAABkcnMvZTJvRG9jLnhtbFBLAQItABQABgAIAAAAIQAt&#10;6XiH3gAAAAQBAAAPAAAAAAAAAAAAAAAAAGoEAABkcnMvZG93bnJldi54bWxQSwUGAAAAAAQABADz&#10;AAAAdQUAAAAA&#10;" filled="f" stroked="f">
              <v:textbox style="mso-fit-shape-to-text:t" inset="0,15pt,20pt,0">
                <w:txbxContent>
                  <w:p w14:paraId="6BED5971" w14:textId="77777777" w:rsidR="00F12285" w:rsidRPr="00F12285" w:rsidRDefault="00F12285" w:rsidP="00F1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122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65C4" w14:textId="77777777" w:rsidR="00F12285" w:rsidRDefault="00F122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7105D9" wp14:editId="24FA4D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643614119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DAA4" w14:textId="77777777" w:rsidR="00F12285" w:rsidRPr="00F12285" w:rsidRDefault="00F12285" w:rsidP="00F122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22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105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mmercial in Confidence" style="position:absolute;margin-left:54.1pt;margin-top:0;width:105.3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d7EgIAACIEAAAOAAAAZHJzL2Uyb0RvYy54bWysU1tv2yAUfp+0/4B4X2wny9pZcaqsVaZJ&#10;UVspnfpMMMSWgIOAxM5+/Q44TrZuT9P8gM+Nc/nOx+Ku14ochfMtmIoWk5wSYTjUrdlX9PvL+sMt&#10;JT4wUzMFRlT0JDy9W75/t+hsKabQgKqFI5jE+LKzFW1CsGWWed4IzfwErDDolOA0C6i6fVY71mF2&#10;rbJpnn/KOnC1dcCF92h9GJx0mfJLKXh4ktKLQFRFsbeQTpfOXTyz5YKVe8ds0/JzG+wfutCsNVj0&#10;kuqBBUYOrv0jlW65Aw8yTDjoDKRsuUgz4DRF/maabcOsSLMgON5eYPL/Ly1/PG7tsyOh/wI9LjAC&#10;0llfejTGeXrpdPxjpwT9COHpApvoA+Hx0mx2MyvQxdE3w+9mHtNk19vW+fBVgCZRqKjDtSS02HHj&#10;wxA6hsRiBtatUmk1yvxmwJzRkl1bjFLodz1p64pOx/Z3UJ9wKgfDwr3l6xZLb5gPz8zhhrFbZG14&#10;wkMq6CoKZ4mSBtyPv9ljPAKPXko6ZExFDVKaEvXN4EIiuZJQfM7nOWouadP5xzxquzHIHPQ9IBkL&#10;fBeWJzEGBzWK0oF+RVKvYjV0McOxZkXDKN6Hgb/4KLhYrVIQksmysDFby2PqiFkE9KV/Zc6eUQ+4&#10;r0cYOcXKN+APsfGmt6tDwBWkzUR8BzTPsCMR027PjyYy/Vc9RV2f9vInAAAA//8DAFBLAwQUAAYA&#10;CAAAACEALel4h94AAAAEAQAADwAAAGRycy9kb3ducmV2LnhtbEyPwWrDMBBE74X8g9hCL6WR4pKQ&#10;upZDKASaQw9N4kNvsrWxTa2VkRTH/vuqvTSXhWGGmbfZZjQdG9D51pKExVwAQ6qsbqmWcDruntbA&#10;fFCkVWcJJUzoYZPP7jKVanulTxwOoWaxhHyqJDQh9CnnvmrQKD+3PVL0ztYZFaJ0NddOXWO56Xgi&#10;xIob1VJcaFSPbw1W34eLkVCM7vFj97J/n8qvdpjEvnhenwspH+7H7SuwgGP4D8MvfkSHPDKV9kLa&#10;s05CfCT83eglC7ECVkpYJkvgecZv4fMfAAAA//8DAFBLAQItABQABgAIAAAAIQC2gziS/gAAAOEB&#10;AAATAAAAAAAAAAAAAAAAAAAAAABbQ29udGVudF9UeXBlc10ueG1sUEsBAi0AFAAGAAgAAAAhADj9&#10;If/WAAAAlAEAAAsAAAAAAAAAAAAAAAAALwEAAF9yZWxzLy5yZWxzUEsBAi0AFAAGAAgAAAAhALSD&#10;B3sSAgAAIgQAAA4AAAAAAAAAAAAAAAAALgIAAGRycy9lMm9Eb2MueG1sUEsBAi0AFAAGAAgAAAAh&#10;AC3peIfeAAAABAEAAA8AAAAAAAAAAAAAAAAAbAQAAGRycy9kb3ducmV2LnhtbFBLBQYAAAAABAAE&#10;APMAAAB3BQAAAAA=&#10;" filled="f" stroked="f">
              <v:textbox style="mso-fit-shape-to-text:t" inset="0,15pt,20pt,0">
                <w:txbxContent>
                  <w:p w14:paraId="437ADAA4" w14:textId="77777777" w:rsidR="00F12285" w:rsidRPr="00F12285" w:rsidRDefault="00F12285" w:rsidP="00F122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122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21EA"/>
    <w:multiLevelType w:val="hybridMultilevel"/>
    <w:tmpl w:val="6D7E0104"/>
    <w:lvl w:ilvl="0" w:tplc="986025A0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772EBA"/>
    <w:multiLevelType w:val="hybridMultilevel"/>
    <w:tmpl w:val="98044636"/>
    <w:lvl w:ilvl="0" w:tplc="08090001">
      <w:start w:val="1"/>
      <w:numFmt w:val="bullet"/>
      <w:lvlText w:val=""/>
      <w:lvlJc w:val="left"/>
      <w:pPr>
        <w:ind w:left="286" w:hanging="286"/>
      </w:pPr>
      <w:rPr>
        <w:rFonts w:ascii="Symbol" w:hAnsi="Symbol" w:hint="default"/>
        <w:b/>
        <w:bCs/>
        <w:i w:val="0"/>
        <w:iCs w:val="0"/>
        <w:color w:val="2E5395"/>
        <w:spacing w:val="-14"/>
        <w:w w:val="100"/>
        <w:sz w:val="24"/>
        <w:szCs w:val="24"/>
        <w:lang w:val="en-GB" w:eastAsia="en-US" w:bidi="ar-SA"/>
      </w:rPr>
    </w:lvl>
    <w:lvl w:ilvl="1" w:tplc="ACA831F6">
      <w:numFmt w:val="bullet"/>
      <w:lvlText w:val=""/>
      <w:lvlJc w:val="left"/>
      <w:pPr>
        <w:ind w:left="622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0DDE60F4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CA325FA2">
      <w:numFmt w:val="bullet"/>
      <w:lvlText w:val="•"/>
      <w:lvlJc w:val="left"/>
      <w:pPr>
        <w:ind w:left="2394" w:hanging="360"/>
      </w:pPr>
      <w:rPr>
        <w:rFonts w:hint="default"/>
        <w:lang w:val="en-GB" w:eastAsia="en-US" w:bidi="ar-SA"/>
      </w:rPr>
    </w:lvl>
    <w:lvl w:ilvl="4" w:tplc="3B12A15A">
      <w:numFmt w:val="bullet"/>
      <w:lvlText w:val="•"/>
      <w:lvlJc w:val="left"/>
      <w:pPr>
        <w:ind w:left="3585" w:hanging="360"/>
      </w:pPr>
      <w:rPr>
        <w:rFonts w:hint="default"/>
        <w:lang w:val="en-GB" w:eastAsia="en-US" w:bidi="ar-SA"/>
      </w:rPr>
    </w:lvl>
    <w:lvl w:ilvl="5" w:tplc="A0CC5F80">
      <w:numFmt w:val="bullet"/>
      <w:lvlText w:val="•"/>
      <w:lvlJc w:val="left"/>
      <w:pPr>
        <w:ind w:left="4777" w:hanging="360"/>
      </w:pPr>
      <w:rPr>
        <w:rFonts w:hint="default"/>
        <w:lang w:val="en-GB" w:eastAsia="en-US" w:bidi="ar-SA"/>
      </w:rPr>
    </w:lvl>
    <w:lvl w:ilvl="6" w:tplc="34F04334">
      <w:numFmt w:val="bullet"/>
      <w:lvlText w:val="•"/>
      <w:lvlJc w:val="left"/>
      <w:pPr>
        <w:ind w:left="5968" w:hanging="360"/>
      </w:pPr>
      <w:rPr>
        <w:rFonts w:hint="default"/>
        <w:lang w:val="en-GB" w:eastAsia="en-US" w:bidi="ar-SA"/>
      </w:rPr>
    </w:lvl>
    <w:lvl w:ilvl="7" w:tplc="7D605942">
      <w:numFmt w:val="bullet"/>
      <w:lvlText w:val="•"/>
      <w:lvlJc w:val="left"/>
      <w:pPr>
        <w:ind w:left="7160" w:hanging="360"/>
      </w:pPr>
      <w:rPr>
        <w:rFonts w:hint="default"/>
        <w:lang w:val="en-GB" w:eastAsia="en-US" w:bidi="ar-SA"/>
      </w:rPr>
    </w:lvl>
    <w:lvl w:ilvl="8" w:tplc="C6485466">
      <w:numFmt w:val="bullet"/>
      <w:lvlText w:val="•"/>
      <w:lvlJc w:val="left"/>
      <w:pPr>
        <w:ind w:left="835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9791581"/>
    <w:multiLevelType w:val="hybridMultilevel"/>
    <w:tmpl w:val="73B4586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C7667F"/>
    <w:multiLevelType w:val="hybridMultilevel"/>
    <w:tmpl w:val="B0C6426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630961"/>
    <w:multiLevelType w:val="hybridMultilevel"/>
    <w:tmpl w:val="EA78BE7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54C37"/>
    <w:multiLevelType w:val="hybridMultilevel"/>
    <w:tmpl w:val="B2969AE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44749A4"/>
    <w:multiLevelType w:val="hybridMultilevel"/>
    <w:tmpl w:val="CD8A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75DE"/>
    <w:multiLevelType w:val="hybridMultilevel"/>
    <w:tmpl w:val="23B6569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2860F0"/>
    <w:multiLevelType w:val="hybridMultilevel"/>
    <w:tmpl w:val="587286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3A7F4C"/>
    <w:multiLevelType w:val="hybridMultilevel"/>
    <w:tmpl w:val="9C6439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7241209">
    <w:abstractNumId w:val="6"/>
  </w:num>
  <w:num w:numId="2" w16cid:durableId="1441071468">
    <w:abstractNumId w:val="5"/>
  </w:num>
  <w:num w:numId="3" w16cid:durableId="1650480836">
    <w:abstractNumId w:val="4"/>
  </w:num>
  <w:num w:numId="4" w16cid:durableId="1156802530">
    <w:abstractNumId w:val="2"/>
  </w:num>
  <w:num w:numId="5" w16cid:durableId="286471709">
    <w:abstractNumId w:val="7"/>
  </w:num>
  <w:num w:numId="6" w16cid:durableId="1192258546">
    <w:abstractNumId w:val="3"/>
  </w:num>
  <w:num w:numId="7" w16cid:durableId="487598630">
    <w:abstractNumId w:val="8"/>
  </w:num>
  <w:num w:numId="8" w16cid:durableId="1911378516">
    <w:abstractNumId w:val="9"/>
  </w:num>
  <w:num w:numId="9" w16cid:durableId="658773128">
    <w:abstractNumId w:val="0"/>
  </w:num>
  <w:num w:numId="10" w16cid:durableId="85160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A4"/>
    <w:rsid w:val="00025E0C"/>
    <w:rsid w:val="001F406F"/>
    <w:rsid w:val="0028491E"/>
    <w:rsid w:val="00342BDF"/>
    <w:rsid w:val="00402CD1"/>
    <w:rsid w:val="004131AF"/>
    <w:rsid w:val="00495DBF"/>
    <w:rsid w:val="004B52A4"/>
    <w:rsid w:val="00705D47"/>
    <w:rsid w:val="007B09AC"/>
    <w:rsid w:val="00834447"/>
    <w:rsid w:val="0089442D"/>
    <w:rsid w:val="008D71BE"/>
    <w:rsid w:val="008F500B"/>
    <w:rsid w:val="00965CF3"/>
    <w:rsid w:val="00A02D6C"/>
    <w:rsid w:val="00A1592D"/>
    <w:rsid w:val="00A56114"/>
    <w:rsid w:val="00BA2A1F"/>
    <w:rsid w:val="00C4442C"/>
    <w:rsid w:val="00CE5A37"/>
    <w:rsid w:val="00D86AFB"/>
    <w:rsid w:val="00E57230"/>
    <w:rsid w:val="00ED2695"/>
    <w:rsid w:val="00EE07E1"/>
    <w:rsid w:val="00EF7483"/>
    <w:rsid w:val="00F12285"/>
    <w:rsid w:val="00F33BC9"/>
    <w:rsid w:val="00F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DF9B"/>
  <w15:docId w15:val="{7F519886-D59D-4485-BE40-0E5A08BB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5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A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A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2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ational-standards-of-excellence-for-headteachers/headteachers-standards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67165b0d9242eecc6c849b4b/School_teachers_pay_and_conditions_document_and_guidance_2024_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3215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 M Lyons</cp:lastModifiedBy>
  <cp:revision>4</cp:revision>
  <dcterms:created xsi:type="dcterms:W3CDTF">2025-03-19T09:45:00Z</dcterms:created>
  <dcterms:modified xsi:type="dcterms:W3CDTF">2025-03-22T15:53:00Z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265cc5a7,66dd7aff,5b425b6f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Commercial in Confidence</vt:lpwstr>
  </property>
  <property fmtid="{D5CDD505-2E9C-101B-9397-08002B2CF9AE}" pid="5" name="MSIP_Label_4188c733-ee34-4236-a60b-d6f9a28bb31e_Enabled">
    <vt:lpwstr>true</vt:lpwstr>
  </property>
  <property fmtid="{D5CDD505-2E9C-101B-9397-08002B2CF9AE}" pid="6" name="MSIP_Label_4188c733-ee34-4236-a60b-d6f9a28bb31e_SetDate">
    <vt:lpwstr>2025-03-19T09:45:04Z</vt:lpwstr>
  </property>
  <property fmtid="{D5CDD505-2E9C-101B-9397-08002B2CF9AE}" pid="7" name="MSIP_Label_4188c733-ee34-4236-a60b-d6f9a28bb31e_Method">
    <vt:lpwstr>Standard</vt:lpwstr>
  </property>
  <property fmtid="{D5CDD505-2E9C-101B-9397-08002B2CF9AE}" pid="8" name="MSIP_Label_4188c733-ee34-4236-a60b-d6f9a28bb31e_Name">
    <vt:lpwstr>Commercial in ConfidenceV2</vt:lpwstr>
  </property>
  <property fmtid="{D5CDD505-2E9C-101B-9397-08002B2CF9AE}" pid="9" name="MSIP_Label_4188c733-ee34-4236-a60b-d6f9a28bb31e_SiteId">
    <vt:lpwstr>b723253f-7281-4adc-bc1c-fc9ef3674d78</vt:lpwstr>
  </property>
  <property fmtid="{D5CDD505-2E9C-101B-9397-08002B2CF9AE}" pid="10" name="MSIP_Label_4188c733-ee34-4236-a60b-d6f9a28bb31e_ActionId">
    <vt:lpwstr>b72f6594-cf4a-422e-9928-d2d02676c80b</vt:lpwstr>
  </property>
  <property fmtid="{D5CDD505-2E9C-101B-9397-08002B2CF9AE}" pid="11" name="MSIP_Label_4188c733-ee34-4236-a60b-d6f9a28bb31e_ContentBits">
    <vt:lpwstr>1</vt:lpwstr>
  </property>
  <property fmtid="{D5CDD505-2E9C-101B-9397-08002B2CF9AE}" pid="12" name="MSIP_Label_4188c733-ee34-4236-a60b-d6f9a28bb31e_Tag">
    <vt:lpwstr>10, 3, 0, 1</vt:lpwstr>
  </property>
</Properties>
</file>