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71FE" w14:textId="11159511" w:rsidR="00DF7509" w:rsidRDefault="00DF7509" w:rsidP="00D651B8">
      <w:pPr>
        <w:pStyle w:val="Heading1"/>
        <w:jc w:val="center"/>
        <w:rPr>
          <w:i w:val="0"/>
          <w:iCs/>
        </w:rPr>
      </w:pPr>
      <w:r w:rsidRPr="00E7492B">
        <w:rPr>
          <w:rFonts w:ascii="Arial Rounded MT Bold" w:hAnsi="Arial Rounded MT Bold" w:cs="Arial"/>
          <w:noProof/>
          <w:color w:val="FFFFFF"/>
          <w:sz w:val="28"/>
          <w:szCs w:val="24"/>
        </w:rPr>
        <w:drawing>
          <wp:inline distT="0" distB="0" distL="0" distR="0" wp14:anchorId="442375DF" wp14:editId="189E6F03">
            <wp:extent cx="19716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p>
    <w:p w14:paraId="5A0D1D22" w14:textId="77777777" w:rsidR="00DF7509" w:rsidRDefault="00DF7509" w:rsidP="00D651B8">
      <w:pPr>
        <w:pStyle w:val="Heading1"/>
        <w:jc w:val="center"/>
        <w:rPr>
          <w:i w:val="0"/>
          <w:iCs/>
        </w:rPr>
      </w:pPr>
    </w:p>
    <w:p w14:paraId="1D166EFA" w14:textId="337CE940" w:rsidR="00D651B8" w:rsidRPr="00DF7509" w:rsidRDefault="00D651B8" w:rsidP="00D651B8">
      <w:pPr>
        <w:pStyle w:val="Heading1"/>
        <w:jc w:val="center"/>
        <w:rPr>
          <w:rFonts w:asciiTheme="minorHAnsi" w:hAnsiTheme="minorHAnsi" w:cstheme="minorHAnsi"/>
          <w:b w:val="0"/>
          <w:i w:val="0"/>
          <w:iCs/>
          <w:sz w:val="22"/>
          <w:szCs w:val="22"/>
        </w:rPr>
      </w:pPr>
      <w:r w:rsidRPr="00DF7509">
        <w:rPr>
          <w:rFonts w:asciiTheme="minorHAnsi" w:hAnsiTheme="minorHAnsi" w:cstheme="minorHAnsi"/>
          <w:b w:val="0"/>
          <w:i w:val="0"/>
          <w:iCs/>
          <w:sz w:val="22"/>
          <w:szCs w:val="22"/>
        </w:rPr>
        <w:t>JOB DESCRIPTION</w:t>
      </w:r>
    </w:p>
    <w:p w14:paraId="684B5F2A" w14:textId="77777777" w:rsidR="00D651B8" w:rsidRPr="00DF7509" w:rsidRDefault="00D651B8" w:rsidP="00D651B8">
      <w:pPr>
        <w:rPr>
          <w:rFonts w:cstheme="minorHAnsi"/>
        </w:rPr>
      </w:pPr>
    </w:p>
    <w:p w14:paraId="5A367462" w14:textId="258DB768" w:rsidR="001769B5" w:rsidRDefault="001769B5" w:rsidP="00D651B8">
      <w:pPr>
        <w:rPr>
          <w:rFonts w:cstheme="minorHAnsi"/>
        </w:rPr>
      </w:pPr>
      <w:r w:rsidRPr="00DF7509">
        <w:rPr>
          <w:rFonts w:cstheme="minorHAnsi"/>
        </w:rPr>
        <w:t>Job Title:</w:t>
      </w:r>
      <w:r w:rsidRPr="00DF7509">
        <w:rPr>
          <w:rFonts w:cstheme="minorHAnsi"/>
        </w:rPr>
        <w:tab/>
      </w:r>
      <w:r>
        <w:rPr>
          <w:rFonts w:cstheme="minorHAnsi"/>
        </w:rPr>
        <w:tab/>
        <w:t xml:space="preserve">Teacher of </w:t>
      </w:r>
      <w:r w:rsidR="008E4355">
        <w:rPr>
          <w:rFonts w:cstheme="minorHAnsi"/>
        </w:rPr>
        <w:t>Science</w:t>
      </w:r>
    </w:p>
    <w:p w14:paraId="2E8EBFDA" w14:textId="7EE50C70" w:rsidR="00D651B8" w:rsidRDefault="00D651B8" w:rsidP="00D651B8">
      <w:pPr>
        <w:rPr>
          <w:rFonts w:cstheme="minorHAnsi"/>
        </w:rPr>
      </w:pPr>
      <w:r w:rsidRPr="00DF7509">
        <w:rPr>
          <w:rFonts w:cstheme="minorHAnsi"/>
        </w:rPr>
        <w:t>Department:</w:t>
      </w:r>
      <w:r w:rsidRPr="00DF7509">
        <w:rPr>
          <w:rFonts w:cstheme="minorHAnsi"/>
        </w:rPr>
        <w:tab/>
      </w:r>
      <w:r w:rsidRPr="00DF7509">
        <w:rPr>
          <w:rFonts w:cstheme="minorHAnsi"/>
        </w:rPr>
        <w:tab/>
      </w:r>
      <w:r w:rsidR="008E4355">
        <w:rPr>
          <w:rFonts w:cstheme="minorHAnsi"/>
        </w:rPr>
        <w:t>Science</w:t>
      </w:r>
    </w:p>
    <w:p w14:paraId="1DD4391B" w14:textId="25A164EE" w:rsidR="00D651B8" w:rsidRPr="00DF7509" w:rsidRDefault="00D651B8" w:rsidP="00D651B8">
      <w:pPr>
        <w:rPr>
          <w:rFonts w:cstheme="minorHAnsi"/>
        </w:rPr>
      </w:pPr>
      <w:r w:rsidRPr="00DF7509">
        <w:rPr>
          <w:rFonts w:cstheme="minorHAnsi"/>
        </w:rPr>
        <w:t>Responsible to:</w:t>
      </w:r>
      <w:r w:rsidRPr="00DF7509">
        <w:rPr>
          <w:rFonts w:cstheme="minorHAnsi"/>
        </w:rPr>
        <w:tab/>
      </w:r>
      <w:r w:rsidR="001769B5">
        <w:rPr>
          <w:rFonts w:cstheme="minorHAnsi"/>
        </w:rPr>
        <w:tab/>
        <w:t xml:space="preserve">Subject Leader for </w:t>
      </w:r>
      <w:r w:rsidR="008E4355">
        <w:rPr>
          <w:rFonts w:cstheme="minorHAnsi"/>
        </w:rPr>
        <w:t>Science</w:t>
      </w:r>
    </w:p>
    <w:p w14:paraId="4ECA8B22" w14:textId="0791724E" w:rsidR="0032735E" w:rsidRPr="00DF7509" w:rsidRDefault="001769B5" w:rsidP="000A1D0D">
      <w:pPr>
        <w:ind w:left="2160" w:hanging="2160"/>
        <w:rPr>
          <w:rFonts w:cstheme="minorHAnsi"/>
        </w:rPr>
      </w:pPr>
      <w:r>
        <w:rPr>
          <w:rFonts w:cstheme="minorHAnsi"/>
        </w:rPr>
        <w:t xml:space="preserve">Salary: </w:t>
      </w:r>
      <w:r>
        <w:rPr>
          <w:rFonts w:cstheme="minorHAnsi"/>
        </w:rPr>
        <w:tab/>
        <w:t>STPC</w:t>
      </w:r>
      <w:r w:rsidR="00182CA1">
        <w:rPr>
          <w:rFonts w:cstheme="minorHAnsi"/>
        </w:rPr>
        <w:t>D</w:t>
      </w:r>
      <w:r>
        <w:rPr>
          <w:rFonts w:cstheme="minorHAnsi"/>
        </w:rPr>
        <w:t xml:space="preserve"> </w:t>
      </w:r>
      <w:r w:rsidR="000A1D0D" w:rsidRPr="000A1D0D">
        <w:rPr>
          <w:rFonts w:cstheme="minorHAnsi"/>
          <w:highlight w:val="yellow"/>
        </w:rPr>
        <w:t>(+ potential TLR 2b for an outstanding candidate to lead an area outside of Science)</w:t>
      </w:r>
    </w:p>
    <w:p w14:paraId="0C384427" w14:textId="77777777" w:rsidR="001769B5" w:rsidRPr="001769B5" w:rsidRDefault="000A1D0D" w:rsidP="001769B5">
      <w:pPr>
        <w:rPr>
          <w:rFonts w:cstheme="minorHAnsi"/>
        </w:rPr>
      </w:pPr>
      <w:r>
        <w:rPr>
          <w:rFonts w:cstheme="minorHAnsi"/>
        </w:rPr>
        <w:pict w14:anchorId="431618C0">
          <v:rect id="_x0000_i1025" style="width:0;height:1.5pt" o:hralign="center" o:hrstd="t" o:hr="t" fillcolor="#a0a0a0" stroked="f"/>
        </w:pict>
      </w:r>
    </w:p>
    <w:p w14:paraId="659B35AD" w14:textId="7460DBD9" w:rsidR="001769B5" w:rsidRPr="008E4355" w:rsidRDefault="001769B5" w:rsidP="001769B5">
      <w:pPr>
        <w:pStyle w:val="NormalWeb"/>
        <w:rPr>
          <w:rFonts w:asciiTheme="minorHAnsi" w:eastAsiaTheme="minorHAnsi" w:hAnsiTheme="minorHAnsi" w:cstheme="minorHAnsi"/>
          <w:sz w:val="22"/>
          <w:szCs w:val="22"/>
          <w:lang w:eastAsia="en-US"/>
        </w:rPr>
      </w:pPr>
      <w:r w:rsidRPr="001769B5">
        <w:rPr>
          <w:rFonts w:asciiTheme="minorHAnsi" w:eastAsiaTheme="minorHAnsi" w:hAnsiTheme="minorHAnsi" w:cstheme="minorHAnsi"/>
          <w:b/>
          <w:sz w:val="22"/>
          <w:szCs w:val="22"/>
          <w:lang w:eastAsia="en-US"/>
        </w:rPr>
        <w:t>Job Overview</w:t>
      </w:r>
      <w:r w:rsidRPr="001769B5">
        <w:rPr>
          <w:rFonts w:asciiTheme="minorHAnsi" w:eastAsiaTheme="minorHAnsi" w:hAnsiTheme="minorHAnsi" w:cstheme="minorHAnsi"/>
          <w:sz w:val="22"/>
          <w:szCs w:val="22"/>
          <w:lang w:eastAsia="en-US"/>
        </w:rPr>
        <w:br/>
        <w:t xml:space="preserve">We are seeking a passionate and skilled Teacher of </w:t>
      </w:r>
      <w:r w:rsidR="008E4355">
        <w:rPr>
          <w:rFonts w:asciiTheme="minorHAnsi" w:eastAsiaTheme="minorHAnsi" w:hAnsiTheme="minorHAnsi" w:cstheme="minorHAnsi"/>
          <w:sz w:val="22"/>
          <w:szCs w:val="22"/>
          <w:lang w:eastAsia="en-US"/>
        </w:rPr>
        <w:t>Science</w:t>
      </w:r>
      <w:r w:rsidRPr="001769B5">
        <w:rPr>
          <w:rFonts w:asciiTheme="minorHAnsi" w:eastAsiaTheme="minorHAnsi" w:hAnsiTheme="minorHAnsi" w:cstheme="minorHAnsi"/>
          <w:sz w:val="22"/>
          <w:szCs w:val="22"/>
          <w:lang w:eastAsia="en-US"/>
        </w:rPr>
        <w:t xml:space="preserve"> to join our dedicated</w:t>
      </w:r>
      <w:r w:rsidR="004207E1">
        <w:rPr>
          <w:rFonts w:asciiTheme="minorHAnsi" w:eastAsiaTheme="minorHAnsi" w:hAnsiTheme="minorHAnsi" w:cstheme="minorHAnsi"/>
          <w:sz w:val="22"/>
          <w:szCs w:val="22"/>
          <w:lang w:eastAsia="en-US"/>
        </w:rPr>
        <w:t xml:space="preserve"> and </w:t>
      </w:r>
      <w:bookmarkStart w:id="0" w:name="_GoBack"/>
      <w:bookmarkEnd w:id="0"/>
      <w:r w:rsidR="000A1D0D">
        <w:rPr>
          <w:rFonts w:asciiTheme="minorHAnsi" w:eastAsiaTheme="minorHAnsi" w:hAnsiTheme="minorHAnsi" w:cstheme="minorHAnsi"/>
          <w:sz w:val="22"/>
          <w:szCs w:val="22"/>
          <w:lang w:eastAsia="en-US"/>
        </w:rPr>
        <w:t>well-established</w:t>
      </w:r>
      <w:r w:rsidRPr="001769B5">
        <w:rPr>
          <w:rFonts w:asciiTheme="minorHAnsi" w:eastAsiaTheme="minorHAnsi" w:hAnsiTheme="minorHAnsi" w:cstheme="minorHAnsi"/>
          <w:sz w:val="22"/>
          <w:szCs w:val="22"/>
          <w:lang w:eastAsia="en-US"/>
        </w:rPr>
        <w:t xml:space="preserve"> </w:t>
      </w:r>
      <w:r w:rsidR="008E4355">
        <w:rPr>
          <w:rFonts w:asciiTheme="minorHAnsi" w:eastAsiaTheme="minorHAnsi" w:hAnsiTheme="minorHAnsi" w:cstheme="minorHAnsi"/>
          <w:sz w:val="22"/>
          <w:szCs w:val="22"/>
          <w:lang w:eastAsia="en-US"/>
        </w:rPr>
        <w:t xml:space="preserve">Science </w:t>
      </w:r>
      <w:r w:rsidR="004207E1">
        <w:rPr>
          <w:rFonts w:asciiTheme="minorHAnsi" w:eastAsiaTheme="minorHAnsi" w:hAnsiTheme="minorHAnsi" w:cstheme="minorHAnsi"/>
          <w:sz w:val="22"/>
          <w:szCs w:val="22"/>
          <w:lang w:eastAsia="en-US"/>
        </w:rPr>
        <w:t>department</w:t>
      </w:r>
      <w:r w:rsidRPr="001769B5">
        <w:rPr>
          <w:rFonts w:asciiTheme="minorHAnsi" w:eastAsiaTheme="minorHAnsi" w:hAnsiTheme="minorHAnsi" w:cstheme="minorHAnsi"/>
          <w:sz w:val="22"/>
          <w:szCs w:val="22"/>
          <w:lang w:eastAsia="en-US"/>
        </w:rPr>
        <w:t xml:space="preserve"> </w:t>
      </w:r>
      <w:r w:rsidR="004207E1">
        <w:rPr>
          <w:rFonts w:asciiTheme="minorHAnsi" w:eastAsiaTheme="minorHAnsi" w:hAnsiTheme="minorHAnsi" w:cstheme="minorHAnsi"/>
          <w:sz w:val="22"/>
          <w:szCs w:val="22"/>
          <w:lang w:eastAsia="en-US"/>
        </w:rPr>
        <w:t xml:space="preserve">at </w:t>
      </w:r>
      <w:proofErr w:type="spellStart"/>
      <w:r>
        <w:rPr>
          <w:rFonts w:asciiTheme="minorHAnsi" w:eastAsiaTheme="minorHAnsi" w:hAnsiTheme="minorHAnsi" w:cstheme="minorHAnsi"/>
          <w:sz w:val="22"/>
          <w:szCs w:val="22"/>
          <w:lang w:eastAsia="en-US"/>
        </w:rPr>
        <w:t>Litherland</w:t>
      </w:r>
      <w:proofErr w:type="spellEnd"/>
      <w:r>
        <w:rPr>
          <w:rFonts w:asciiTheme="minorHAnsi" w:eastAsiaTheme="minorHAnsi" w:hAnsiTheme="minorHAnsi" w:cstheme="minorHAnsi"/>
          <w:sz w:val="22"/>
          <w:szCs w:val="22"/>
          <w:lang w:eastAsia="en-US"/>
        </w:rPr>
        <w:t xml:space="preserve"> High School</w:t>
      </w:r>
      <w:r w:rsidRPr="001769B5">
        <w:rPr>
          <w:rFonts w:asciiTheme="minorHAnsi" w:eastAsiaTheme="minorHAnsi" w:hAnsiTheme="minorHAnsi" w:cstheme="minorHAnsi"/>
          <w:sz w:val="22"/>
          <w:szCs w:val="22"/>
          <w:lang w:eastAsia="en-US"/>
        </w:rPr>
        <w:t>. The ideal candidate will use evidence-informed approaches rooted in cognitive science, data-driven assessment, and targeted interventions to drive strong progress and attainment in</w:t>
      </w:r>
      <w:r w:rsidR="008E4355">
        <w:rPr>
          <w:rFonts w:asciiTheme="minorHAnsi" w:eastAsiaTheme="minorHAnsi" w:hAnsiTheme="minorHAnsi" w:cstheme="minorHAnsi"/>
          <w:sz w:val="22"/>
          <w:szCs w:val="22"/>
          <w:lang w:eastAsia="en-US"/>
        </w:rPr>
        <w:t xml:space="preserve"> science</w:t>
      </w:r>
      <w:r w:rsidRPr="001769B5">
        <w:rPr>
          <w:rFonts w:asciiTheme="minorHAnsi" w:eastAsiaTheme="minorHAnsi" w:hAnsiTheme="minorHAnsi" w:cstheme="minorHAnsi"/>
          <w:sz w:val="22"/>
          <w:szCs w:val="22"/>
          <w:lang w:eastAsia="en-US"/>
        </w:rPr>
        <w:t xml:space="preserve">. This role is critical in closing educational gaps, raising achievement, and supporting students in overcoming socio-economic </w:t>
      </w:r>
      <w:r w:rsidRPr="008E4355">
        <w:rPr>
          <w:rFonts w:asciiTheme="minorHAnsi" w:eastAsiaTheme="minorHAnsi" w:hAnsiTheme="minorHAnsi" w:cstheme="minorHAnsi"/>
          <w:sz w:val="22"/>
          <w:szCs w:val="22"/>
          <w:lang w:eastAsia="en-US"/>
        </w:rPr>
        <w:t>barriers to success.</w:t>
      </w:r>
    </w:p>
    <w:p w14:paraId="640189F9" w14:textId="77777777" w:rsidR="008E4355" w:rsidRPr="008E4355" w:rsidRDefault="008E4355" w:rsidP="008E4355">
      <w:pPr>
        <w:spacing w:before="100" w:beforeAutospacing="1" w:after="100" w:afterAutospacing="1" w:line="240" w:lineRule="auto"/>
        <w:rPr>
          <w:rFonts w:eastAsia="Times New Roman" w:cstheme="minorHAnsi"/>
          <w:lang w:eastAsia="en-GB"/>
        </w:rPr>
      </w:pPr>
      <w:r w:rsidRPr="008E4355">
        <w:rPr>
          <w:rFonts w:eastAsia="Times New Roman" w:cstheme="minorHAnsi"/>
          <w:b/>
          <w:bCs/>
          <w:lang w:eastAsia="en-GB"/>
        </w:rPr>
        <w:t>Key Responsibilities:</w:t>
      </w:r>
    </w:p>
    <w:p w14:paraId="2A16F631" w14:textId="77777777" w:rsidR="008E4355" w:rsidRPr="008E4355" w:rsidRDefault="008E4355" w:rsidP="008E4355">
      <w:pPr>
        <w:numPr>
          <w:ilvl w:val="0"/>
          <w:numId w:val="3"/>
        </w:numPr>
        <w:spacing w:before="100" w:beforeAutospacing="1" w:after="100" w:afterAutospacing="1" w:line="240" w:lineRule="auto"/>
        <w:rPr>
          <w:rFonts w:eastAsia="Times New Roman" w:cstheme="minorHAnsi"/>
          <w:lang w:eastAsia="en-GB"/>
        </w:rPr>
      </w:pPr>
      <w:r w:rsidRPr="008E4355">
        <w:rPr>
          <w:rFonts w:eastAsia="Times New Roman" w:cstheme="minorHAnsi"/>
          <w:lang w:eastAsia="en-GB"/>
        </w:rPr>
        <w:t xml:space="preserve">Deliver consistently high-quality Science teaching: </w:t>
      </w:r>
    </w:p>
    <w:p w14:paraId="4DEF7C62" w14:textId="77777777" w:rsidR="008E4355" w:rsidRPr="008E4355" w:rsidRDefault="008E4355" w:rsidP="008E4355">
      <w:pPr>
        <w:numPr>
          <w:ilvl w:val="1"/>
          <w:numId w:val="3"/>
        </w:numPr>
        <w:spacing w:before="100" w:beforeAutospacing="1" w:after="100" w:afterAutospacing="1" w:line="240" w:lineRule="auto"/>
        <w:rPr>
          <w:rFonts w:eastAsia="Times New Roman" w:cstheme="minorHAnsi"/>
          <w:lang w:eastAsia="en-GB"/>
        </w:rPr>
      </w:pPr>
      <w:r w:rsidRPr="008E4355">
        <w:rPr>
          <w:rFonts w:eastAsia="Times New Roman" w:cstheme="minorHAnsi"/>
          <w:lang w:eastAsia="en-GB"/>
        </w:rPr>
        <w:t>Plan and deliver engaging lessons that incorporate cognitive science principles, such as spaced repetition, retrieval practice, and worked examples, to enhance learning and retention.</w:t>
      </w:r>
    </w:p>
    <w:p w14:paraId="7783997C" w14:textId="77777777" w:rsidR="008E4355" w:rsidRPr="008E4355" w:rsidRDefault="008E4355" w:rsidP="008E4355">
      <w:pPr>
        <w:numPr>
          <w:ilvl w:val="1"/>
          <w:numId w:val="3"/>
        </w:numPr>
        <w:spacing w:before="100" w:beforeAutospacing="1" w:after="100" w:afterAutospacing="1" w:line="240" w:lineRule="auto"/>
        <w:rPr>
          <w:rFonts w:eastAsia="Times New Roman" w:cstheme="minorHAnsi"/>
          <w:lang w:eastAsia="en-GB"/>
        </w:rPr>
      </w:pPr>
      <w:r w:rsidRPr="008E4355">
        <w:rPr>
          <w:rFonts w:eastAsia="Times New Roman" w:cstheme="minorHAnsi"/>
          <w:lang w:eastAsia="en-GB"/>
        </w:rPr>
        <w:t>Use teaching strategies like scaffolding, chunking, and interleaving to manage cognitive load and make science accessible for students of all abilities.</w:t>
      </w:r>
    </w:p>
    <w:p w14:paraId="0EA41ABE" w14:textId="77777777" w:rsidR="008E4355" w:rsidRPr="008E4355" w:rsidRDefault="008E4355" w:rsidP="008E4355">
      <w:pPr>
        <w:numPr>
          <w:ilvl w:val="1"/>
          <w:numId w:val="3"/>
        </w:numPr>
        <w:spacing w:before="100" w:beforeAutospacing="1" w:after="100" w:afterAutospacing="1" w:line="240" w:lineRule="auto"/>
        <w:rPr>
          <w:rFonts w:eastAsia="Times New Roman" w:cstheme="minorHAnsi"/>
          <w:lang w:eastAsia="en-GB"/>
        </w:rPr>
      </w:pPr>
      <w:r w:rsidRPr="008E4355">
        <w:rPr>
          <w:rFonts w:eastAsia="Times New Roman" w:cstheme="minorHAnsi"/>
          <w:lang w:eastAsia="en-GB"/>
        </w:rPr>
        <w:t>Design real-world problem-solving activities to engage students and promote a deeper understanding of scientific concepts.</w:t>
      </w:r>
    </w:p>
    <w:p w14:paraId="56A37AD1" w14:textId="0C9968BF"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Assessment, Data, and Targeted Support</w:t>
      </w:r>
    </w:p>
    <w:p w14:paraId="58AB7A2B"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Ongoing Assessment: Implement a variety of assessment methods, including formative and summative assessments, low-stakes quizzes, and regular retrieval practices to monitor understanding and progress.</w:t>
      </w:r>
    </w:p>
    <w:p w14:paraId="457AA015"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Data-Driven Instruction: Use data analysis to identify trends, gaps, and areas for improvement, tailoring instruction and intervention to meet students’ specific needs. Track student performance over time to ensure strong progress and attainment.</w:t>
      </w:r>
    </w:p>
    <w:p w14:paraId="0C5C2504" w14:textId="4097457F"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Targeted Interventions: Develop and deliver targeted support for students who are not meeting progress benchmarks, using data to inform personali</w:t>
      </w:r>
      <w:r>
        <w:rPr>
          <w:rFonts w:cstheme="minorHAnsi"/>
        </w:rPr>
        <w:t>s</w:t>
      </w:r>
      <w:r w:rsidRPr="001769B5">
        <w:rPr>
          <w:rFonts w:cstheme="minorHAnsi"/>
        </w:rPr>
        <w:t>ed learning and improve outcomes.</w:t>
      </w:r>
    </w:p>
    <w:p w14:paraId="4604C6B2" w14:textId="77777777"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Promote Strong Progress and High Attainment</w:t>
      </w:r>
    </w:p>
    <w:p w14:paraId="40477601" w14:textId="511C528A"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Set ambitious yet achievable goals for all students, fostering a culture of high expectations</w:t>
      </w:r>
    </w:p>
    <w:p w14:paraId="1086C7F4" w14:textId="383BB798"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Use evidence-based strategies to maximi</w:t>
      </w:r>
      <w:r>
        <w:rPr>
          <w:rFonts w:cstheme="minorHAnsi"/>
        </w:rPr>
        <w:t>s</w:t>
      </w:r>
      <w:r w:rsidRPr="001769B5">
        <w:rPr>
          <w:rFonts w:cstheme="minorHAnsi"/>
        </w:rPr>
        <w:t>e progress and help students achieve their highest potential, regularly reviewing progress data and adjusting teaching methods to ensure sustained improvement.</w:t>
      </w:r>
    </w:p>
    <w:p w14:paraId="1DB188FA" w14:textId="338A0223" w:rsid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Prepare students thoroughly for assessments and exams, equipping them with the study skills, knowledge, and confidence needed for success.</w:t>
      </w:r>
    </w:p>
    <w:p w14:paraId="5080DA7F" w14:textId="77777777" w:rsidR="004207E1" w:rsidRDefault="004207E1" w:rsidP="004207E1">
      <w:pPr>
        <w:spacing w:before="100" w:beforeAutospacing="1" w:after="100" w:afterAutospacing="1" w:line="240" w:lineRule="auto"/>
        <w:ind w:left="1440"/>
        <w:rPr>
          <w:rFonts w:cstheme="minorHAnsi"/>
        </w:rPr>
      </w:pPr>
    </w:p>
    <w:p w14:paraId="5BF16353" w14:textId="2B67FD4E" w:rsidR="001769B5" w:rsidRPr="00493746" w:rsidRDefault="001769B5" w:rsidP="00493746">
      <w:pPr>
        <w:pStyle w:val="ListParagraph"/>
        <w:numPr>
          <w:ilvl w:val="0"/>
          <w:numId w:val="3"/>
        </w:numPr>
        <w:spacing w:before="100" w:beforeAutospacing="1" w:after="100" w:afterAutospacing="1" w:line="240" w:lineRule="auto"/>
        <w:rPr>
          <w:rFonts w:cstheme="minorHAnsi"/>
        </w:rPr>
      </w:pPr>
      <w:r w:rsidRPr="00493746">
        <w:rPr>
          <w:rFonts w:cstheme="minorHAnsi"/>
        </w:rPr>
        <w:t xml:space="preserve">Support Students with SEND and </w:t>
      </w:r>
      <w:r w:rsidR="004207E1">
        <w:rPr>
          <w:rFonts w:cstheme="minorHAnsi"/>
        </w:rPr>
        <w:t>foster</w:t>
      </w:r>
      <w:r w:rsidRPr="00493746">
        <w:rPr>
          <w:rFonts w:cstheme="minorHAnsi"/>
        </w:rPr>
        <w:t xml:space="preserve"> an </w:t>
      </w:r>
      <w:r w:rsidR="004207E1">
        <w:rPr>
          <w:rFonts w:cstheme="minorHAnsi"/>
        </w:rPr>
        <w:t>i</w:t>
      </w:r>
      <w:r w:rsidRPr="00493746">
        <w:rPr>
          <w:rFonts w:cstheme="minorHAnsi"/>
        </w:rPr>
        <w:t xml:space="preserve">nclusive </w:t>
      </w:r>
      <w:r w:rsidR="004207E1">
        <w:rPr>
          <w:rFonts w:cstheme="minorHAnsi"/>
        </w:rPr>
        <w:t>c</w:t>
      </w:r>
      <w:r w:rsidRPr="00493746">
        <w:rPr>
          <w:rFonts w:cstheme="minorHAnsi"/>
        </w:rPr>
        <w:t>lassroom</w:t>
      </w:r>
    </w:p>
    <w:p w14:paraId="567C6122" w14:textId="4BF5AA4C" w:rsidR="001769B5" w:rsidRPr="00493746" w:rsidRDefault="001769B5" w:rsidP="00493746">
      <w:pPr>
        <w:pStyle w:val="ListParagraph"/>
        <w:numPr>
          <w:ilvl w:val="0"/>
          <w:numId w:val="9"/>
        </w:numPr>
        <w:spacing w:before="100" w:beforeAutospacing="1" w:after="100" w:afterAutospacing="1" w:line="240" w:lineRule="auto"/>
        <w:rPr>
          <w:rFonts w:cstheme="minorHAnsi"/>
        </w:rPr>
      </w:pPr>
      <w:r w:rsidRPr="00493746">
        <w:rPr>
          <w:rFonts w:cstheme="minorHAnsi"/>
        </w:rPr>
        <w:t xml:space="preserve">Foster an inclusive classroom environment, working closely with the SEND team to implement </w:t>
      </w:r>
      <w:r w:rsidR="00493746">
        <w:rPr>
          <w:rFonts w:cstheme="minorHAnsi"/>
        </w:rPr>
        <w:t>adaptive teaching approaches</w:t>
      </w:r>
      <w:r w:rsidRPr="00493746">
        <w:rPr>
          <w:rFonts w:cstheme="minorHAnsi"/>
        </w:rPr>
        <w:t xml:space="preserve"> and adopt best practices for students with diverse needs.</w:t>
      </w:r>
    </w:p>
    <w:p w14:paraId="7CA74A76" w14:textId="77777777" w:rsidR="001769B5" w:rsidRPr="00493746" w:rsidRDefault="001769B5" w:rsidP="00493746">
      <w:pPr>
        <w:pStyle w:val="ListParagraph"/>
        <w:numPr>
          <w:ilvl w:val="0"/>
          <w:numId w:val="9"/>
        </w:numPr>
        <w:spacing w:before="100" w:beforeAutospacing="1" w:after="100" w:afterAutospacing="1" w:line="240" w:lineRule="auto"/>
        <w:rPr>
          <w:rFonts w:cstheme="minorHAnsi"/>
        </w:rPr>
      </w:pPr>
      <w:r w:rsidRPr="00493746">
        <w:rPr>
          <w:rFonts w:cstheme="minorHAnsi"/>
        </w:rPr>
        <w:t>Regularly review and adjust teaching approaches, classroom resources, and support strategies to accommodate students with specific learning difficulties, sensory needs, or physical challenges.</w:t>
      </w:r>
    </w:p>
    <w:p w14:paraId="67255166" w14:textId="36004D57" w:rsidR="001769B5" w:rsidRPr="00493746" w:rsidRDefault="001769B5" w:rsidP="00493746">
      <w:pPr>
        <w:pStyle w:val="ListParagraph"/>
        <w:numPr>
          <w:ilvl w:val="0"/>
          <w:numId w:val="9"/>
        </w:numPr>
        <w:spacing w:before="100" w:beforeAutospacing="1" w:after="100" w:afterAutospacing="1" w:line="240" w:lineRule="auto"/>
        <w:rPr>
          <w:rFonts w:cstheme="minorHAnsi"/>
        </w:rPr>
      </w:pPr>
      <w:r w:rsidRPr="00493746">
        <w:rPr>
          <w:rFonts w:cstheme="minorHAnsi"/>
        </w:rPr>
        <w:t>Build strong relationships with students with SEND, supporting their emotional and academic needs and helping them build confidence and self-efficacy in</w:t>
      </w:r>
      <w:r w:rsidR="008E4355">
        <w:rPr>
          <w:rFonts w:cstheme="minorHAnsi"/>
        </w:rPr>
        <w:t xml:space="preserve"> science</w:t>
      </w:r>
      <w:r w:rsidRPr="00493746">
        <w:rPr>
          <w:rFonts w:cstheme="minorHAnsi"/>
        </w:rPr>
        <w:t>.</w:t>
      </w:r>
    </w:p>
    <w:p w14:paraId="3EE08E2D" w14:textId="7313F000" w:rsidR="001769B5" w:rsidRPr="001769B5" w:rsidRDefault="004207E1" w:rsidP="001769B5">
      <w:pPr>
        <w:pStyle w:val="NormalWeb"/>
        <w:numPr>
          <w:ilvl w:val="0"/>
          <w:numId w:val="3"/>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Develop </w:t>
      </w:r>
      <w:r w:rsidR="008E4355">
        <w:rPr>
          <w:rFonts w:asciiTheme="minorHAnsi" w:eastAsiaTheme="minorHAnsi" w:hAnsiTheme="minorHAnsi" w:cstheme="minorHAnsi"/>
          <w:sz w:val="22"/>
          <w:szCs w:val="22"/>
          <w:lang w:eastAsia="en-US"/>
        </w:rPr>
        <w:t>Scientific</w:t>
      </w:r>
      <w:r w:rsidR="001769B5" w:rsidRPr="001769B5">
        <w:rPr>
          <w:rFonts w:asciiTheme="minorHAnsi" w:eastAsiaTheme="minorHAnsi" w:hAnsiTheme="minorHAnsi" w:cstheme="minorHAnsi"/>
          <w:sz w:val="22"/>
          <w:szCs w:val="22"/>
          <w:lang w:eastAsia="en-US"/>
        </w:rPr>
        <w:t xml:space="preserve"> Resilience </w:t>
      </w:r>
    </w:p>
    <w:p w14:paraId="47BB2665" w14:textId="0A5ED7B4"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 xml:space="preserve">Encourage a growth mindset by helping students understand that </w:t>
      </w:r>
      <w:r w:rsidR="008E4355">
        <w:rPr>
          <w:rFonts w:cstheme="minorHAnsi"/>
        </w:rPr>
        <w:t>scientific</w:t>
      </w:r>
      <w:r w:rsidRPr="001769B5">
        <w:rPr>
          <w:rFonts w:cstheme="minorHAnsi"/>
        </w:rPr>
        <w:t xml:space="preserve"> ability can improve with effort, effective practice, and persistence.</w:t>
      </w:r>
    </w:p>
    <w:p w14:paraId="71BCC68E"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Act as a role model and mentor, building students’ resilience and self-efficacy, especially for those facing challenges outside of school.</w:t>
      </w:r>
    </w:p>
    <w:p w14:paraId="721A3BEE"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Use data to celebrate improvements, however small, to motivate students and reinforce the value of steady progress.</w:t>
      </w:r>
    </w:p>
    <w:p w14:paraId="737A0D86" w14:textId="77777777"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Collaborate with School, Families, and Community</w:t>
      </w:r>
    </w:p>
    <w:p w14:paraId="2C65B575" w14:textId="2A93054B"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Work collaboratively with colleagues to ensure a holistic approach to supporting student learning and well-being.</w:t>
      </w:r>
    </w:p>
    <w:p w14:paraId="54EF1302" w14:textId="2663989B"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 xml:space="preserve">Engage with parents and </w:t>
      </w:r>
      <w:r w:rsidR="00493746">
        <w:rPr>
          <w:rFonts w:cstheme="minorHAnsi"/>
        </w:rPr>
        <w:t>carers</w:t>
      </w:r>
      <w:r w:rsidRPr="001769B5">
        <w:rPr>
          <w:rFonts w:cstheme="minorHAnsi"/>
        </w:rPr>
        <w:t xml:space="preserve"> to keep them informed about their child’s progress and equip them with strategies to support learning at home.</w:t>
      </w:r>
    </w:p>
    <w:p w14:paraId="72B914D5" w14:textId="6FD2FF4F"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Participate actively in school improvement initiatives</w:t>
      </w:r>
      <w:r w:rsidR="00493746">
        <w:rPr>
          <w:rFonts w:cstheme="minorHAnsi"/>
        </w:rPr>
        <w:t xml:space="preserve"> and</w:t>
      </w:r>
      <w:r w:rsidRPr="001769B5">
        <w:rPr>
          <w:rFonts w:cstheme="minorHAnsi"/>
        </w:rPr>
        <w:t xml:space="preserve"> extracurricular activities that help build a supportive learning community.</w:t>
      </w:r>
    </w:p>
    <w:p w14:paraId="416118CE" w14:textId="77777777"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Commit to Professional Growth and Development</w:t>
      </w:r>
    </w:p>
    <w:p w14:paraId="45016031"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Pursue ongoing professional development opportunities focused on evidence-informed teaching, data analysis, and effective intervention strategies to continually enhance instructional practices.</w:t>
      </w:r>
    </w:p>
    <w:p w14:paraId="60D40AF8"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Contribute to department meetings, sharing best practices and insights on assessment, cognitive science, and data usage to help improve overall student outcomes.</w:t>
      </w:r>
    </w:p>
    <w:p w14:paraId="11FFD92D" w14:textId="293781E7" w:rsidR="00F52A6A" w:rsidRPr="00DF7509" w:rsidRDefault="00C7457C" w:rsidP="007E5D11">
      <w:pPr>
        <w:jc w:val="both"/>
        <w:rPr>
          <w:rFonts w:cstheme="minorHAnsi"/>
          <w:u w:val="single"/>
        </w:rPr>
      </w:pPr>
      <w:r>
        <w:rPr>
          <w:rFonts w:cstheme="minorHAnsi"/>
          <w:u w:val="single"/>
        </w:rPr>
        <w:t>Other</w:t>
      </w:r>
    </w:p>
    <w:p w14:paraId="1F3B4FD1" w14:textId="77777777" w:rsidR="00FA43CA" w:rsidRPr="00DF7509" w:rsidRDefault="00FA43CA" w:rsidP="007E5D11">
      <w:pPr>
        <w:pStyle w:val="ListParagraph"/>
        <w:numPr>
          <w:ilvl w:val="0"/>
          <w:numId w:val="1"/>
        </w:numPr>
        <w:jc w:val="both"/>
        <w:rPr>
          <w:rFonts w:cstheme="minorHAnsi"/>
        </w:rPr>
      </w:pPr>
      <w:r w:rsidRPr="00DF7509">
        <w:rPr>
          <w:rFonts w:cstheme="minorHAnsi"/>
        </w:rPr>
        <w:t>To follow the school’s Safeguarding policy and report any incidents via CPOMS as soon as possible.</w:t>
      </w:r>
    </w:p>
    <w:p w14:paraId="4171CECE" w14:textId="5F744EA1" w:rsidR="00F52A6A" w:rsidRPr="00DF7509" w:rsidRDefault="00F52A6A" w:rsidP="007E5D11">
      <w:pPr>
        <w:pStyle w:val="ListParagraph"/>
        <w:numPr>
          <w:ilvl w:val="0"/>
          <w:numId w:val="1"/>
        </w:numPr>
        <w:jc w:val="both"/>
        <w:rPr>
          <w:rFonts w:cstheme="minorHAnsi"/>
        </w:rPr>
      </w:pPr>
      <w:r w:rsidRPr="00DF7509">
        <w:rPr>
          <w:rFonts w:cstheme="minorHAnsi"/>
        </w:rPr>
        <w:t>To undertake necessary training/development required in order to keep up to date with developments as identified through performance management</w:t>
      </w:r>
      <w:r w:rsidR="00C7457C">
        <w:rPr>
          <w:rFonts w:cstheme="minorHAnsi"/>
        </w:rPr>
        <w:t>.</w:t>
      </w:r>
    </w:p>
    <w:p w14:paraId="4617926C" w14:textId="0BF95F8B" w:rsidR="001753A7" w:rsidRPr="00DF7509" w:rsidRDefault="00F52A6A" w:rsidP="007E5D11">
      <w:pPr>
        <w:pStyle w:val="ListParagraph"/>
        <w:numPr>
          <w:ilvl w:val="0"/>
          <w:numId w:val="1"/>
        </w:numPr>
        <w:jc w:val="both"/>
        <w:rPr>
          <w:rFonts w:cstheme="minorHAnsi"/>
        </w:rPr>
      </w:pPr>
      <w:r w:rsidRPr="00DF7509">
        <w:rPr>
          <w:rFonts w:cstheme="minorHAnsi"/>
        </w:rPr>
        <w:t>To ensure compliance with the school’s Health &amp; Safety Policy, personally contributing to an environment that welcomes diversity and respects individuals</w:t>
      </w:r>
      <w:r w:rsidR="00C7457C">
        <w:rPr>
          <w:rFonts w:cstheme="minorHAnsi"/>
        </w:rPr>
        <w:t>.</w:t>
      </w:r>
    </w:p>
    <w:p w14:paraId="11590E0E" w14:textId="78D2FDEE" w:rsidR="007E5D11" w:rsidRPr="00DF7509" w:rsidRDefault="007E5D11" w:rsidP="007E5D11">
      <w:pPr>
        <w:pStyle w:val="ListParagraph"/>
        <w:numPr>
          <w:ilvl w:val="0"/>
          <w:numId w:val="1"/>
        </w:numPr>
        <w:jc w:val="both"/>
        <w:rPr>
          <w:rFonts w:cstheme="minorHAnsi"/>
        </w:rPr>
      </w:pPr>
      <w:r w:rsidRPr="00DF7509">
        <w:rPr>
          <w:rFonts w:cstheme="minorHAnsi"/>
        </w:rPr>
        <w:t>To contribute to other aspects of the operation of the school</w:t>
      </w:r>
      <w:r w:rsidR="00C7457C">
        <w:rPr>
          <w:rFonts w:cstheme="minorHAnsi"/>
        </w:rPr>
        <w:t>.</w:t>
      </w:r>
    </w:p>
    <w:p w14:paraId="207CFA3E" w14:textId="51649AA1" w:rsidR="007E5D11" w:rsidRPr="00DF7509" w:rsidRDefault="007E5D11" w:rsidP="007E5D11">
      <w:pPr>
        <w:pStyle w:val="ListParagraph"/>
        <w:numPr>
          <w:ilvl w:val="0"/>
          <w:numId w:val="1"/>
        </w:numPr>
        <w:jc w:val="both"/>
        <w:rPr>
          <w:rFonts w:cstheme="minorHAnsi"/>
        </w:rPr>
      </w:pPr>
      <w:r w:rsidRPr="00DF7509">
        <w:rPr>
          <w:rFonts w:cstheme="minorHAnsi"/>
        </w:rPr>
        <w:t>Act as a role model in all aspects of School life</w:t>
      </w:r>
      <w:r w:rsidR="00C7457C">
        <w:rPr>
          <w:rFonts w:cstheme="minorHAnsi"/>
        </w:rPr>
        <w:t>.</w:t>
      </w:r>
    </w:p>
    <w:sectPr w:rsidR="007E5D11" w:rsidRPr="00DF7509" w:rsidSect="001753A7">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569A"/>
    <w:multiLevelType w:val="multilevel"/>
    <w:tmpl w:val="5560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52206"/>
    <w:multiLevelType w:val="hybridMultilevel"/>
    <w:tmpl w:val="D848B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11BF2"/>
    <w:multiLevelType w:val="hybridMultilevel"/>
    <w:tmpl w:val="7A6622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791713"/>
    <w:multiLevelType w:val="multilevel"/>
    <w:tmpl w:val="DC7874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E5139"/>
    <w:multiLevelType w:val="hybridMultilevel"/>
    <w:tmpl w:val="A2DEA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A53185"/>
    <w:multiLevelType w:val="hybridMultilevel"/>
    <w:tmpl w:val="DC38E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D467EE"/>
    <w:multiLevelType w:val="multilevel"/>
    <w:tmpl w:val="DC4864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C44C5"/>
    <w:multiLevelType w:val="hybridMultilevel"/>
    <w:tmpl w:val="DB726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710521"/>
    <w:multiLevelType w:val="hybridMultilevel"/>
    <w:tmpl w:val="48B6F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65B6B"/>
    <w:multiLevelType w:val="multilevel"/>
    <w:tmpl w:val="AEFED8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0"/>
  </w:num>
  <w:num w:numId="5">
    <w:abstractNumId w:val="1"/>
  </w:num>
  <w:num w:numId="6">
    <w:abstractNumId w:val="4"/>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2E"/>
    <w:rsid w:val="000A1D0D"/>
    <w:rsid w:val="001753A7"/>
    <w:rsid w:val="001769B5"/>
    <w:rsid w:val="00182CA1"/>
    <w:rsid w:val="0032735E"/>
    <w:rsid w:val="004207E1"/>
    <w:rsid w:val="00493746"/>
    <w:rsid w:val="0069612E"/>
    <w:rsid w:val="006E2991"/>
    <w:rsid w:val="00795541"/>
    <w:rsid w:val="007D26BD"/>
    <w:rsid w:val="007E5D11"/>
    <w:rsid w:val="008D654A"/>
    <w:rsid w:val="008E4355"/>
    <w:rsid w:val="00A77F78"/>
    <w:rsid w:val="00A84AC3"/>
    <w:rsid w:val="00B24E7D"/>
    <w:rsid w:val="00BA73BF"/>
    <w:rsid w:val="00C7457C"/>
    <w:rsid w:val="00C935D2"/>
    <w:rsid w:val="00D651B8"/>
    <w:rsid w:val="00DF7509"/>
    <w:rsid w:val="00E6016F"/>
    <w:rsid w:val="00F52A6A"/>
    <w:rsid w:val="00FA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17564"/>
  <w15:chartTrackingRefBased/>
  <w15:docId w15:val="{4283EDF4-EB90-40D4-8D0A-6AC2D528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651B8"/>
    <w:pPr>
      <w:keepNext/>
      <w:spacing w:after="0" w:line="240" w:lineRule="auto"/>
      <w:outlineLvl w:val="0"/>
    </w:pPr>
    <w:rPr>
      <w:rFonts w:ascii="Helv" w:eastAsia="Times New Roman" w:hAnsi="Helv" w:cs="Times New Roman"/>
      <w:b/>
      <w:i/>
      <w:sz w:val="24"/>
      <w:szCs w:val="20"/>
      <w:u w:val="single"/>
    </w:rPr>
  </w:style>
  <w:style w:type="paragraph" w:styleId="Heading3">
    <w:name w:val="heading 3"/>
    <w:basedOn w:val="Normal"/>
    <w:next w:val="Normal"/>
    <w:link w:val="Heading3Char"/>
    <w:uiPriority w:val="9"/>
    <w:semiHidden/>
    <w:unhideWhenUsed/>
    <w:qFormat/>
    <w:rsid w:val="00176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5D2"/>
    <w:pPr>
      <w:ind w:left="720"/>
      <w:contextualSpacing/>
    </w:pPr>
  </w:style>
  <w:style w:type="character" w:customStyle="1" w:styleId="Heading1Char">
    <w:name w:val="Heading 1 Char"/>
    <w:basedOn w:val="DefaultParagraphFont"/>
    <w:link w:val="Heading1"/>
    <w:rsid w:val="00D651B8"/>
    <w:rPr>
      <w:rFonts w:ascii="Helv" w:eastAsia="Times New Roman" w:hAnsi="Helv" w:cs="Times New Roman"/>
      <w:b/>
      <w:i/>
      <w:sz w:val="24"/>
      <w:szCs w:val="20"/>
      <w:u w:val="single"/>
    </w:rPr>
  </w:style>
  <w:style w:type="character" w:customStyle="1" w:styleId="Heading3Char">
    <w:name w:val="Heading 3 Char"/>
    <w:basedOn w:val="DefaultParagraphFont"/>
    <w:link w:val="Heading3"/>
    <w:uiPriority w:val="9"/>
    <w:semiHidden/>
    <w:rsid w:val="001769B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76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6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12687">
      <w:bodyDiv w:val="1"/>
      <w:marLeft w:val="0"/>
      <w:marRight w:val="0"/>
      <w:marTop w:val="0"/>
      <w:marBottom w:val="0"/>
      <w:divBdr>
        <w:top w:val="none" w:sz="0" w:space="0" w:color="auto"/>
        <w:left w:val="none" w:sz="0" w:space="0" w:color="auto"/>
        <w:bottom w:val="none" w:sz="0" w:space="0" w:color="auto"/>
        <w:right w:val="none" w:sz="0" w:space="0" w:color="auto"/>
      </w:divBdr>
    </w:div>
    <w:div w:id="1337226265">
      <w:bodyDiv w:val="1"/>
      <w:marLeft w:val="0"/>
      <w:marRight w:val="0"/>
      <w:marTop w:val="0"/>
      <w:marBottom w:val="0"/>
      <w:divBdr>
        <w:top w:val="none" w:sz="0" w:space="0" w:color="auto"/>
        <w:left w:val="none" w:sz="0" w:space="0" w:color="auto"/>
        <w:bottom w:val="none" w:sz="0" w:space="0" w:color="auto"/>
        <w:right w:val="none" w:sz="0" w:space="0" w:color="auto"/>
      </w:divBdr>
    </w:div>
    <w:div w:id="15229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28857F1FF1C4DA61562B849BACF1F" ma:contentTypeVersion="12" ma:contentTypeDescription="Create a new document." ma:contentTypeScope="" ma:versionID="ae9c0f528434d6dcbeb01f7cae052d0a">
  <xsd:schema xmlns:xsd="http://www.w3.org/2001/XMLSchema" xmlns:xs="http://www.w3.org/2001/XMLSchema" xmlns:p="http://schemas.microsoft.com/office/2006/metadata/properties" xmlns:ns3="45e8798d-7514-4dbc-b5d5-f8478749e09d" targetNamespace="http://schemas.microsoft.com/office/2006/metadata/properties" ma:root="true" ma:fieldsID="6a19b507e4cc2c693783715cac0eb992" ns3:_="">
    <xsd:import namespace="45e8798d-7514-4dbc-b5d5-f8478749e09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8798d-7514-4dbc-b5d5-f8478749e09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e8798d-7514-4dbc-b5d5-f8478749e09d" xsi:nil="true"/>
  </documentManagement>
</p:properties>
</file>

<file path=customXml/itemProps1.xml><?xml version="1.0" encoding="utf-8"?>
<ds:datastoreItem xmlns:ds="http://schemas.openxmlformats.org/officeDocument/2006/customXml" ds:itemID="{C431FE3A-776D-4FFD-A7A5-A58D2879DE0C}">
  <ds:schemaRefs>
    <ds:schemaRef ds:uri="http://schemas.microsoft.com/sharepoint/v3/contenttype/forms"/>
  </ds:schemaRefs>
</ds:datastoreItem>
</file>

<file path=customXml/itemProps2.xml><?xml version="1.0" encoding="utf-8"?>
<ds:datastoreItem xmlns:ds="http://schemas.openxmlformats.org/officeDocument/2006/customXml" ds:itemID="{4F1F860E-1F09-485A-A183-5AF958B3D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8798d-7514-4dbc-b5d5-f8478749e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59CB6-D374-45CF-BC35-E3CD84215B9C}">
  <ds:schemaRefs>
    <ds:schemaRef ds:uri="http://purl.org/dc/terms/"/>
    <ds:schemaRef ds:uri="45e8798d-7514-4dbc-b5d5-f8478749e0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Litherland High School</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Adele Browne</dc:creator>
  <cp:keywords/>
  <dc:description/>
  <cp:lastModifiedBy>CHallwood</cp:lastModifiedBy>
  <cp:revision>3</cp:revision>
  <cp:lastPrinted>2024-11-14T11:22:00Z</cp:lastPrinted>
  <dcterms:created xsi:type="dcterms:W3CDTF">2025-03-14T12:27:00Z</dcterms:created>
  <dcterms:modified xsi:type="dcterms:W3CDTF">2025-03-18T14:51:00Z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0x010100C9A28857F1FF1C4DA61562B849BACF1F</vt:lpwstr>
  </property>
</Properties>
</file>