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7607" w14:textId="2863C3F8" w:rsidR="00BC219F" w:rsidRPr="00626CAC" w:rsidRDefault="002A6F56">
      <w:pPr>
        <w:rPr>
          <w:b/>
          <w:strike/>
          <w:sz w:val="28"/>
          <w:szCs w:val="28"/>
        </w:rPr>
      </w:pPr>
      <w:r w:rsidRPr="00BC219F">
        <w:rPr>
          <w:b/>
          <w:sz w:val="28"/>
          <w:szCs w:val="28"/>
          <w:u w:val="single"/>
        </w:rPr>
        <w:t>Job Description</w:t>
      </w:r>
      <w:r w:rsidR="00BC219F">
        <w:rPr>
          <w:b/>
          <w:sz w:val="28"/>
          <w:szCs w:val="28"/>
          <w:u w:val="single"/>
        </w:rPr>
        <w:t>:</w:t>
      </w:r>
    </w:p>
    <w:p w14:paraId="39D7C5A9" w14:textId="2E144BEA" w:rsidR="00626CAC" w:rsidRDefault="00626CAC">
      <w:pPr>
        <w:rPr>
          <w:b/>
          <w:sz w:val="28"/>
          <w:szCs w:val="28"/>
        </w:rPr>
      </w:pPr>
      <w:r w:rsidRPr="00B663EA">
        <w:rPr>
          <w:b/>
          <w:sz w:val="28"/>
          <w:szCs w:val="28"/>
        </w:rPr>
        <w:t>Inclusion Manager</w:t>
      </w:r>
    </w:p>
    <w:p w14:paraId="64F97608" w14:textId="19743CCC" w:rsidR="00A47185" w:rsidRPr="00BC219F" w:rsidRDefault="00FD5793">
      <w:pPr>
        <w:rPr>
          <w:b/>
          <w:sz w:val="28"/>
          <w:szCs w:val="28"/>
          <w:u w:val="single"/>
        </w:rPr>
      </w:pPr>
      <w:r w:rsidRPr="00D179A6">
        <w:rPr>
          <w:b/>
          <w:sz w:val="28"/>
          <w:szCs w:val="28"/>
        </w:rPr>
        <w:t>Complementary Education</w:t>
      </w:r>
      <w:r w:rsidR="00A47185" w:rsidRPr="00D179A6">
        <w:rPr>
          <w:b/>
          <w:sz w:val="28"/>
          <w:szCs w:val="28"/>
        </w:rPr>
        <w:t xml:space="preserve"> </w:t>
      </w:r>
      <w:r w:rsidR="00BC219F">
        <w:rPr>
          <w:b/>
          <w:sz w:val="28"/>
          <w:szCs w:val="28"/>
        </w:rPr>
        <w:t>Service</w:t>
      </w:r>
    </w:p>
    <w:p w14:paraId="64F9760A" w14:textId="626B2698" w:rsidR="009635A7" w:rsidRPr="009635A7" w:rsidRDefault="009635A7" w:rsidP="009635A7">
      <w:pPr>
        <w:shd w:val="clear" w:color="auto" w:fill="FFFFFF"/>
        <w:spacing w:before="100" w:beforeAutospacing="1" w:after="100" w:afterAutospacing="1" w:line="300" w:lineRule="atLeast"/>
        <w:ind w:left="-75"/>
        <w:jc w:val="both"/>
        <w:rPr>
          <w:rFonts w:eastAsia="Times New Roman" w:cs="Helvetica"/>
          <w:color w:val="333333"/>
          <w:sz w:val="20"/>
          <w:szCs w:val="20"/>
          <w:lang w:eastAsia="en-GB"/>
        </w:rPr>
      </w:pPr>
      <w:r w:rsidRPr="009635A7">
        <w:rPr>
          <w:sz w:val="20"/>
          <w:szCs w:val="20"/>
        </w:rPr>
        <w:t>Complementary Education works in partnership with school</w:t>
      </w:r>
      <w:r w:rsidR="00F05CF5">
        <w:rPr>
          <w:sz w:val="20"/>
          <w:szCs w:val="20"/>
        </w:rPr>
        <w:t>s</w:t>
      </w:r>
      <w:r w:rsidRPr="009635A7">
        <w:rPr>
          <w:sz w:val="20"/>
          <w:szCs w:val="20"/>
        </w:rPr>
        <w:t xml:space="preserve">, families, </w:t>
      </w:r>
      <w:r w:rsidR="00F37070">
        <w:rPr>
          <w:sz w:val="20"/>
          <w:szCs w:val="20"/>
        </w:rPr>
        <w:t>h</w:t>
      </w:r>
      <w:r w:rsidRPr="009635A7">
        <w:rPr>
          <w:sz w:val="20"/>
          <w:szCs w:val="20"/>
        </w:rPr>
        <w:t xml:space="preserve">ealth, CAMHS and other agencies to raise the achievement of and support the continuing education and re-integration of vulnerable children, sick children and children missing education.  </w:t>
      </w:r>
    </w:p>
    <w:p w14:paraId="64F9760B" w14:textId="5E6B50C1" w:rsidR="002A6F56" w:rsidRDefault="002A6F56">
      <w:pPr>
        <w:rPr>
          <w:b/>
          <w:sz w:val="24"/>
          <w:szCs w:val="24"/>
          <w:u w:val="single"/>
        </w:rPr>
      </w:pPr>
      <w:r w:rsidRPr="00367F37">
        <w:rPr>
          <w:b/>
          <w:sz w:val="24"/>
          <w:szCs w:val="24"/>
          <w:u w:val="single"/>
        </w:rPr>
        <w:t>Job Purpose</w:t>
      </w:r>
    </w:p>
    <w:p w14:paraId="35D9EEA8" w14:textId="65553B29" w:rsidR="00CD79A0" w:rsidRPr="003C74ED" w:rsidRDefault="00CD79A0" w:rsidP="00CD79A0">
      <w:r w:rsidRPr="003C74ED">
        <w:t>To work with other safeguarding leads to ensure consistency of safeguarding procedures across the Service, attend safeguarding reviews and ensure that recommendations and agreed actions are actioned, recorded and monitored.</w:t>
      </w:r>
    </w:p>
    <w:p w14:paraId="04A57CA6" w14:textId="77777777" w:rsidR="00CD79A0" w:rsidRDefault="00CD79A0" w:rsidP="00CD79A0">
      <w:r w:rsidRPr="003C74ED">
        <w:t>To undertake annual training and CPD for designated safeguarding leads</w:t>
      </w:r>
    </w:p>
    <w:p w14:paraId="64F9760C" w14:textId="11A793CE" w:rsidR="00D179A6" w:rsidRPr="00367F37" w:rsidRDefault="00D179A6">
      <w:pPr>
        <w:rPr>
          <w:rFonts w:cs="Arial"/>
          <w:bCs/>
        </w:rPr>
      </w:pPr>
      <w:r w:rsidRPr="00367F37">
        <w:rPr>
          <w:rFonts w:cs="Arial"/>
          <w:bCs/>
        </w:rPr>
        <w:t xml:space="preserve">To offer reintegration support for children and young people who are ready to return to their school settings following an agreed period of support. </w:t>
      </w:r>
    </w:p>
    <w:p w14:paraId="64F9760D" w14:textId="6E1D5871" w:rsidR="002403B7" w:rsidRPr="00367F37" w:rsidRDefault="002403B7">
      <w:pPr>
        <w:rPr>
          <w:b/>
          <w:u w:val="single"/>
        </w:rPr>
      </w:pPr>
      <w:r w:rsidRPr="00367F37">
        <w:rPr>
          <w:rFonts w:cs="Arial"/>
          <w:bCs/>
        </w:rPr>
        <w:t>To liaise with schools</w:t>
      </w:r>
      <w:r w:rsidR="00CD79A0">
        <w:rPr>
          <w:rFonts w:cs="Arial"/>
          <w:bCs/>
        </w:rPr>
        <w:t xml:space="preserve"> and external professionals </w:t>
      </w:r>
      <w:r w:rsidRPr="00367F37">
        <w:rPr>
          <w:rFonts w:cs="Arial"/>
          <w:bCs/>
        </w:rPr>
        <w:t>in ensuring key staff are informed of pupil needs, prior learning, progress and attainment</w:t>
      </w:r>
      <w:r w:rsidR="002B423B">
        <w:rPr>
          <w:rFonts w:cs="Arial"/>
          <w:bCs/>
        </w:rPr>
        <w:t>.</w:t>
      </w:r>
    </w:p>
    <w:p w14:paraId="64F9760F" w14:textId="76D6E839" w:rsidR="001C3995" w:rsidRDefault="002403B7" w:rsidP="001C3995">
      <w:r w:rsidRPr="00367F37">
        <w:rPr>
          <w:rFonts w:eastAsia="Times New Roman" w:cs="Times New Roman"/>
        </w:rPr>
        <w:t xml:space="preserve">To help develop </w:t>
      </w:r>
      <w:r w:rsidR="005F7694" w:rsidRPr="00367F37">
        <w:rPr>
          <w:rFonts w:eastAsia="Times New Roman" w:cs="Times New Roman"/>
        </w:rPr>
        <w:t>pupil’s</w:t>
      </w:r>
      <w:r w:rsidR="001C3995" w:rsidRPr="00367F37">
        <w:t xml:space="preserve"> social and emotional skills</w:t>
      </w:r>
      <w:r w:rsidRPr="00367F37">
        <w:t xml:space="preserve"> and build their resilience in re-engaging with their school settings</w:t>
      </w:r>
      <w:r w:rsidR="002B423B">
        <w:t>.</w:t>
      </w:r>
    </w:p>
    <w:p w14:paraId="64F97610" w14:textId="32E48FEB" w:rsidR="00223A25" w:rsidRPr="00367F37" w:rsidRDefault="00223A25" w:rsidP="002403B7">
      <w:pPr>
        <w:spacing w:after="0"/>
        <w:jc w:val="both"/>
        <w:rPr>
          <w:u w:val="single"/>
        </w:rPr>
      </w:pPr>
      <w:r w:rsidRPr="00367F37">
        <w:rPr>
          <w:rFonts w:eastAsia="Times New Roman" w:cs="Arial"/>
        </w:rPr>
        <w:t xml:space="preserve">To </w:t>
      </w:r>
      <w:r w:rsidR="005F7694" w:rsidRPr="00367F37">
        <w:rPr>
          <w:rFonts w:eastAsia="Times New Roman" w:cs="Arial"/>
        </w:rPr>
        <w:t xml:space="preserve">contribute to the management and development </w:t>
      </w:r>
      <w:r w:rsidR="002403B7" w:rsidRPr="00367F37">
        <w:rPr>
          <w:rFonts w:eastAsia="Times New Roman" w:cs="Arial"/>
        </w:rPr>
        <w:t>of reintegration and transitional arrangements</w:t>
      </w:r>
      <w:r w:rsidR="002B423B">
        <w:rPr>
          <w:rFonts w:eastAsia="Times New Roman" w:cs="Arial"/>
        </w:rPr>
        <w:t>.</w:t>
      </w:r>
    </w:p>
    <w:p w14:paraId="64F97611" w14:textId="77777777" w:rsidR="002403B7" w:rsidRPr="00367F37" w:rsidRDefault="002403B7">
      <w:pPr>
        <w:rPr>
          <w:b/>
          <w:u w:val="single"/>
        </w:rPr>
      </w:pPr>
    </w:p>
    <w:p w14:paraId="64F97612" w14:textId="08D75CD1" w:rsidR="002A6F56" w:rsidRPr="00045994" w:rsidRDefault="002A6F56">
      <w:pPr>
        <w:rPr>
          <w:b/>
          <w:u w:val="single"/>
        </w:rPr>
      </w:pPr>
      <w:r w:rsidRPr="009635A7">
        <w:rPr>
          <w:b/>
          <w:sz w:val="24"/>
          <w:szCs w:val="24"/>
          <w:u w:val="single"/>
        </w:rPr>
        <w:t xml:space="preserve">Key </w:t>
      </w:r>
      <w:r w:rsidRPr="00045994">
        <w:rPr>
          <w:b/>
          <w:u w:val="single"/>
        </w:rPr>
        <w:t>duties</w:t>
      </w:r>
    </w:p>
    <w:p w14:paraId="408E41A4" w14:textId="64210B88" w:rsidR="007F5F2E" w:rsidRPr="003C74ED" w:rsidRDefault="007F5F2E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 xml:space="preserve">Proactively promote safeguarding to ensure that it is at the forefront of Service activity </w:t>
      </w:r>
    </w:p>
    <w:p w14:paraId="78CA6563" w14:textId="51A9AC14" w:rsidR="00F97734" w:rsidRPr="003C74ED" w:rsidRDefault="007F5F2E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 xml:space="preserve">Lead on the </w:t>
      </w:r>
      <w:r w:rsidR="003C74ED" w:rsidRPr="003C74ED">
        <w:rPr>
          <w:bCs/>
        </w:rPr>
        <w:t>day-to-day</w:t>
      </w:r>
      <w:r w:rsidRPr="003C74ED">
        <w:rPr>
          <w:bCs/>
        </w:rPr>
        <w:t xml:space="preserve"> management of safeguarding and </w:t>
      </w:r>
      <w:r w:rsidR="00F95C4C" w:rsidRPr="003C74ED">
        <w:rPr>
          <w:bCs/>
        </w:rPr>
        <w:t>high-level</w:t>
      </w:r>
      <w:r w:rsidRPr="003C74ED">
        <w:rPr>
          <w:bCs/>
        </w:rPr>
        <w:t xml:space="preserve"> pastoral cases, working closely with other nominated DSLs</w:t>
      </w:r>
      <w:r w:rsidR="002B423B" w:rsidRPr="003C74ED">
        <w:rPr>
          <w:bCs/>
        </w:rPr>
        <w:t xml:space="preserve"> (Designated Safeguarding Leads)</w:t>
      </w:r>
    </w:p>
    <w:p w14:paraId="269605B0" w14:textId="14118E31" w:rsidR="007F5F2E" w:rsidRPr="003C74ED" w:rsidRDefault="007F5F2E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>Liaise with external organisations, including the police</w:t>
      </w:r>
      <w:r w:rsidR="00F05CF5">
        <w:rPr>
          <w:bCs/>
        </w:rPr>
        <w:t xml:space="preserve"> and </w:t>
      </w:r>
      <w:r w:rsidRPr="003C74ED">
        <w:rPr>
          <w:bCs/>
        </w:rPr>
        <w:t>children social care in consultation with other DSLs, where appropriate acting as the Service’s point of contact with these agencies</w:t>
      </w:r>
    </w:p>
    <w:p w14:paraId="6464EB28" w14:textId="44800AE0" w:rsidR="007F5F2E" w:rsidRPr="003C74ED" w:rsidRDefault="007F5F2E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>Liaise with the LADO</w:t>
      </w:r>
      <w:r w:rsidR="005F0DB2" w:rsidRPr="003C74ED">
        <w:rPr>
          <w:bCs/>
        </w:rPr>
        <w:t xml:space="preserve"> (Local area Designated Safeguarding Officer for Safeguarding)</w:t>
      </w:r>
      <w:r w:rsidRPr="003C74ED">
        <w:rPr>
          <w:bCs/>
        </w:rPr>
        <w:t xml:space="preserve"> as directed by the Service Lead and DHT</w:t>
      </w:r>
      <w:r w:rsidR="00D247FC">
        <w:rPr>
          <w:bCs/>
        </w:rPr>
        <w:t>.</w:t>
      </w:r>
    </w:p>
    <w:p w14:paraId="67856042" w14:textId="69113922" w:rsidR="007F5F2E" w:rsidRPr="003C74ED" w:rsidRDefault="007F5F2E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>Assist in</w:t>
      </w:r>
      <w:r w:rsidR="00D247FC">
        <w:rPr>
          <w:bCs/>
        </w:rPr>
        <w:t xml:space="preserve"> </w:t>
      </w:r>
      <w:r w:rsidRPr="003C74ED">
        <w:rPr>
          <w:bCs/>
        </w:rPr>
        <w:t>updating all safeguarding policies and documents ensuring that these reflect the most up to date regulations framework &amp; advice and best practice</w:t>
      </w:r>
    </w:p>
    <w:p w14:paraId="35652673" w14:textId="1697BA42" w:rsidR="007F5F2E" w:rsidRPr="003C74ED" w:rsidRDefault="007F5F2E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 xml:space="preserve">Act as a </w:t>
      </w:r>
      <w:r w:rsidR="00B80F53" w:rsidRPr="003C74ED">
        <w:rPr>
          <w:bCs/>
        </w:rPr>
        <w:t>nominated</w:t>
      </w:r>
      <w:r w:rsidRPr="003C74ED">
        <w:rPr>
          <w:bCs/>
        </w:rPr>
        <w:t xml:space="preserve"> DSL, maintaining up to date training and maintaining a very high degree of visibility to and availability for staff and pupils to meet as required</w:t>
      </w:r>
    </w:p>
    <w:p w14:paraId="5BA11B80" w14:textId="03DBE6EE" w:rsidR="007F5F2E" w:rsidRPr="003C74ED" w:rsidRDefault="007F5F2E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 xml:space="preserve">Liaise closely with </w:t>
      </w:r>
      <w:r w:rsidR="00B80F53" w:rsidRPr="003C74ED">
        <w:rPr>
          <w:bCs/>
        </w:rPr>
        <w:t xml:space="preserve">other </w:t>
      </w:r>
      <w:r w:rsidRPr="003C74ED">
        <w:rPr>
          <w:bCs/>
        </w:rPr>
        <w:t>DSLs to ensure that information is effectively shared within the team</w:t>
      </w:r>
    </w:p>
    <w:p w14:paraId="36F86781" w14:textId="1764BCD8" w:rsidR="007F5F2E" w:rsidRPr="003C74ED" w:rsidRDefault="00B80F53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>To e</w:t>
      </w:r>
      <w:r w:rsidR="007F5F2E" w:rsidRPr="003C74ED">
        <w:rPr>
          <w:bCs/>
        </w:rPr>
        <w:t>nsur</w:t>
      </w:r>
      <w:r w:rsidRPr="003C74ED">
        <w:rPr>
          <w:bCs/>
        </w:rPr>
        <w:t>e</w:t>
      </w:r>
      <w:r w:rsidR="007F5F2E" w:rsidRPr="003C74ED">
        <w:rPr>
          <w:bCs/>
        </w:rPr>
        <w:t xml:space="preserve"> that safeguarding records are regularly reviewed, maintained, updated and appropriate follow-up action is taken, supported by robust administrative processes and liaising with other staff</w:t>
      </w:r>
      <w:r w:rsidR="005D5CC8" w:rsidRPr="003C74ED">
        <w:rPr>
          <w:bCs/>
        </w:rPr>
        <w:t>.</w:t>
      </w:r>
    </w:p>
    <w:p w14:paraId="0EAD5C39" w14:textId="6953E6D4" w:rsidR="005D5CC8" w:rsidRPr="003C74ED" w:rsidRDefault="005D5CC8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 xml:space="preserve">To carry </w:t>
      </w:r>
      <w:r w:rsidR="00A4439C" w:rsidRPr="003C74ED">
        <w:rPr>
          <w:bCs/>
        </w:rPr>
        <w:t xml:space="preserve">out </w:t>
      </w:r>
      <w:r w:rsidRPr="003C74ED">
        <w:rPr>
          <w:bCs/>
        </w:rPr>
        <w:t>an audit of all</w:t>
      </w:r>
      <w:r w:rsidR="00075F99" w:rsidRPr="003C74ED">
        <w:rPr>
          <w:bCs/>
        </w:rPr>
        <w:t xml:space="preserve"> </w:t>
      </w:r>
      <w:r w:rsidR="00A4439C" w:rsidRPr="003C74ED">
        <w:rPr>
          <w:bCs/>
        </w:rPr>
        <w:t>safeguarding files.</w:t>
      </w:r>
    </w:p>
    <w:p w14:paraId="209E38A3" w14:textId="63DF9E4B" w:rsidR="007F5F2E" w:rsidRPr="003C74ED" w:rsidRDefault="007F5F2E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 xml:space="preserve">Oversee the appropriate and effective use of care plans for vulnerable pupils, ensuring that these are regularly reviewed and updated </w:t>
      </w:r>
    </w:p>
    <w:p w14:paraId="07DD882B" w14:textId="54C9C72F" w:rsidR="007F5F2E" w:rsidRPr="003C74ED" w:rsidRDefault="00B80F53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>Apply the</w:t>
      </w:r>
      <w:r w:rsidR="007F5F2E" w:rsidRPr="003C74ED">
        <w:rPr>
          <w:bCs/>
        </w:rPr>
        <w:t xml:space="preserve"> thresholds framework for identifying levels of concern and appropriately</w:t>
      </w:r>
      <w:r w:rsidR="00045994" w:rsidRPr="003C74ED">
        <w:rPr>
          <w:bCs/>
        </w:rPr>
        <w:t xml:space="preserve"> </w:t>
      </w:r>
      <w:r w:rsidR="007F5F2E" w:rsidRPr="003C74ED">
        <w:rPr>
          <w:bCs/>
        </w:rPr>
        <w:t xml:space="preserve">managing cases in line with Local Authority and Government guidance </w:t>
      </w:r>
    </w:p>
    <w:p w14:paraId="79149E2F" w14:textId="095E15FA" w:rsidR="007F5F2E" w:rsidRPr="003C74ED" w:rsidRDefault="007F5F2E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lastRenderedPageBreak/>
        <w:t>Implement a low</w:t>
      </w:r>
      <w:r w:rsidR="00615592" w:rsidRPr="003C74ED">
        <w:rPr>
          <w:bCs/>
        </w:rPr>
        <w:t>-</w:t>
      </w:r>
      <w:r w:rsidRPr="003C74ED">
        <w:rPr>
          <w:bCs/>
        </w:rPr>
        <w:t xml:space="preserve">level concerns policy in relation to pupils to ensure that concerns are identified, patterns </w:t>
      </w:r>
      <w:r w:rsidR="007C1303">
        <w:rPr>
          <w:bCs/>
        </w:rPr>
        <w:t xml:space="preserve">are </w:t>
      </w:r>
      <w:r w:rsidRPr="003C74ED">
        <w:rPr>
          <w:bCs/>
        </w:rPr>
        <w:t>identified and emerging issues addressed at an early stage</w:t>
      </w:r>
    </w:p>
    <w:p w14:paraId="27056FC8" w14:textId="396A797C" w:rsidR="007F5F2E" w:rsidRPr="003C74ED" w:rsidRDefault="00B80F53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>Attend</w:t>
      </w:r>
      <w:r w:rsidR="007F5F2E" w:rsidRPr="003C74ED">
        <w:rPr>
          <w:bCs/>
        </w:rPr>
        <w:t xml:space="preserve"> regular school Safeguarding Meetings, working closely with the </w:t>
      </w:r>
      <w:r w:rsidR="00351986" w:rsidRPr="003C74ED">
        <w:rPr>
          <w:bCs/>
        </w:rPr>
        <w:t xml:space="preserve">other </w:t>
      </w:r>
      <w:r w:rsidR="007F5F2E" w:rsidRPr="003C74ED">
        <w:rPr>
          <w:bCs/>
        </w:rPr>
        <w:t>DSL</w:t>
      </w:r>
      <w:r w:rsidRPr="003C74ED">
        <w:rPr>
          <w:bCs/>
        </w:rPr>
        <w:t>s</w:t>
      </w:r>
      <w:r w:rsidR="007F5F2E" w:rsidRPr="003C74ED">
        <w:rPr>
          <w:bCs/>
        </w:rPr>
        <w:t xml:space="preserve"> </w:t>
      </w:r>
    </w:p>
    <w:p w14:paraId="169E0521" w14:textId="3E8352E3" w:rsidR="007F5F2E" w:rsidRPr="003C74ED" w:rsidRDefault="00F97734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>D</w:t>
      </w:r>
      <w:r w:rsidR="007F5F2E" w:rsidRPr="003C74ED">
        <w:rPr>
          <w:bCs/>
        </w:rPr>
        <w:t xml:space="preserve">eliver high quality, relevant and effective safeguarding and </w:t>
      </w:r>
    </w:p>
    <w:p w14:paraId="473782AD" w14:textId="1A146565" w:rsidR="007F5F2E" w:rsidRPr="003C74ED" w:rsidRDefault="007F5F2E" w:rsidP="007C1303">
      <w:pPr>
        <w:pStyle w:val="ListParagraph"/>
        <w:ind w:left="360"/>
        <w:jc w:val="both"/>
        <w:rPr>
          <w:bCs/>
        </w:rPr>
      </w:pPr>
      <w:r w:rsidRPr="003C74ED">
        <w:rPr>
          <w:bCs/>
        </w:rPr>
        <w:t xml:space="preserve">safeguarding related training for staff, pupils, parents and </w:t>
      </w:r>
      <w:r w:rsidR="00F97734" w:rsidRPr="003C74ED">
        <w:rPr>
          <w:bCs/>
        </w:rPr>
        <w:t>external partners</w:t>
      </w:r>
      <w:r w:rsidR="00615592" w:rsidRPr="003C74ED">
        <w:rPr>
          <w:bCs/>
        </w:rPr>
        <w:t xml:space="preserve">, </w:t>
      </w:r>
      <w:r w:rsidRPr="003C74ED">
        <w:rPr>
          <w:bCs/>
        </w:rPr>
        <w:t>as required</w:t>
      </w:r>
    </w:p>
    <w:p w14:paraId="313EE84A" w14:textId="677C24ED" w:rsidR="007F5F2E" w:rsidRPr="003C74ED" w:rsidRDefault="00F97734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 xml:space="preserve">Collaborate with DSLs in the </w:t>
      </w:r>
      <w:r w:rsidR="007F5F2E" w:rsidRPr="003C74ED">
        <w:rPr>
          <w:bCs/>
        </w:rPr>
        <w:t xml:space="preserve">audit and review of current safeguarding systems and practice across the </w:t>
      </w:r>
      <w:r w:rsidRPr="003C74ED">
        <w:rPr>
          <w:bCs/>
        </w:rPr>
        <w:t>Service</w:t>
      </w:r>
      <w:r w:rsidR="007F5F2E" w:rsidRPr="003C74ED">
        <w:rPr>
          <w:bCs/>
        </w:rPr>
        <w:t>, participating actively in internal and external reviews</w:t>
      </w:r>
    </w:p>
    <w:p w14:paraId="2FAED65A" w14:textId="7BB44F92" w:rsidR="007F5F2E" w:rsidRPr="003C74ED" w:rsidRDefault="007F5F2E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>Analyse data on a regular basis</w:t>
      </w:r>
      <w:r w:rsidR="00482FD9">
        <w:rPr>
          <w:bCs/>
        </w:rPr>
        <w:t xml:space="preserve"> </w:t>
      </w:r>
      <w:r w:rsidRPr="003C74ED">
        <w:rPr>
          <w:bCs/>
        </w:rPr>
        <w:t>to highlight trends with SMT and other staff as appropriate and promote effective, evidence-based responses across the school</w:t>
      </w:r>
      <w:r w:rsidR="00482FD9">
        <w:rPr>
          <w:bCs/>
        </w:rPr>
        <w:t>.</w:t>
      </w:r>
    </w:p>
    <w:p w14:paraId="38057311" w14:textId="5DE2EF31" w:rsidR="007F5F2E" w:rsidRPr="003C74ED" w:rsidRDefault="007F5F2E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 xml:space="preserve">Engage actively with pupils to ensure that </w:t>
      </w:r>
      <w:r w:rsidR="00482FD9">
        <w:rPr>
          <w:bCs/>
        </w:rPr>
        <w:t>P</w:t>
      </w:r>
      <w:r w:rsidRPr="003C74ED">
        <w:rPr>
          <w:bCs/>
        </w:rPr>
        <w:t xml:space="preserve">upil </w:t>
      </w:r>
      <w:r w:rsidR="00FF1285">
        <w:rPr>
          <w:bCs/>
        </w:rPr>
        <w:t>V</w:t>
      </w:r>
      <w:r w:rsidRPr="003C74ED">
        <w:rPr>
          <w:bCs/>
        </w:rPr>
        <w:t xml:space="preserve">oice plays an important role in informing the </w:t>
      </w:r>
      <w:r w:rsidR="00F97734" w:rsidRPr="003C74ED">
        <w:rPr>
          <w:bCs/>
        </w:rPr>
        <w:t>Service</w:t>
      </w:r>
      <w:r w:rsidRPr="003C74ED">
        <w:rPr>
          <w:bCs/>
        </w:rPr>
        <w:t>’s work in this vital area and that policies and practices are presented in a pupil friendly manner</w:t>
      </w:r>
      <w:r w:rsidR="00C04AA0">
        <w:rPr>
          <w:bCs/>
        </w:rPr>
        <w:t xml:space="preserve"> </w:t>
      </w:r>
      <w:r w:rsidRPr="003C74ED">
        <w:rPr>
          <w:bCs/>
        </w:rPr>
        <w:t>and to ensure that pupil views and concerns related to safeguarding concerned are heard and responded to</w:t>
      </w:r>
    </w:p>
    <w:p w14:paraId="5936ABB3" w14:textId="0978DC12" w:rsidR="00A4439C" w:rsidRPr="00045994" w:rsidRDefault="00A4439C" w:rsidP="00045994">
      <w:pPr>
        <w:pStyle w:val="ListParagraph"/>
        <w:numPr>
          <w:ilvl w:val="0"/>
          <w:numId w:val="14"/>
        </w:numPr>
        <w:jc w:val="both"/>
        <w:rPr>
          <w:bCs/>
        </w:rPr>
      </w:pPr>
      <w:r w:rsidRPr="003C74ED">
        <w:rPr>
          <w:bCs/>
        </w:rPr>
        <w:t>Write reports on behalf of the Complementary Education Service for Child Protection</w:t>
      </w:r>
      <w:r>
        <w:rPr>
          <w:bCs/>
        </w:rPr>
        <w:t xml:space="preserve"> and Child In Need</w:t>
      </w:r>
      <w:r w:rsidR="00212BDE">
        <w:rPr>
          <w:bCs/>
        </w:rPr>
        <w:t xml:space="preserve"> meetings.</w:t>
      </w:r>
    </w:p>
    <w:p w14:paraId="64F97613" w14:textId="0DEF7152" w:rsidR="00223A25" w:rsidRPr="00367F37" w:rsidRDefault="00223A25" w:rsidP="00223A25">
      <w:pPr>
        <w:keepNext/>
        <w:spacing w:after="0"/>
        <w:ind w:left="720" w:hanging="720"/>
        <w:jc w:val="both"/>
        <w:outlineLvl w:val="0"/>
        <w:rPr>
          <w:rFonts w:eastAsia="Times New Roman" w:cs="Times New Roman"/>
          <w:b/>
          <w:u w:val="single"/>
        </w:rPr>
      </w:pPr>
      <w:r w:rsidRPr="00367F37">
        <w:rPr>
          <w:rFonts w:eastAsia="Times New Roman" w:cs="Times New Roman"/>
          <w:b/>
          <w:u w:val="single"/>
        </w:rPr>
        <w:t>Support for Pupi</w:t>
      </w:r>
      <w:r w:rsidR="003C74ED">
        <w:rPr>
          <w:rFonts w:eastAsia="Times New Roman" w:cs="Times New Roman"/>
          <w:b/>
          <w:u w:val="single"/>
        </w:rPr>
        <w:t>ls</w:t>
      </w:r>
    </w:p>
    <w:p w14:paraId="64F97614" w14:textId="77777777" w:rsidR="00223A25" w:rsidRPr="00367F37" w:rsidRDefault="00223A25" w:rsidP="00223A25">
      <w:pPr>
        <w:spacing w:after="0"/>
        <w:jc w:val="both"/>
        <w:rPr>
          <w:rFonts w:eastAsia="Times New Roman" w:cs="Times New Roman"/>
        </w:rPr>
      </w:pPr>
    </w:p>
    <w:p w14:paraId="64F97615" w14:textId="77777777" w:rsidR="00223A25" w:rsidRPr="00045994" w:rsidRDefault="00223A25" w:rsidP="0004599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</w:rPr>
      </w:pPr>
      <w:r w:rsidRPr="00045994">
        <w:rPr>
          <w:rFonts w:eastAsia="Times New Roman" w:cs="Times New Roman"/>
        </w:rPr>
        <w:t>Promote inclusion and acceptance of all pupils</w:t>
      </w:r>
    </w:p>
    <w:p w14:paraId="64F97616" w14:textId="77777777" w:rsidR="00223A25" w:rsidRPr="00045994" w:rsidRDefault="00223A25" w:rsidP="0004599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</w:rPr>
      </w:pPr>
      <w:r w:rsidRPr="00045994">
        <w:rPr>
          <w:rFonts w:eastAsia="Times New Roman" w:cs="Times New Roman"/>
        </w:rPr>
        <w:t>Provide consistent support to all pupils, responding appropriately to individual pupil needs</w:t>
      </w:r>
    </w:p>
    <w:p w14:paraId="64F97617" w14:textId="10384476" w:rsidR="00223A25" w:rsidRPr="00045994" w:rsidRDefault="00223A25" w:rsidP="0004599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</w:rPr>
      </w:pPr>
      <w:r w:rsidRPr="00045994">
        <w:rPr>
          <w:rFonts w:eastAsia="Times New Roman" w:cs="Times New Roman"/>
        </w:rPr>
        <w:t xml:space="preserve">Encourage pupils to interact with others and engage in activities led by </w:t>
      </w:r>
      <w:r w:rsidR="002403B7" w:rsidRPr="00045994">
        <w:rPr>
          <w:rFonts w:eastAsia="Times New Roman" w:cs="Times New Roman"/>
        </w:rPr>
        <w:t>teaching staff in mainstream schools and in the Service teaching base at Pinefield Centre</w:t>
      </w:r>
    </w:p>
    <w:p w14:paraId="64F97618" w14:textId="77777777" w:rsidR="00223A25" w:rsidRPr="00045994" w:rsidRDefault="00223A25" w:rsidP="0004599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</w:rPr>
      </w:pPr>
      <w:r w:rsidRPr="00045994">
        <w:rPr>
          <w:rFonts w:eastAsia="Times New Roman" w:cs="Times New Roman"/>
        </w:rPr>
        <w:t xml:space="preserve">Promote self-esteem and independence, employing strategies to recognise and reward achievement </w:t>
      </w:r>
    </w:p>
    <w:p w14:paraId="64F9761C" w14:textId="77777777" w:rsidR="00223A25" w:rsidRPr="00045994" w:rsidRDefault="00223A25" w:rsidP="0004599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</w:rPr>
      </w:pPr>
      <w:r w:rsidRPr="00045994">
        <w:rPr>
          <w:rFonts w:eastAsia="Times New Roman" w:cs="Times New Roman"/>
        </w:rPr>
        <w:t>Establish productive working relationships with all pupils, acting as a role model and setting high expectations</w:t>
      </w:r>
    </w:p>
    <w:p w14:paraId="64F9761D" w14:textId="2A69DF93" w:rsidR="00223A25" w:rsidRPr="00045994" w:rsidRDefault="00223A25" w:rsidP="0004599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</w:rPr>
      </w:pPr>
      <w:r w:rsidRPr="00045994">
        <w:rPr>
          <w:rFonts w:eastAsia="Times New Roman" w:cs="Times New Roman"/>
        </w:rPr>
        <w:t>Develop and implement individual</w:t>
      </w:r>
      <w:r w:rsidR="002403B7" w:rsidRPr="00045994">
        <w:rPr>
          <w:rFonts w:eastAsia="Times New Roman" w:cs="Times New Roman"/>
        </w:rPr>
        <w:t xml:space="preserve"> pastoral support</w:t>
      </w:r>
      <w:r w:rsidRPr="00045994">
        <w:rPr>
          <w:rFonts w:eastAsia="Times New Roman" w:cs="Times New Roman"/>
        </w:rPr>
        <w:t xml:space="preserve"> </w:t>
      </w:r>
      <w:r w:rsidR="002403B7" w:rsidRPr="00045994">
        <w:rPr>
          <w:rFonts w:eastAsia="Times New Roman" w:cs="Times New Roman"/>
        </w:rPr>
        <w:t xml:space="preserve">and reintegration </w:t>
      </w:r>
      <w:r w:rsidRPr="00045994">
        <w:rPr>
          <w:rFonts w:eastAsia="Times New Roman" w:cs="Times New Roman"/>
        </w:rPr>
        <w:t>plans</w:t>
      </w:r>
    </w:p>
    <w:p w14:paraId="64F9761E" w14:textId="77777777" w:rsidR="00223A25" w:rsidRPr="00045994" w:rsidRDefault="00223A25" w:rsidP="0004599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</w:rPr>
      </w:pPr>
      <w:r w:rsidRPr="00045994">
        <w:rPr>
          <w:rFonts w:eastAsia="Times New Roman" w:cs="Times New Roman"/>
        </w:rPr>
        <w:t>Provide feedback to pupils in relation to progress and achievement</w:t>
      </w:r>
    </w:p>
    <w:p w14:paraId="64F9761F" w14:textId="77777777" w:rsidR="00223A25" w:rsidRPr="00367F37" w:rsidRDefault="00223A25" w:rsidP="00045994">
      <w:pPr>
        <w:spacing w:after="0"/>
        <w:jc w:val="both"/>
        <w:rPr>
          <w:rFonts w:eastAsia="Times New Roman" w:cs="Times New Roman"/>
        </w:rPr>
      </w:pPr>
    </w:p>
    <w:p w14:paraId="64F97621" w14:textId="77777777" w:rsidR="00BC219F" w:rsidRDefault="00BC219F" w:rsidP="00223A25">
      <w:pPr>
        <w:keepNext/>
        <w:spacing w:after="0"/>
        <w:jc w:val="both"/>
        <w:outlineLvl w:val="1"/>
        <w:rPr>
          <w:rFonts w:eastAsia="Times New Roman" w:cs="Times New Roman"/>
          <w:b/>
          <w:u w:val="single"/>
        </w:rPr>
      </w:pPr>
    </w:p>
    <w:p w14:paraId="64F97622" w14:textId="77777777" w:rsidR="00223A25" w:rsidRPr="00045994" w:rsidRDefault="00223A25" w:rsidP="003C74ED">
      <w:pPr>
        <w:pStyle w:val="ListParagraph"/>
        <w:keepNext/>
        <w:spacing w:after="0"/>
        <w:ind w:left="576"/>
        <w:jc w:val="both"/>
        <w:outlineLvl w:val="1"/>
        <w:rPr>
          <w:rFonts w:eastAsia="Times New Roman" w:cs="Times New Roman"/>
          <w:b/>
          <w:u w:val="single"/>
        </w:rPr>
      </w:pPr>
      <w:r w:rsidRPr="00045994">
        <w:rPr>
          <w:rFonts w:eastAsia="Times New Roman" w:cs="Times New Roman"/>
          <w:b/>
          <w:u w:val="single"/>
        </w:rPr>
        <w:t>Support for Teaching Staff</w:t>
      </w:r>
    </w:p>
    <w:p w14:paraId="64F97623" w14:textId="77777777" w:rsidR="00223A25" w:rsidRPr="00367F37" w:rsidRDefault="00223A25" w:rsidP="00045994">
      <w:pPr>
        <w:keepNext/>
        <w:spacing w:after="0"/>
        <w:jc w:val="both"/>
        <w:outlineLvl w:val="1"/>
        <w:rPr>
          <w:rFonts w:eastAsia="Times New Roman" w:cs="Times New Roman"/>
          <w:u w:val="single"/>
        </w:rPr>
      </w:pPr>
    </w:p>
    <w:p w14:paraId="64F9762A" w14:textId="3BB8AB53" w:rsidR="00223A25" w:rsidRDefault="005428F8" w:rsidP="00223A25">
      <w:pPr>
        <w:numPr>
          <w:ilvl w:val="0"/>
          <w:numId w:val="4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Support procedures for </w:t>
      </w:r>
      <w:r w:rsidR="00223A25" w:rsidRPr="00367F37">
        <w:rPr>
          <w:rFonts w:eastAsia="Times New Roman" w:cs="Times New Roman"/>
        </w:rPr>
        <w:t xml:space="preserve">pupil discipline, anticipate and manage pupil behaviour constructively, promoting self-control </w:t>
      </w:r>
      <w:r w:rsidR="00367F37">
        <w:rPr>
          <w:rFonts w:eastAsia="Times New Roman" w:cs="Times New Roman"/>
        </w:rPr>
        <w:t xml:space="preserve">and </w:t>
      </w:r>
      <w:r w:rsidR="00223A25" w:rsidRPr="00367F37">
        <w:rPr>
          <w:rFonts w:eastAsia="Times New Roman" w:cs="Times New Roman"/>
        </w:rPr>
        <w:t xml:space="preserve">independence, in line with established </w:t>
      </w:r>
      <w:r w:rsidR="0005539F">
        <w:rPr>
          <w:rFonts w:eastAsia="Times New Roman" w:cs="Times New Roman"/>
        </w:rPr>
        <w:t>S</w:t>
      </w:r>
      <w:r w:rsidR="00471940" w:rsidRPr="00367F37">
        <w:rPr>
          <w:rFonts w:eastAsia="Times New Roman" w:cs="Times New Roman"/>
        </w:rPr>
        <w:t>ervice</w:t>
      </w:r>
      <w:r w:rsidR="00223A25" w:rsidRPr="00367F37">
        <w:rPr>
          <w:rFonts w:eastAsia="Times New Roman" w:cs="Times New Roman"/>
        </w:rPr>
        <w:t xml:space="preserve"> policy</w:t>
      </w:r>
    </w:p>
    <w:p w14:paraId="64F9762E" w14:textId="77777777" w:rsidR="00223A25" w:rsidRPr="00367F37" w:rsidRDefault="00223A25" w:rsidP="00223A25">
      <w:pPr>
        <w:spacing w:after="0"/>
        <w:jc w:val="both"/>
        <w:rPr>
          <w:rFonts w:eastAsia="Times New Roman" w:cs="Times New Roman"/>
        </w:rPr>
      </w:pPr>
    </w:p>
    <w:p w14:paraId="64F9762F" w14:textId="77777777" w:rsidR="00223A25" w:rsidRPr="00367F37" w:rsidRDefault="00223A25" w:rsidP="00223A25">
      <w:pPr>
        <w:keepNext/>
        <w:spacing w:after="0"/>
        <w:jc w:val="both"/>
        <w:outlineLvl w:val="1"/>
        <w:rPr>
          <w:rFonts w:eastAsia="Times New Roman" w:cs="Times New Roman"/>
          <w:b/>
          <w:sz w:val="24"/>
          <w:szCs w:val="24"/>
          <w:u w:val="single"/>
        </w:rPr>
      </w:pPr>
      <w:r w:rsidRPr="00367F37">
        <w:rPr>
          <w:rFonts w:eastAsia="Times New Roman" w:cs="Times New Roman"/>
          <w:b/>
          <w:sz w:val="24"/>
          <w:szCs w:val="24"/>
          <w:u w:val="single"/>
        </w:rPr>
        <w:t>Support for the Curriculum</w:t>
      </w:r>
    </w:p>
    <w:p w14:paraId="64F97630" w14:textId="77777777" w:rsidR="00223A25" w:rsidRPr="00223A25" w:rsidRDefault="00223A25" w:rsidP="00223A25">
      <w:pPr>
        <w:keepNext/>
        <w:spacing w:after="0"/>
        <w:jc w:val="both"/>
        <w:outlineLvl w:val="1"/>
        <w:rPr>
          <w:rFonts w:eastAsia="Times New Roman" w:cs="Times New Roman"/>
          <w:b/>
          <w:sz w:val="20"/>
          <w:szCs w:val="20"/>
          <w:u w:val="single"/>
        </w:rPr>
      </w:pPr>
    </w:p>
    <w:p w14:paraId="64F97632" w14:textId="4999FE88" w:rsidR="00223A25" w:rsidRPr="00367F37" w:rsidRDefault="00223A25" w:rsidP="00223A25">
      <w:pPr>
        <w:numPr>
          <w:ilvl w:val="0"/>
          <w:numId w:val="6"/>
        </w:numPr>
        <w:spacing w:after="0"/>
        <w:jc w:val="both"/>
        <w:rPr>
          <w:rFonts w:eastAsia="Times New Roman" w:cs="Times New Roman"/>
        </w:rPr>
      </w:pPr>
      <w:r w:rsidRPr="00367F37">
        <w:rPr>
          <w:rFonts w:eastAsia="Times New Roman" w:cs="Times New Roman"/>
        </w:rPr>
        <w:t>Support the delivery of</w:t>
      </w:r>
      <w:r w:rsidR="00367F37">
        <w:rPr>
          <w:rFonts w:eastAsia="Times New Roman" w:cs="Times New Roman"/>
        </w:rPr>
        <w:t xml:space="preserve"> teaching and learning</w:t>
      </w:r>
      <w:r w:rsidRPr="00367F37">
        <w:rPr>
          <w:rFonts w:eastAsia="Times New Roman" w:cs="Times New Roman"/>
        </w:rPr>
        <w:t xml:space="preserve">, effectively utilising all alternative learning opportunities to support extended </w:t>
      </w:r>
      <w:r w:rsidR="00631D1A">
        <w:rPr>
          <w:rFonts w:eastAsia="Times New Roman" w:cs="Times New Roman"/>
        </w:rPr>
        <w:t xml:space="preserve">individual </w:t>
      </w:r>
      <w:r w:rsidRPr="00367F37">
        <w:rPr>
          <w:rFonts w:eastAsia="Times New Roman" w:cs="Times New Roman"/>
        </w:rPr>
        <w:t>development</w:t>
      </w:r>
    </w:p>
    <w:p w14:paraId="64F97633" w14:textId="77777777" w:rsidR="00223A25" w:rsidRPr="00367F37" w:rsidRDefault="00223A25" w:rsidP="00223A25">
      <w:pPr>
        <w:numPr>
          <w:ilvl w:val="0"/>
          <w:numId w:val="6"/>
        </w:numPr>
        <w:spacing w:after="0"/>
        <w:jc w:val="both"/>
        <w:rPr>
          <w:rFonts w:eastAsia="Times New Roman" w:cs="Times New Roman"/>
        </w:rPr>
      </w:pPr>
      <w:r w:rsidRPr="00367F37">
        <w:rPr>
          <w:rFonts w:eastAsia="Times New Roman" w:cs="Times New Roman"/>
        </w:rPr>
        <w:t>Use ICT effectively in learning activities and develop pupils’ competence and independence in its use</w:t>
      </w:r>
    </w:p>
    <w:p w14:paraId="64F97634" w14:textId="77777777" w:rsidR="00223A25" w:rsidRPr="00367F37" w:rsidRDefault="00223A25" w:rsidP="00223A25">
      <w:pPr>
        <w:numPr>
          <w:ilvl w:val="0"/>
          <w:numId w:val="6"/>
        </w:numPr>
        <w:spacing w:after="0"/>
        <w:jc w:val="both"/>
        <w:rPr>
          <w:rFonts w:eastAsia="Times New Roman" w:cs="Times New Roman"/>
        </w:rPr>
      </w:pPr>
      <w:r w:rsidRPr="00367F37">
        <w:rPr>
          <w:rFonts w:eastAsia="Times New Roman" w:cs="Times New Roman"/>
        </w:rPr>
        <w:t>Assist pupils to access learning activities through specialist support, e.g. curriculum/SEN specialism</w:t>
      </w:r>
    </w:p>
    <w:p w14:paraId="64F97637" w14:textId="77777777" w:rsidR="00223A25" w:rsidRPr="005428F8" w:rsidRDefault="00223A25" w:rsidP="00223A25">
      <w:pPr>
        <w:spacing w:after="0"/>
        <w:jc w:val="both"/>
        <w:rPr>
          <w:rFonts w:eastAsia="Times New Roman" w:cs="Times New Roman"/>
          <w:strike/>
          <w:sz w:val="20"/>
          <w:szCs w:val="20"/>
        </w:rPr>
      </w:pPr>
    </w:p>
    <w:p w14:paraId="64F97638" w14:textId="77777777" w:rsidR="00223A25" w:rsidRDefault="00223A25" w:rsidP="00223A25">
      <w:pPr>
        <w:keepNext/>
        <w:spacing w:after="0"/>
        <w:jc w:val="both"/>
        <w:outlineLvl w:val="1"/>
        <w:rPr>
          <w:rFonts w:eastAsia="Times New Roman" w:cs="Times New Roman"/>
          <w:b/>
          <w:sz w:val="24"/>
          <w:szCs w:val="24"/>
          <w:u w:val="single"/>
        </w:rPr>
      </w:pPr>
      <w:r w:rsidRPr="00367F37">
        <w:rPr>
          <w:rFonts w:eastAsia="Times New Roman" w:cs="Times New Roman"/>
          <w:b/>
          <w:sz w:val="24"/>
          <w:szCs w:val="24"/>
          <w:u w:val="single"/>
        </w:rPr>
        <w:t xml:space="preserve">Support for the </w:t>
      </w:r>
      <w:r w:rsidR="002403B7" w:rsidRPr="00367F37">
        <w:rPr>
          <w:rFonts w:eastAsia="Times New Roman" w:cs="Times New Roman"/>
          <w:b/>
          <w:sz w:val="24"/>
          <w:szCs w:val="24"/>
          <w:u w:val="single"/>
        </w:rPr>
        <w:t>Service</w:t>
      </w:r>
    </w:p>
    <w:p w14:paraId="64F97639" w14:textId="77777777" w:rsidR="00367F37" w:rsidRPr="00367F37" w:rsidRDefault="00367F37" w:rsidP="00223A25">
      <w:pPr>
        <w:keepNext/>
        <w:spacing w:after="0"/>
        <w:jc w:val="both"/>
        <w:outlineLvl w:val="1"/>
        <w:rPr>
          <w:rFonts w:eastAsia="Times New Roman" w:cs="Times New Roman"/>
          <w:sz w:val="24"/>
          <w:szCs w:val="24"/>
          <w:u w:val="single"/>
        </w:rPr>
      </w:pPr>
    </w:p>
    <w:p w14:paraId="64F9763A" w14:textId="5F791528" w:rsidR="00223A25" w:rsidRPr="00367F37" w:rsidRDefault="00223A25" w:rsidP="00223A25">
      <w:pPr>
        <w:numPr>
          <w:ilvl w:val="0"/>
          <w:numId w:val="7"/>
        </w:numPr>
        <w:spacing w:after="0"/>
        <w:jc w:val="both"/>
        <w:rPr>
          <w:rFonts w:eastAsia="Times New Roman" w:cs="Times New Roman"/>
        </w:rPr>
      </w:pPr>
      <w:r w:rsidRPr="00367F37">
        <w:rPr>
          <w:rFonts w:eastAsia="Times New Roman" w:cs="Times New Roman"/>
        </w:rPr>
        <w:t xml:space="preserve">Comply with </w:t>
      </w:r>
      <w:r w:rsidR="00631D1A">
        <w:rPr>
          <w:rFonts w:eastAsia="Times New Roman" w:cs="Times New Roman"/>
        </w:rPr>
        <w:t>S</w:t>
      </w:r>
      <w:r w:rsidR="002403B7" w:rsidRPr="00367F37">
        <w:rPr>
          <w:rFonts w:eastAsia="Times New Roman" w:cs="Times New Roman"/>
        </w:rPr>
        <w:t xml:space="preserve">ervice </w:t>
      </w:r>
      <w:r w:rsidRPr="00367F37">
        <w:rPr>
          <w:rFonts w:eastAsia="Times New Roman" w:cs="Times New Roman"/>
        </w:rPr>
        <w:t>policies and procedures relating to child protection, health, safety and security, confidentiality and data protection.  Report all concerns to the appropriate person</w:t>
      </w:r>
      <w:r w:rsidR="003C74ED">
        <w:rPr>
          <w:rFonts w:eastAsia="Times New Roman" w:cs="Times New Roman"/>
        </w:rPr>
        <w:t xml:space="preserve"> and or services</w:t>
      </w:r>
      <w:r w:rsidRPr="00367F37">
        <w:rPr>
          <w:rFonts w:eastAsia="Times New Roman" w:cs="Times New Roman"/>
        </w:rPr>
        <w:t xml:space="preserve"> (as named in the policy concerned)</w:t>
      </w:r>
    </w:p>
    <w:p w14:paraId="64F9763B" w14:textId="0DFC180B" w:rsidR="00471940" w:rsidRPr="00367F37" w:rsidRDefault="00223A25" w:rsidP="00471940">
      <w:pPr>
        <w:pStyle w:val="ListParagraph"/>
        <w:numPr>
          <w:ilvl w:val="0"/>
          <w:numId w:val="7"/>
        </w:numPr>
      </w:pPr>
      <w:r w:rsidRPr="00367F37">
        <w:t>To offer advice and support in developing a wide range of strategies to promote students’ emotional health and wellbeing</w:t>
      </w:r>
    </w:p>
    <w:p w14:paraId="64F9763C" w14:textId="17876649" w:rsidR="00471940" w:rsidRPr="00367F37" w:rsidRDefault="00223A25" w:rsidP="00471940">
      <w:pPr>
        <w:pStyle w:val="ListParagraph"/>
        <w:numPr>
          <w:ilvl w:val="0"/>
          <w:numId w:val="7"/>
        </w:numPr>
      </w:pPr>
      <w:r w:rsidRPr="00367F37">
        <w:rPr>
          <w:rFonts w:eastAsia="Times New Roman" w:cs="Times New Roman"/>
        </w:rPr>
        <w:lastRenderedPageBreak/>
        <w:t>Be aware of and support di</w:t>
      </w:r>
      <w:r w:rsidR="00F41275">
        <w:rPr>
          <w:rFonts w:eastAsia="Times New Roman" w:cs="Times New Roman"/>
        </w:rPr>
        <w:t>versity</w:t>
      </w:r>
      <w:r w:rsidRPr="00367F37">
        <w:rPr>
          <w:rFonts w:eastAsia="Times New Roman" w:cs="Times New Roman"/>
        </w:rPr>
        <w:t xml:space="preserve"> and ensure </w:t>
      </w:r>
      <w:r w:rsidR="00F41275">
        <w:rPr>
          <w:rFonts w:eastAsia="Times New Roman" w:cs="Times New Roman"/>
        </w:rPr>
        <w:t xml:space="preserve">that </w:t>
      </w:r>
      <w:r w:rsidRPr="00367F37">
        <w:rPr>
          <w:rFonts w:eastAsia="Times New Roman" w:cs="Times New Roman"/>
        </w:rPr>
        <w:t>all pupils have equal access to opportunities to learn and develop</w:t>
      </w:r>
    </w:p>
    <w:p w14:paraId="64F9763D" w14:textId="7E61B7C3" w:rsidR="00471940" w:rsidRPr="00367F37" w:rsidRDefault="00223A25" w:rsidP="00471940">
      <w:pPr>
        <w:pStyle w:val="ListParagraph"/>
        <w:numPr>
          <w:ilvl w:val="0"/>
          <w:numId w:val="7"/>
        </w:numPr>
      </w:pPr>
      <w:r w:rsidRPr="00367F37">
        <w:rPr>
          <w:rFonts w:eastAsia="Times New Roman" w:cs="Times New Roman"/>
        </w:rPr>
        <w:t xml:space="preserve">Contribute to the </w:t>
      </w:r>
      <w:r w:rsidR="00F41275">
        <w:rPr>
          <w:rFonts w:eastAsia="Times New Roman" w:cs="Times New Roman"/>
        </w:rPr>
        <w:t>S</w:t>
      </w:r>
      <w:r w:rsidR="00471940" w:rsidRPr="00367F37">
        <w:rPr>
          <w:rFonts w:eastAsia="Times New Roman" w:cs="Times New Roman"/>
        </w:rPr>
        <w:t>ervice</w:t>
      </w:r>
      <w:r w:rsidRPr="00367F37">
        <w:rPr>
          <w:rFonts w:eastAsia="Times New Roman" w:cs="Times New Roman"/>
        </w:rPr>
        <w:t xml:space="preserve"> ethos, aims and development/improvement plan</w:t>
      </w:r>
    </w:p>
    <w:p w14:paraId="64F9763E" w14:textId="77777777" w:rsidR="00471940" w:rsidRPr="00367F37" w:rsidRDefault="00223A25" w:rsidP="00471940">
      <w:pPr>
        <w:pStyle w:val="ListParagraph"/>
        <w:numPr>
          <w:ilvl w:val="0"/>
          <w:numId w:val="7"/>
        </w:numPr>
      </w:pPr>
      <w:r w:rsidRPr="00367F37">
        <w:rPr>
          <w:rFonts w:eastAsia="Times New Roman" w:cs="Times New Roman"/>
        </w:rPr>
        <w:t>Establish constructive relationships and communicate with other agencies/professionals, in liaison with</w:t>
      </w:r>
      <w:r w:rsidR="00471940" w:rsidRPr="00367F37">
        <w:rPr>
          <w:rFonts w:eastAsia="Times New Roman" w:cs="Times New Roman"/>
        </w:rPr>
        <w:t xml:space="preserve"> teachers</w:t>
      </w:r>
      <w:r w:rsidRPr="00367F37">
        <w:rPr>
          <w:rFonts w:eastAsia="Times New Roman" w:cs="Times New Roman"/>
        </w:rPr>
        <w:t>, to support achievement and progress of pupils taking the initiative to develop appropriate multi-agency approaches</w:t>
      </w:r>
    </w:p>
    <w:p w14:paraId="64F9763F" w14:textId="77777777" w:rsidR="00471940" w:rsidRPr="00367F37" w:rsidRDefault="00223A25" w:rsidP="00471940">
      <w:pPr>
        <w:pStyle w:val="ListParagraph"/>
        <w:numPr>
          <w:ilvl w:val="0"/>
          <w:numId w:val="7"/>
        </w:numPr>
      </w:pPr>
      <w:r w:rsidRPr="00367F37">
        <w:rPr>
          <w:rFonts w:eastAsia="Times New Roman" w:cs="Times New Roman"/>
        </w:rPr>
        <w:t>Attend and participate in regular meetings as appropriate</w:t>
      </w:r>
    </w:p>
    <w:p w14:paraId="64F97640" w14:textId="77777777" w:rsidR="00471940" w:rsidRPr="00367F37" w:rsidRDefault="00223A25" w:rsidP="00471940">
      <w:pPr>
        <w:pStyle w:val="ListParagraph"/>
        <w:numPr>
          <w:ilvl w:val="0"/>
          <w:numId w:val="7"/>
        </w:numPr>
      </w:pPr>
      <w:r w:rsidRPr="00367F37">
        <w:rPr>
          <w:rFonts w:eastAsia="Times New Roman" w:cs="Times New Roman"/>
        </w:rPr>
        <w:t>Participate in training and other learning activities as required</w:t>
      </w:r>
    </w:p>
    <w:p w14:paraId="64F97641" w14:textId="645491E2" w:rsidR="00471940" w:rsidRPr="00367F37" w:rsidRDefault="00223A25" w:rsidP="00471940">
      <w:pPr>
        <w:pStyle w:val="ListParagraph"/>
        <w:numPr>
          <w:ilvl w:val="0"/>
          <w:numId w:val="7"/>
        </w:numPr>
      </w:pPr>
      <w:r w:rsidRPr="00367F37">
        <w:rPr>
          <w:rFonts w:eastAsia="Times New Roman" w:cs="Times New Roman"/>
        </w:rPr>
        <w:t xml:space="preserve">Establish own best practice and lead specialist area and use </w:t>
      </w:r>
      <w:r w:rsidR="00BE3251">
        <w:rPr>
          <w:rFonts w:eastAsia="Times New Roman" w:cs="Times New Roman"/>
        </w:rPr>
        <w:t xml:space="preserve">this </w:t>
      </w:r>
      <w:r w:rsidRPr="00367F37">
        <w:rPr>
          <w:rFonts w:eastAsia="Times New Roman" w:cs="Times New Roman"/>
        </w:rPr>
        <w:t>to support others</w:t>
      </w:r>
    </w:p>
    <w:p w14:paraId="64F97642" w14:textId="77777777" w:rsidR="00471940" w:rsidRPr="00367F37" w:rsidRDefault="00223A25" w:rsidP="00471940">
      <w:pPr>
        <w:pStyle w:val="ListParagraph"/>
        <w:numPr>
          <w:ilvl w:val="0"/>
          <w:numId w:val="7"/>
        </w:numPr>
      </w:pPr>
      <w:r w:rsidRPr="00367F37">
        <w:rPr>
          <w:rFonts w:eastAsia="Times New Roman" w:cs="Times New Roman"/>
        </w:rPr>
        <w:t>Assist with the planning of opportunities for pupils to learn in out-of-school cont</w:t>
      </w:r>
      <w:r w:rsidR="00471940" w:rsidRPr="00367F37">
        <w:rPr>
          <w:rFonts w:eastAsia="Times New Roman" w:cs="Times New Roman"/>
        </w:rPr>
        <w:t>exts, according to service</w:t>
      </w:r>
      <w:r w:rsidRPr="00367F37">
        <w:rPr>
          <w:rFonts w:eastAsia="Times New Roman" w:cs="Times New Roman"/>
        </w:rPr>
        <w:t xml:space="preserve"> policies and procedures and within working hours</w:t>
      </w:r>
    </w:p>
    <w:p w14:paraId="64F97643" w14:textId="77777777" w:rsidR="00223A25" w:rsidRPr="00367F37" w:rsidRDefault="00223A25" w:rsidP="00471940">
      <w:pPr>
        <w:pStyle w:val="ListParagraph"/>
        <w:numPr>
          <w:ilvl w:val="0"/>
          <w:numId w:val="7"/>
        </w:numPr>
      </w:pPr>
      <w:r w:rsidRPr="00367F37">
        <w:rPr>
          <w:rFonts w:eastAsia="Times New Roman" w:cs="Times New Roman"/>
        </w:rPr>
        <w:t>Contribute to the identification and execution of appropriate out of school learning activities which consolidate and extend in school activities</w:t>
      </w:r>
    </w:p>
    <w:p w14:paraId="64F97644" w14:textId="77777777" w:rsidR="00223A25" w:rsidRDefault="00223A25" w:rsidP="00223A25">
      <w:pPr>
        <w:pStyle w:val="ListParagraph"/>
        <w:numPr>
          <w:ilvl w:val="0"/>
          <w:numId w:val="7"/>
        </w:numPr>
      </w:pPr>
      <w:r w:rsidRPr="00367F37">
        <w:t>To offer feedback, support and advice to parents and carers through review procedures and keeping in contact throughout casework.</w:t>
      </w:r>
    </w:p>
    <w:p w14:paraId="64F97645" w14:textId="74D21BB9" w:rsidR="00367F37" w:rsidRPr="00367F37" w:rsidRDefault="00367F37" w:rsidP="00367F37">
      <w:pPr>
        <w:pStyle w:val="ListParagraph"/>
        <w:numPr>
          <w:ilvl w:val="0"/>
          <w:numId w:val="7"/>
        </w:numPr>
      </w:pPr>
      <w:r w:rsidRPr="00367F37">
        <w:t xml:space="preserve">To undertake relevant and appropriate CPD identified in the Service Development Plan and </w:t>
      </w:r>
      <w:r w:rsidRPr="003C74ED">
        <w:t xml:space="preserve">through performance </w:t>
      </w:r>
      <w:r w:rsidR="005428F8" w:rsidRPr="003C74ED">
        <w:t>development reviews</w:t>
      </w:r>
      <w:r w:rsidRPr="00367F37">
        <w:t xml:space="preserve"> </w:t>
      </w:r>
    </w:p>
    <w:p w14:paraId="64F97649" w14:textId="77777777" w:rsidR="00223A25" w:rsidRPr="00367F37" w:rsidRDefault="00223A25" w:rsidP="00223A25">
      <w:pPr>
        <w:spacing w:after="0"/>
        <w:jc w:val="both"/>
        <w:rPr>
          <w:rFonts w:eastAsia="Times New Roman" w:cs="Times New Roman"/>
          <w:b/>
          <w:bCs/>
        </w:rPr>
      </w:pPr>
      <w:r w:rsidRPr="00367F37">
        <w:rPr>
          <w:rFonts w:eastAsia="Times New Roman" w:cs="Times New Roman"/>
          <w:b/>
          <w:bCs/>
        </w:rPr>
        <w:t>The post holder may reasonably be expected to undertake other duties commensurate with the level of responsibility that may be allocated from time to time.</w:t>
      </w:r>
    </w:p>
    <w:p w14:paraId="64F9764A" w14:textId="2D17C13C" w:rsidR="00223A25" w:rsidRPr="00D63233" w:rsidRDefault="00223A25" w:rsidP="00223A25">
      <w:pPr>
        <w:rPr>
          <w:rFonts w:cstheme="minorHAnsi"/>
          <w:u w:val="single"/>
        </w:rPr>
      </w:pPr>
    </w:p>
    <w:p w14:paraId="0AB0857D" w14:textId="06CCC57A" w:rsidR="00D63233" w:rsidRPr="00D63233" w:rsidRDefault="00D63233" w:rsidP="00D63233">
      <w:pPr>
        <w:pStyle w:val="ListParagraph"/>
        <w:spacing w:after="160" w:line="256" w:lineRule="auto"/>
        <w:ind w:left="0"/>
        <w:rPr>
          <w:rFonts w:cstheme="minorHAnsi"/>
        </w:rPr>
      </w:pPr>
      <w:r w:rsidRPr="00D63233">
        <w:rPr>
          <w:rFonts w:cstheme="minorHAnsi"/>
        </w:rPr>
        <w:t xml:space="preserve">To ensure that client information data is lawfully gathered, accurate, up to date and only divulged in accordance with the Data Protection Act </w:t>
      </w:r>
      <w:r w:rsidR="00BE3251">
        <w:rPr>
          <w:rFonts w:cstheme="minorHAnsi"/>
        </w:rPr>
        <w:t xml:space="preserve">of </w:t>
      </w:r>
      <w:r w:rsidRPr="00D63233">
        <w:rPr>
          <w:rFonts w:cstheme="minorHAnsi"/>
        </w:rPr>
        <w:t>1998 and the local government common law duty of confidentiality.  Failure to apply these duties can lead to the individual or the Department facing court proceedings</w:t>
      </w:r>
    </w:p>
    <w:p w14:paraId="30FDBEC3" w14:textId="77777777" w:rsidR="00D63233" w:rsidRPr="00D63233" w:rsidRDefault="00D63233" w:rsidP="00D63233">
      <w:pPr>
        <w:pStyle w:val="aerialstyle"/>
        <w:rPr>
          <w:rFonts w:asciiTheme="minorHAnsi" w:hAnsiTheme="minorHAnsi" w:cstheme="minorHAnsi"/>
          <w:sz w:val="22"/>
          <w:szCs w:val="22"/>
        </w:rPr>
      </w:pPr>
      <w:r w:rsidRPr="00D63233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118C1B14" w14:textId="77777777" w:rsidR="00D63233" w:rsidRPr="00D63233" w:rsidRDefault="00D63233" w:rsidP="00D63233">
      <w:pPr>
        <w:pStyle w:val="aerialstyle"/>
        <w:rPr>
          <w:rFonts w:asciiTheme="minorHAnsi" w:hAnsiTheme="minorHAnsi" w:cstheme="minorHAnsi"/>
          <w:sz w:val="22"/>
          <w:szCs w:val="22"/>
        </w:rPr>
      </w:pPr>
    </w:p>
    <w:p w14:paraId="46F798BF" w14:textId="77777777" w:rsidR="00D63233" w:rsidRPr="00D63233" w:rsidRDefault="00D63233" w:rsidP="00D63233">
      <w:pPr>
        <w:pStyle w:val="aerialstyle"/>
        <w:rPr>
          <w:rFonts w:asciiTheme="minorHAnsi" w:hAnsiTheme="minorHAnsi" w:cstheme="minorHAnsi"/>
          <w:sz w:val="22"/>
          <w:szCs w:val="22"/>
        </w:rPr>
      </w:pPr>
      <w:r w:rsidRPr="00D63233">
        <w:rPr>
          <w:rFonts w:asciiTheme="minorHAnsi" w:hAnsiTheme="minorHAnsi" w:cstheme="minorHAnsi"/>
          <w:sz w:val="22"/>
          <w:szCs w:val="22"/>
        </w:rPr>
        <w:t>Owing to the nature of the client base, and Complementary Education’s multi-disciplinary approach, there will be times when the post holder will be expected to work in a variety of settings, and occasionally outside school hours.</w:t>
      </w:r>
    </w:p>
    <w:p w14:paraId="23AB9FFF" w14:textId="77777777" w:rsidR="00D63233" w:rsidRPr="00D63233" w:rsidRDefault="00D63233" w:rsidP="00D63233">
      <w:pPr>
        <w:pStyle w:val="aerialstyle"/>
        <w:rPr>
          <w:rFonts w:asciiTheme="minorHAnsi" w:hAnsiTheme="minorHAnsi" w:cstheme="minorHAnsi"/>
          <w:sz w:val="22"/>
          <w:szCs w:val="22"/>
        </w:rPr>
      </w:pPr>
    </w:p>
    <w:p w14:paraId="0A25AD7E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  <w:r w:rsidRPr="00D63233">
        <w:rPr>
          <w:rFonts w:cstheme="minorHAnsi"/>
          <w:lang w:val="en-US"/>
        </w:rPr>
        <w:t>The authority has approved a policy on equal opportunities in employment and copies are freely available to all employees.</w:t>
      </w:r>
    </w:p>
    <w:p w14:paraId="627D628F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</w:p>
    <w:p w14:paraId="7F3AF318" w14:textId="77777777" w:rsidR="00D63233" w:rsidRPr="00D63233" w:rsidRDefault="00D63233" w:rsidP="00D63233">
      <w:pPr>
        <w:rPr>
          <w:rFonts w:cstheme="minorHAnsi"/>
        </w:rPr>
      </w:pPr>
      <w:r w:rsidRPr="00D63233">
        <w:rPr>
          <w:rFonts w:cstheme="minorHAnsi"/>
          <w:lang w:val="en-US"/>
        </w:rPr>
        <w:t xml:space="preserve">All members of staff are responsible for the implementation of the Health &amp; Safety Policy so far as it affects them, their colleagues and others who may be affected by their work. </w:t>
      </w:r>
      <w:r w:rsidRPr="00D63233">
        <w:rPr>
          <w:rFonts w:cstheme="minorHAnsi"/>
        </w:rPr>
        <w:t>The post holder is also expected to monitor the effectiveness of the health and safety arrangements and systems to promote appropriate improvements where necessary.</w:t>
      </w:r>
    </w:p>
    <w:p w14:paraId="138CD62F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</w:p>
    <w:p w14:paraId="1D01834C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  <w:r w:rsidRPr="00D63233">
        <w:rPr>
          <w:rFonts w:cstheme="minorHAnsi"/>
          <w:lang w:val="en-US"/>
        </w:rPr>
        <w:t>The post is registered as exempt from the Rehabilitation of Offenders Act 1974 in accordance with the Police Act; the successful candidate must be able to obtain satisfactory enhanced criminal record disclosure in order to be appointed to the post.  In this respect a criminal records check will be undertaken prior to confirmation of appointment.</w:t>
      </w:r>
    </w:p>
    <w:p w14:paraId="5E16B341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</w:p>
    <w:p w14:paraId="27E7AABE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  <w:r w:rsidRPr="00D63233">
        <w:rPr>
          <w:rFonts w:cstheme="minorHAnsi"/>
          <w:lang w:val="en-US"/>
        </w:rPr>
        <w:t>A casual user Car Allowance is applicable</w:t>
      </w:r>
    </w:p>
    <w:p w14:paraId="7D8E0499" w14:textId="77777777" w:rsidR="00D63233" w:rsidRPr="00D63233" w:rsidRDefault="00D63233" w:rsidP="00D63233">
      <w:pPr>
        <w:tabs>
          <w:tab w:val="left" w:pos="0"/>
        </w:tabs>
        <w:rPr>
          <w:rFonts w:cstheme="minorHAnsi"/>
          <w:sz w:val="24"/>
          <w:szCs w:val="24"/>
          <w:lang w:val="en-US"/>
        </w:rPr>
      </w:pPr>
    </w:p>
    <w:p w14:paraId="4C537005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  <w:r w:rsidRPr="00D63233">
        <w:rPr>
          <w:rFonts w:cstheme="minorHAnsi"/>
          <w:lang w:val="en-US"/>
        </w:rPr>
        <w:t>This job description is a representative document.  Other reasonably similar duties may be allocated from time to time commensurate with the general character of the post and its grading.</w:t>
      </w:r>
    </w:p>
    <w:p w14:paraId="37FD5532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</w:p>
    <w:p w14:paraId="0CBA2FCA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  <w:r w:rsidRPr="00D63233">
        <w:rPr>
          <w:rFonts w:cstheme="minorHAnsi"/>
          <w:lang w:val="en-US"/>
        </w:rPr>
        <w:t>Prepared by:</w:t>
      </w:r>
    </w:p>
    <w:p w14:paraId="5DC81CF1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</w:p>
    <w:p w14:paraId="610B2B1B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  <w:r w:rsidRPr="00D63233">
        <w:rPr>
          <w:rFonts w:cstheme="minorHAnsi"/>
          <w:lang w:val="en-US"/>
        </w:rPr>
        <w:tab/>
        <w:t>Name:</w:t>
      </w:r>
      <w:r w:rsidRPr="00D63233">
        <w:rPr>
          <w:rFonts w:cstheme="minorHAnsi"/>
          <w:lang w:val="en-US"/>
        </w:rPr>
        <w:tab/>
        <w:t>J Baden</w:t>
      </w:r>
      <w:r w:rsidRPr="00D63233">
        <w:rPr>
          <w:rFonts w:cstheme="minorHAnsi"/>
          <w:lang w:val="en-US"/>
        </w:rPr>
        <w:tab/>
      </w:r>
      <w:r w:rsidRPr="00D63233">
        <w:rPr>
          <w:rFonts w:cstheme="minorHAnsi"/>
          <w:lang w:val="en-US"/>
        </w:rPr>
        <w:tab/>
      </w:r>
    </w:p>
    <w:p w14:paraId="048197AF" w14:textId="77777777" w:rsidR="00D63233" w:rsidRPr="00D63233" w:rsidRDefault="00D63233" w:rsidP="00D63233">
      <w:pPr>
        <w:tabs>
          <w:tab w:val="left" w:pos="0"/>
        </w:tabs>
        <w:ind w:left="720" w:hanging="720"/>
        <w:rPr>
          <w:rFonts w:cstheme="minorHAnsi"/>
          <w:lang w:val="en-US"/>
        </w:rPr>
      </w:pPr>
      <w:r w:rsidRPr="00D63233">
        <w:rPr>
          <w:rFonts w:cstheme="minorHAnsi"/>
          <w:lang w:val="en-US"/>
        </w:rPr>
        <w:tab/>
        <w:t>Designation: Service Lead</w:t>
      </w:r>
      <w:r w:rsidRPr="00D63233">
        <w:rPr>
          <w:rFonts w:cstheme="minorHAnsi"/>
          <w:lang w:val="en-US"/>
        </w:rPr>
        <w:tab/>
      </w:r>
      <w:r w:rsidRPr="00D63233">
        <w:rPr>
          <w:rFonts w:cstheme="minorHAnsi"/>
          <w:lang w:val="en-US"/>
        </w:rPr>
        <w:tab/>
      </w:r>
    </w:p>
    <w:p w14:paraId="7AA4C520" w14:textId="2809C0F0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  <w:r w:rsidRPr="00D63233">
        <w:rPr>
          <w:rFonts w:cstheme="minorHAnsi"/>
          <w:lang w:val="en-US"/>
        </w:rPr>
        <w:tab/>
        <w:t>Date 0</w:t>
      </w:r>
      <w:r>
        <w:rPr>
          <w:rFonts w:cstheme="minorHAnsi"/>
          <w:lang w:val="en-US"/>
        </w:rPr>
        <w:t>6</w:t>
      </w:r>
      <w:r w:rsidRPr="00D63233">
        <w:rPr>
          <w:rFonts w:cstheme="minorHAnsi"/>
          <w:lang w:val="en-US"/>
        </w:rPr>
        <w:t>/0</w:t>
      </w:r>
      <w:r>
        <w:rPr>
          <w:rFonts w:cstheme="minorHAnsi"/>
          <w:lang w:val="en-US"/>
        </w:rPr>
        <w:t>5</w:t>
      </w:r>
      <w:r w:rsidRPr="00D63233">
        <w:rPr>
          <w:rFonts w:cstheme="minorHAnsi"/>
          <w:lang w:val="en-US"/>
        </w:rPr>
        <w:t>/202</w:t>
      </w:r>
      <w:r>
        <w:rPr>
          <w:rFonts w:cstheme="minorHAnsi"/>
          <w:lang w:val="en-US"/>
        </w:rPr>
        <w:t>2</w:t>
      </w:r>
      <w:r w:rsidRPr="00D63233">
        <w:rPr>
          <w:rFonts w:cstheme="minorHAnsi"/>
          <w:lang w:val="en-US"/>
        </w:rPr>
        <w:tab/>
      </w:r>
      <w:r w:rsidRPr="00D63233">
        <w:rPr>
          <w:rFonts w:cstheme="minorHAnsi"/>
          <w:lang w:val="en-US"/>
        </w:rPr>
        <w:tab/>
      </w:r>
      <w:r w:rsidRPr="00D63233">
        <w:rPr>
          <w:rFonts w:cstheme="minorHAnsi"/>
          <w:lang w:val="en-US"/>
        </w:rPr>
        <w:tab/>
      </w:r>
    </w:p>
    <w:p w14:paraId="1E2B5171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</w:p>
    <w:p w14:paraId="7EE0166B" w14:textId="77777777" w:rsidR="00D63233" w:rsidRPr="00D63233" w:rsidRDefault="00D63233" w:rsidP="00D63233">
      <w:pPr>
        <w:tabs>
          <w:tab w:val="left" w:pos="0"/>
        </w:tabs>
        <w:rPr>
          <w:rFonts w:cstheme="minorHAnsi"/>
          <w:lang w:val="en-US"/>
        </w:rPr>
      </w:pPr>
    </w:p>
    <w:p w14:paraId="75C8F3D0" w14:textId="77777777" w:rsidR="00D63233" w:rsidRDefault="00D63233" w:rsidP="00D63233">
      <w:pPr>
        <w:pStyle w:val="aerialstyle"/>
        <w:rPr>
          <w:rFonts w:cs="Arial"/>
          <w:sz w:val="24"/>
        </w:rPr>
      </w:pPr>
    </w:p>
    <w:p w14:paraId="035CDED6" w14:textId="77777777" w:rsidR="00D63233" w:rsidRPr="00367F37" w:rsidRDefault="00D63233" w:rsidP="00223A25">
      <w:pPr>
        <w:rPr>
          <w:u w:val="single"/>
        </w:rPr>
      </w:pPr>
    </w:p>
    <w:sectPr w:rsidR="00D63233" w:rsidRPr="00367F37" w:rsidSect="00F55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FEC"/>
    <w:multiLevelType w:val="hybridMultilevel"/>
    <w:tmpl w:val="A6C2DD1C"/>
    <w:lvl w:ilvl="0" w:tplc="348C5A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9A9"/>
    <w:multiLevelType w:val="hybridMultilevel"/>
    <w:tmpl w:val="2EACD3EA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1BF2"/>
    <w:multiLevelType w:val="hybridMultilevel"/>
    <w:tmpl w:val="98F68B2A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4D1"/>
    <w:multiLevelType w:val="hybridMultilevel"/>
    <w:tmpl w:val="60D09D76"/>
    <w:lvl w:ilvl="0" w:tplc="348C5A7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25225"/>
    <w:multiLevelType w:val="hybridMultilevel"/>
    <w:tmpl w:val="46408004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4162"/>
    <w:multiLevelType w:val="hybridMultilevel"/>
    <w:tmpl w:val="310866B0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3F61"/>
    <w:multiLevelType w:val="hybridMultilevel"/>
    <w:tmpl w:val="441A28AA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334A1"/>
    <w:multiLevelType w:val="hybridMultilevel"/>
    <w:tmpl w:val="9D622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6680C"/>
    <w:multiLevelType w:val="hybridMultilevel"/>
    <w:tmpl w:val="B6161594"/>
    <w:lvl w:ilvl="0" w:tplc="2E9C6FF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C1494"/>
    <w:multiLevelType w:val="hybridMultilevel"/>
    <w:tmpl w:val="310866B0"/>
    <w:lvl w:ilvl="0" w:tplc="97308032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 w:tplc="5CC430D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57819"/>
    <w:multiLevelType w:val="hybridMultilevel"/>
    <w:tmpl w:val="66CC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051ED"/>
    <w:multiLevelType w:val="hybridMultilevel"/>
    <w:tmpl w:val="738A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C49F5"/>
    <w:multiLevelType w:val="hybridMultilevel"/>
    <w:tmpl w:val="1A6C1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335FE"/>
    <w:multiLevelType w:val="hybridMultilevel"/>
    <w:tmpl w:val="447C9DF4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06C20"/>
    <w:multiLevelType w:val="hybridMultilevel"/>
    <w:tmpl w:val="D23E0ECC"/>
    <w:lvl w:ilvl="0" w:tplc="0340F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7119A"/>
    <w:multiLevelType w:val="hybridMultilevel"/>
    <w:tmpl w:val="EAF6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67666">
    <w:abstractNumId w:val="7"/>
  </w:num>
  <w:num w:numId="2" w16cid:durableId="86313115">
    <w:abstractNumId w:val="10"/>
  </w:num>
  <w:num w:numId="3" w16cid:durableId="664935984">
    <w:abstractNumId w:val="14"/>
  </w:num>
  <w:num w:numId="4" w16cid:durableId="1499230002">
    <w:abstractNumId w:val="1"/>
  </w:num>
  <w:num w:numId="5" w16cid:durableId="1628585359">
    <w:abstractNumId w:val="11"/>
  </w:num>
  <w:num w:numId="6" w16cid:durableId="1755321814">
    <w:abstractNumId w:val="8"/>
  </w:num>
  <w:num w:numId="7" w16cid:durableId="2122262695">
    <w:abstractNumId w:val="5"/>
  </w:num>
  <w:num w:numId="8" w16cid:durableId="1324891865">
    <w:abstractNumId w:val="13"/>
  </w:num>
  <w:num w:numId="9" w16cid:durableId="1632974622">
    <w:abstractNumId w:val="2"/>
  </w:num>
  <w:num w:numId="10" w16cid:durableId="379520330">
    <w:abstractNumId w:val="9"/>
  </w:num>
  <w:num w:numId="11" w16cid:durableId="135026107">
    <w:abstractNumId w:val="15"/>
  </w:num>
  <w:num w:numId="12" w16cid:durableId="1871800325">
    <w:abstractNumId w:val="12"/>
  </w:num>
  <w:num w:numId="13" w16cid:durableId="964582832">
    <w:abstractNumId w:val="0"/>
  </w:num>
  <w:num w:numId="14" w16cid:durableId="1835290989">
    <w:abstractNumId w:val="3"/>
  </w:num>
  <w:num w:numId="15" w16cid:durableId="1330870913">
    <w:abstractNumId w:val="4"/>
  </w:num>
  <w:num w:numId="16" w16cid:durableId="293096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56"/>
    <w:rsid w:val="00045994"/>
    <w:rsid w:val="000468C0"/>
    <w:rsid w:val="00050C04"/>
    <w:rsid w:val="0005539F"/>
    <w:rsid w:val="00075F99"/>
    <w:rsid w:val="000D69CC"/>
    <w:rsid w:val="001055C6"/>
    <w:rsid w:val="001A240F"/>
    <w:rsid w:val="001A4D0C"/>
    <w:rsid w:val="001C3995"/>
    <w:rsid w:val="00212BDE"/>
    <w:rsid w:val="00217BB3"/>
    <w:rsid w:val="00223A25"/>
    <w:rsid w:val="002403B7"/>
    <w:rsid w:val="002A6F56"/>
    <w:rsid w:val="002B423B"/>
    <w:rsid w:val="002E27A9"/>
    <w:rsid w:val="00345F7B"/>
    <w:rsid w:val="003516B0"/>
    <w:rsid w:val="00351986"/>
    <w:rsid w:val="00367F37"/>
    <w:rsid w:val="003C74ED"/>
    <w:rsid w:val="004059E0"/>
    <w:rsid w:val="004144A7"/>
    <w:rsid w:val="00414AA7"/>
    <w:rsid w:val="00420677"/>
    <w:rsid w:val="00427420"/>
    <w:rsid w:val="00471940"/>
    <w:rsid w:val="00482FD9"/>
    <w:rsid w:val="004B39C9"/>
    <w:rsid w:val="005428F8"/>
    <w:rsid w:val="00554094"/>
    <w:rsid w:val="00554FAE"/>
    <w:rsid w:val="00561BFE"/>
    <w:rsid w:val="00585525"/>
    <w:rsid w:val="005D5CC8"/>
    <w:rsid w:val="005D715A"/>
    <w:rsid w:val="005F0DB2"/>
    <w:rsid w:val="005F7694"/>
    <w:rsid w:val="00615592"/>
    <w:rsid w:val="00626CAC"/>
    <w:rsid w:val="00631D1A"/>
    <w:rsid w:val="006B31CC"/>
    <w:rsid w:val="0072449E"/>
    <w:rsid w:val="0078038B"/>
    <w:rsid w:val="007A0AD9"/>
    <w:rsid w:val="007B3111"/>
    <w:rsid w:val="007C1303"/>
    <w:rsid w:val="007F5F2E"/>
    <w:rsid w:val="008A7ACC"/>
    <w:rsid w:val="00946912"/>
    <w:rsid w:val="009635A7"/>
    <w:rsid w:val="009863D9"/>
    <w:rsid w:val="00A36787"/>
    <w:rsid w:val="00A4439C"/>
    <w:rsid w:val="00A47185"/>
    <w:rsid w:val="00AD4120"/>
    <w:rsid w:val="00B6166F"/>
    <w:rsid w:val="00B663EA"/>
    <w:rsid w:val="00B80F53"/>
    <w:rsid w:val="00BC219F"/>
    <w:rsid w:val="00BE3251"/>
    <w:rsid w:val="00BE3FE1"/>
    <w:rsid w:val="00C04AA0"/>
    <w:rsid w:val="00C445CD"/>
    <w:rsid w:val="00C80F19"/>
    <w:rsid w:val="00CC3C9C"/>
    <w:rsid w:val="00CD79A0"/>
    <w:rsid w:val="00CF3330"/>
    <w:rsid w:val="00D179A6"/>
    <w:rsid w:val="00D247FC"/>
    <w:rsid w:val="00D44B08"/>
    <w:rsid w:val="00D47D0A"/>
    <w:rsid w:val="00D63233"/>
    <w:rsid w:val="00D85538"/>
    <w:rsid w:val="00D86E92"/>
    <w:rsid w:val="00DA78F1"/>
    <w:rsid w:val="00DE44F9"/>
    <w:rsid w:val="00E43B2A"/>
    <w:rsid w:val="00E4667E"/>
    <w:rsid w:val="00F05CF5"/>
    <w:rsid w:val="00F25A9B"/>
    <w:rsid w:val="00F37070"/>
    <w:rsid w:val="00F41275"/>
    <w:rsid w:val="00F5504C"/>
    <w:rsid w:val="00F95C4C"/>
    <w:rsid w:val="00F97734"/>
    <w:rsid w:val="00FD48F8"/>
    <w:rsid w:val="00FD5793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7607"/>
  <w15:docId w15:val="{A08CF452-26AC-4CA3-AB47-54DB9FF1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A6F56"/>
    <w:pPr>
      <w:ind w:left="720"/>
      <w:contextualSpacing/>
    </w:pPr>
  </w:style>
  <w:style w:type="paragraph" w:customStyle="1" w:styleId="aerialstyle">
    <w:name w:val="aerialstyle"/>
    <w:basedOn w:val="Normal"/>
    <w:rsid w:val="00D63233"/>
    <w:pPr>
      <w:spacing w:after="0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8759B-70BE-4BE0-8BCF-2A35343B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mckay</dc:creator>
  <cp:lastModifiedBy>Rachael Clague</cp:lastModifiedBy>
  <cp:revision>16</cp:revision>
  <cp:lastPrinted>2025-09-26T11:04:00Z</cp:lastPrinted>
  <dcterms:created xsi:type="dcterms:W3CDTF">2025-09-26T10:45:00Z</dcterms:created>
  <dcterms:modified xsi:type="dcterms:W3CDTF">2025-10-01T13:54:00Z</dcterms:modified>
</cp:coreProperties>
</file>