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FF43" w14:textId="77777777" w:rsidR="00801949" w:rsidRPr="00D97604" w:rsidRDefault="009B76D0" w:rsidP="05E66D72">
      <w:pPr>
        <w:rPr>
          <w:rFonts w:ascii="Lato" w:eastAsia="Arial" w:hAnsi="Lato" w:cs="Arial"/>
          <w:color w:val="FF0000"/>
          <w:spacing w:val="30"/>
          <w:sz w:val="48"/>
          <w:szCs w:val="48"/>
          <w:lang w:val="en-US"/>
        </w:rPr>
      </w:pPr>
      <w:r w:rsidRPr="00D9760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D97604" w14:paraId="21B00698" w14:textId="77777777" w:rsidTr="004E21C4">
        <w:trPr>
          <w:trHeight w:val="566"/>
        </w:trPr>
        <w:tc>
          <w:tcPr>
            <w:tcW w:w="2154" w:type="dxa"/>
            <w:tcBorders>
              <w:bottom w:val="single" w:sz="4" w:space="0" w:color="FFFFFF" w:themeColor="background1"/>
            </w:tcBorders>
            <w:shd w:val="clear" w:color="auto" w:fill="296EB6"/>
            <w:vAlign w:val="center"/>
          </w:tcPr>
          <w:p w14:paraId="745C98A2" w14:textId="77777777" w:rsidR="00801949" w:rsidRPr="00D97604" w:rsidRDefault="009B76D0"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1F588341" w14:textId="3944C0C0" w:rsidR="00801949" w:rsidRPr="00D97604" w:rsidRDefault="009155E4" w:rsidP="05E66D72">
            <w:pPr>
              <w:rPr>
                <w:rFonts w:ascii="Lato" w:eastAsia="Arial" w:hAnsi="Lato" w:cs="Arial"/>
                <w:lang w:val="en-US"/>
              </w:rPr>
            </w:pPr>
            <w:r>
              <w:rPr>
                <w:rFonts w:ascii="Lato" w:eastAsia="Arial" w:hAnsi="Lato" w:cs="Arial"/>
                <w:lang w:val="en-US"/>
              </w:rPr>
              <w:t>Senior Strategic Planner</w:t>
            </w:r>
          </w:p>
        </w:tc>
      </w:tr>
      <w:tr w:rsidR="00801949" w:rsidRPr="00D97604" w14:paraId="01EE1813"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78F9AE9C" w14:textId="77777777" w:rsidR="00801949" w:rsidRPr="00D97604" w:rsidRDefault="00D97604"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 xml:space="preserve">Proposed </w:t>
            </w:r>
            <w:r w:rsidR="009B76D0" w:rsidRPr="00D9760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1DAC9C1F" w14:textId="77777777" w:rsidR="00801949" w:rsidRPr="00D97604" w:rsidRDefault="00D97604" w:rsidP="05E66D72">
            <w:pPr>
              <w:rPr>
                <w:rFonts w:ascii="Lato" w:eastAsia="Arial" w:hAnsi="Lato" w:cs="Arial"/>
                <w:lang w:val="en-US"/>
              </w:rPr>
            </w:pPr>
            <w:r w:rsidRPr="00D97604">
              <w:rPr>
                <w:rFonts w:ascii="Lato" w:eastAsia="Arial" w:hAnsi="Lato" w:cs="Arial"/>
                <w:lang w:val="en-US"/>
              </w:rPr>
              <w:t>PO6</w:t>
            </w:r>
          </w:p>
        </w:tc>
      </w:tr>
      <w:tr w:rsidR="005D45B8" w:rsidRPr="00D97604" w14:paraId="5739BD92"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261E36F8" w14:textId="77777777" w:rsidR="005D45B8" w:rsidRPr="00D97604" w:rsidRDefault="009B76D0"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Reporting To</w:t>
            </w:r>
          </w:p>
        </w:tc>
        <w:tc>
          <w:tcPr>
            <w:tcW w:w="7628" w:type="dxa"/>
          </w:tcPr>
          <w:p w14:paraId="702F860F" w14:textId="77777777" w:rsidR="00594118" w:rsidRPr="00D97604" w:rsidRDefault="00594118" w:rsidP="05E66D72">
            <w:pPr>
              <w:rPr>
                <w:rFonts w:ascii="Lato" w:eastAsia="Arial" w:hAnsi="Lato" w:cs="Arial"/>
              </w:rPr>
            </w:pPr>
          </w:p>
          <w:p w14:paraId="6A36E69B" w14:textId="5C9A85AD" w:rsidR="007102FC" w:rsidRPr="00D97604" w:rsidRDefault="00D43C5E" w:rsidP="00001C6C">
            <w:pPr>
              <w:rPr>
                <w:rFonts w:ascii="Lato" w:eastAsia="Arial" w:hAnsi="Lato" w:cs="Arial"/>
                <w:lang w:val="en-US"/>
              </w:rPr>
            </w:pPr>
            <w:r>
              <w:rPr>
                <w:rFonts w:ascii="Lato" w:eastAsia="Arial" w:hAnsi="Lato" w:cs="Arial"/>
                <w:lang w:val="en-US"/>
              </w:rPr>
              <w:t xml:space="preserve">Principal </w:t>
            </w:r>
            <w:r w:rsidR="00A54682">
              <w:rPr>
                <w:rFonts w:ascii="Lato" w:eastAsia="Arial" w:hAnsi="Lato" w:cs="Arial"/>
                <w:lang w:val="en-US"/>
              </w:rPr>
              <w:t xml:space="preserve">Strategic Planning </w:t>
            </w:r>
            <w:r>
              <w:rPr>
                <w:rFonts w:ascii="Lato" w:eastAsia="Arial" w:hAnsi="Lato" w:cs="Arial"/>
                <w:lang w:val="en-US"/>
              </w:rPr>
              <w:t>Officer</w:t>
            </w:r>
          </w:p>
        </w:tc>
      </w:tr>
      <w:tr w:rsidR="005D45B8" w:rsidRPr="00D97604" w14:paraId="3567C08E" w14:textId="77777777" w:rsidTr="05E66D72">
        <w:trPr>
          <w:trHeight w:val="566"/>
        </w:trPr>
        <w:tc>
          <w:tcPr>
            <w:tcW w:w="2154" w:type="dxa"/>
            <w:tcBorders>
              <w:top w:val="single" w:sz="4" w:space="0" w:color="FFFFFF" w:themeColor="background1"/>
            </w:tcBorders>
            <w:shd w:val="clear" w:color="auto" w:fill="296EB6"/>
            <w:vAlign w:val="center"/>
          </w:tcPr>
          <w:p w14:paraId="5D2A6E24" w14:textId="77777777" w:rsidR="005D45B8" w:rsidRPr="00D97604" w:rsidRDefault="009B76D0" w:rsidP="05E66D72">
            <w:pPr>
              <w:rPr>
                <w:rFonts w:ascii="Lato" w:eastAsia="Arial" w:hAnsi="Lato" w:cs="Arial"/>
                <w:b/>
                <w:bCs/>
                <w:color w:val="FFFFFF" w:themeColor="background1"/>
                <w:sz w:val="24"/>
                <w:szCs w:val="24"/>
                <w:lang w:val="en-US"/>
              </w:rPr>
            </w:pPr>
            <w:r w:rsidRPr="00D97604">
              <w:rPr>
                <w:rFonts w:ascii="Lato" w:eastAsia="Arial" w:hAnsi="Lato" w:cs="Arial"/>
                <w:b/>
                <w:bCs/>
                <w:color w:val="FFFFFF" w:themeColor="background1"/>
                <w:sz w:val="24"/>
                <w:szCs w:val="24"/>
                <w:lang w:val="en-US"/>
              </w:rPr>
              <w:t>J</w:t>
            </w:r>
            <w:r w:rsidR="00432036" w:rsidRPr="00D97604">
              <w:rPr>
                <w:rFonts w:ascii="Lato" w:eastAsia="Arial" w:hAnsi="Lato" w:cs="Arial"/>
                <w:b/>
                <w:bCs/>
                <w:color w:val="FFFFFF" w:themeColor="background1"/>
                <w:sz w:val="24"/>
                <w:szCs w:val="24"/>
                <w:lang w:val="en-US"/>
              </w:rPr>
              <w:t>D</w:t>
            </w:r>
            <w:r w:rsidRPr="00D97604">
              <w:rPr>
                <w:rFonts w:ascii="Lato" w:eastAsia="Arial" w:hAnsi="Lato" w:cs="Arial"/>
                <w:b/>
                <w:bCs/>
                <w:color w:val="FFFFFF" w:themeColor="background1"/>
                <w:sz w:val="24"/>
                <w:szCs w:val="24"/>
                <w:lang w:val="en-US"/>
              </w:rPr>
              <w:t xml:space="preserve"> Ref</w:t>
            </w:r>
          </w:p>
        </w:tc>
        <w:tc>
          <w:tcPr>
            <w:tcW w:w="7628" w:type="dxa"/>
            <w:vAlign w:val="center"/>
          </w:tcPr>
          <w:p w14:paraId="3FD04EB1" w14:textId="2572538D" w:rsidR="005D45B8" w:rsidRPr="00D97604" w:rsidRDefault="006C1ABE" w:rsidP="05E66D72">
            <w:pPr>
              <w:rPr>
                <w:rFonts w:ascii="Lato" w:eastAsia="Arial" w:hAnsi="Lato" w:cs="Arial"/>
                <w:color w:val="2F5496" w:themeColor="accent1" w:themeShade="BF"/>
                <w:lang w:val="en-US"/>
              </w:rPr>
            </w:pPr>
            <w:r w:rsidRPr="006C1ABE">
              <w:rPr>
                <w:rFonts w:ascii="Lato" w:eastAsia="Arial" w:hAnsi="Lato" w:cs="Arial"/>
                <w:color w:val="2F5496" w:themeColor="accent1" w:themeShade="BF"/>
                <w:lang w:val="en-US"/>
              </w:rPr>
              <w:t>REG0183P</w:t>
            </w:r>
          </w:p>
        </w:tc>
      </w:tr>
    </w:tbl>
    <w:p w14:paraId="6852E2C6" w14:textId="77777777" w:rsidR="00A6208B" w:rsidRPr="00D97604" w:rsidRDefault="00A6208B" w:rsidP="00A6208B">
      <w:pPr>
        <w:rPr>
          <w:rFonts w:ascii="Lato" w:eastAsia="Arial" w:hAnsi="Lato" w:cs="Arial"/>
          <w:b/>
          <w:bCs/>
          <w:i/>
          <w:iCs/>
          <w:sz w:val="24"/>
          <w:szCs w:val="24"/>
        </w:rPr>
      </w:pPr>
    </w:p>
    <w:p w14:paraId="4ED2A1F1" w14:textId="77777777" w:rsidR="00801949" w:rsidRPr="00D97604" w:rsidRDefault="009B76D0" w:rsidP="05E66D72">
      <w:pPr>
        <w:pStyle w:val="Title14ptBlueAligntoLeftTITLES"/>
        <w:spacing w:line="276" w:lineRule="auto"/>
        <w:rPr>
          <w:rFonts w:ascii="Lato" w:eastAsia="Arial" w:hAnsi="Lato" w:cs="Arial"/>
          <w:caps w:val="0"/>
          <w:color w:val="296EB6"/>
          <w:spacing w:val="30"/>
        </w:rPr>
      </w:pPr>
      <w:r w:rsidRPr="00D97604">
        <w:rPr>
          <w:rFonts w:ascii="Lato" w:eastAsia="Arial" w:hAnsi="Lato" w:cs="Arial"/>
          <w:caps w:val="0"/>
          <w:color w:val="296EB6"/>
          <w:spacing w:val="30"/>
        </w:rPr>
        <w:t>Purpose</w:t>
      </w:r>
    </w:p>
    <w:p w14:paraId="441D6E61" w14:textId="77777777" w:rsidR="00915F42" w:rsidRDefault="007C062C" w:rsidP="00C61175">
      <w:pPr>
        <w:jc w:val="both"/>
        <w:rPr>
          <w:rFonts w:ascii="Lato" w:eastAsia="Arial" w:hAnsi="Lato" w:cs="Arial"/>
          <w:color w:val="333333"/>
        </w:rPr>
      </w:pPr>
      <w:r w:rsidRPr="00D97604">
        <w:rPr>
          <w:rFonts w:ascii="Lato" w:eastAsia="Arial" w:hAnsi="Lato" w:cs="Arial"/>
          <w:color w:val="333333"/>
        </w:rPr>
        <w:t>Deal with all matters in relation to Forward Planning including preparation of the Local plan</w:t>
      </w:r>
      <w:r w:rsidR="00D97604" w:rsidRPr="00D97604">
        <w:rPr>
          <w:rFonts w:ascii="Lato" w:eastAsia="Arial" w:hAnsi="Lato" w:cs="Arial"/>
          <w:color w:val="333333"/>
        </w:rPr>
        <w:t xml:space="preserve">, </w:t>
      </w:r>
      <w:r w:rsidRPr="00D97604">
        <w:rPr>
          <w:rFonts w:ascii="Lato" w:eastAsia="Arial" w:hAnsi="Lato" w:cs="Arial"/>
          <w:color w:val="333333"/>
        </w:rPr>
        <w:t>associated evidence base and monitoring, producing supporting guidance on policy, supporting the production of neighbourhood plans and providing advice on development proposals or corporate initiatives on Planning policy matters</w:t>
      </w:r>
      <w:r w:rsidR="0028280E" w:rsidRPr="00D97604">
        <w:rPr>
          <w:rFonts w:ascii="Lato" w:eastAsia="Arial" w:hAnsi="Lato" w:cs="Arial"/>
          <w:color w:val="333333"/>
        </w:rPr>
        <w:t>.</w:t>
      </w:r>
      <w:r w:rsidRPr="00D97604">
        <w:rPr>
          <w:rFonts w:ascii="Lato" w:eastAsia="Arial" w:hAnsi="Lato" w:cs="Arial"/>
          <w:color w:val="333333"/>
        </w:rPr>
        <w:t xml:space="preserve"> </w:t>
      </w:r>
    </w:p>
    <w:p w14:paraId="38205854" w14:textId="2327B678" w:rsidR="00D97604" w:rsidRDefault="005073BF" w:rsidP="005073BF">
      <w:pPr>
        <w:pStyle w:val="Title14ptBlueAligntoLeftTITLES"/>
        <w:rPr>
          <w:rFonts w:ascii="Lato" w:eastAsia="Arial" w:hAnsi="Lato" w:cs="Arial"/>
          <w:caps w:val="0"/>
          <w:color w:val="4472C4" w:themeColor="accent1"/>
          <w:spacing w:val="30"/>
          <w:lang w:val="en-GB"/>
        </w:rPr>
      </w:pPr>
      <w:r w:rsidRPr="00616B20">
        <w:rPr>
          <w:rFonts w:ascii="Lato" w:eastAsia="Arial" w:hAnsi="Lato" w:cs="Arial"/>
          <w:caps w:val="0"/>
          <w:color w:val="296EB6"/>
          <w:spacing w:val="30"/>
          <w:lang w:val="en-GB"/>
        </w:rPr>
        <w:t xml:space="preserve">Main Duties And </w:t>
      </w:r>
      <w:r w:rsidRPr="00616B20">
        <w:rPr>
          <w:rFonts w:ascii="Lato" w:eastAsia="Arial" w:hAnsi="Lato" w:cs="Arial"/>
          <w:caps w:val="0"/>
          <w:color w:val="4472C4" w:themeColor="accent1"/>
          <w:spacing w:val="30"/>
          <w:lang w:val="en-GB"/>
        </w:rPr>
        <w:t>Responsibilitie</w:t>
      </w:r>
      <w:r w:rsidR="009155E4">
        <w:rPr>
          <w:rFonts w:ascii="Lato" w:eastAsia="Arial" w:hAnsi="Lato" w:cs="Arial"/>
          <w:caps w:val="0"/>
          <w:color w:val="4472C4" w:themeColor="accent1"/>
          <w:spacing w:val="30"/>
          <w:lang w:val="en-GB"/>
        </w:rPr>
        <w:t>s</w:t>
      </w:r>
    </w:p>
    <w:p w14:paraId="55E1EAE2" w14:textId="77777777" w:rsidR="001F515A" w:rsidRPr="00D97604" w:rsidRDefault="001B2200" w:rsidP="001B2200">
      <w:pPr>
        <w:rPr>
          <w:rFonts w:ascii="Lato" w:eastAsia="Arial" w:hAnsi="Lato" w:cs="Arial"/>
          <w:b/>
          <w:bCs/>
          <w:color w:val="333333"/>
        </w:rPr>
      </w:pPr>
      <w:r w:rsidRPr="00D97604">
        <w:rPr>
          <w:rFonts w:ascii="Lato" w:eastAsia="Arial" w:hAnsi="Lato" w:cs="Arial"/>
          <w:b/>
          <w:bCs/>
          <w:color w:val="333333"/>
        </w:rPr>
        <w:t>Behavioural:</w:t>
      </w:r>
      <w:r w:rsidR="0041295A" w:rsidRPr="00D97604">
        <w:rPr>
          <w:rFonts w:ascii="Lato" w:eastAsia="Arial" w:hAnsi="Lato" w:cs="Arial"/>
          <w:b/>
          <w:bCs/>
          <w:color w:val="333333"/>
        </w:rPr>
        <w:t xml:space="preserve"> </w:t>
      </w:r>
    </w:p>
    <w:p w14:paraId="56FCC03C" w14:textId="77777777" w:rsidR="0041295A" w:rsidRPr="00D97604" w:rsidRDefault="0041295A" w:rsidP="0041295A">
      <w:pPr>
        <w:pStyle w:val="ListParagraph"/>
        <w:numPr>
          <w:ilvl w:val="0"/>
          <w:numId w:val="7"/>
        </w:numPr>
        <w:rPr>
          <w:rFonts w:ascii="Lato" w:eastAsia="Arial" w:hAnsi="Lato" w:cs="Arial"/>
          <w:color w:val="333333"/>
        </w:rPr>
      </w:pPr>
      <w:r w:rsidRPr="00D97604">
        <w:rPr>
          <w:rFonts w:ascii="Lato" w:eastAsia="Arial" w:hAnsi="Lato" w:cs="Arial"/>
          <w:color w:val="333333"/>
        </w:rPr>
        <w:t>Enjoy, achieve, create impact, and thrive in the role and organisation.</w:t>
      </w:r>
    </w:p>
    <w:p w14:paraId="3967995C" w14:textId="77777777" w:rsidR="0041295A" w:rsidRPr="00D97604" w:rsidRDefault="0041295A" w:rsidP="0041295A">
      <w:pPr>
        <w:pStyle w:val="ListParagraph"/>
        <w:numPr>
          <w:ilvl w:val="0"/>
          <w:numId w:val="7"/>
        </w:numPr>
        <w:rPr>
          <w:rFonts w:ascii="Lato" w:eastAsia="Arial" w:hAnsi="Lato" w:cs="Arial"/>
          <w:color w:val="333333"/>
        </w:rPr>
      </w:pPr>
      <w:r w:rsidRPr="00D97604">
        <w:rPr>
          <w:rFonts w:ascii="Lato" w:eastAsia="Arial" w:hAnsi="Lato" w:cs="Arial"/>
          <w:color w:val="333333"/>
        </w:rPr>
        <w:t>Live our values in the role and organisation.</w:t>
      </w:r>
    </w:p>
    <w:p w14:paraId="1D0E7658" w14:textId="77777777" w:rsidR="00F61D81" w:rsidRPr="00D97604" w:rsidRDefault="0028280E" w:rsidP="00984F71">
      <w:pPr>
        <w:rPr>
          <w:rFonts w:ascii="Lato" w:eastAsia="Arial" w:hAnsi="Lato" w:cs="Arial"/>
          <w:b/>
          <w:bCs/>
          <w:color w:val="333333"/>
        </w:rPr>
      </w:pPr>
      <w:r w:rsidRPr="00D97604">
        <w:rPr>
          <w:rFonts w:ascii="Lato" w:eastAsia="Arial" w:hAnsi="Lato" w:cs="Arial"/>
          <w:b/>
          <w:bCs/>
          <w:color w:val="333333"/>
        </w:rPr>
        <w:t>Main Role Duties and Responsibilities:</w:t>
      </w:r>
    </w:p>
    <w:p w14:paraId="4EDEBE72" w14:textId="085159B6" w:rsidR="007C062C" w:rsidRPr="00D97604" w:rsidRDefault="00FA7A71" w:rsidP="007C062C">
      <w:pPr>
        <w:pStyle w:val="Default"/>
        <w:numPr>
          <w:ilvl w:val="0"/>
          <w:numId w:val="14"/>
        </w:numPr>
        <w:rPr>
          <w:rFonts w:ascii="Lato" w:hAnsi="Lato"/>
          <w:sz w:val="23"/>
          <w:szCs w:val="23"/>
        </w:rPr>
      </w:pPr>
      <w:r>
        <w:rPr>
          <w:rFonts w:ascii="Lato" w:hAnsi="Lato"/>
          <w:sz w:val="23"/>
          <w:szCs w:val="23"/>
        </w:rPr>
        <w:t>Prepare</w:t>
      </w:r>
      <w:r w:rsidR="007C062C" w:rsidRPr="00D97604">
        <w:rPr>
          <w:rFonts w:ascii="Lato" w:hAnsi="Lato"/>
          <w:sz w:val="23"/>
          <w:szCs w:val="23"/>
        </w:rPr>
        <w:t xml:space="preserve">, monitor and </w:t>
      </w:r>
      <w:r w:rsidR="00D347C0" w:rsidRPr="00D97604">
        <w:rPr>
          <w:rFonts w:ascii="Lato" w:hAnsi="Lato"/>
          <w:sz w:val="23"/>
          <w:szCs w:val="23"/>
        </w:rPr>
        <w:t>review the</w:t>
      </w:r>
      <w:r w:rsidR="007C062C" w:rsidRPr="00805FD8">
        <w:rPr>
          <w:rFonts w:ascii="Lato" w:hAnsi="Lato"/>
          <w:sz w:val="23"/>
          <w:szCs w:val="23"/>
        </w:rPr>
        <w:t xml:space="preserve"> Development</w:t>
      </w:r>
      <w:r w:rsidR="007C062C" w:rsidRPr="00D97604">
        <w:rPr>
          <w:rFonts w:ascii="Lato" w:hAnsi="Lato"/>
          <w:sz w:val="23"/>
          <w:szCs w:val="23"/>
        </w:rPr>
        <w:t xml:space="preserve"> Plan and its supporting documents and information, to meet the timescales for plan making set out in the Council’s Local </w:t>
      </w:r>
      <w:r w:rsidR="007C062C" w:rsidRPr="00805FD8">
        <w:rPr>
          <w:rFonts w:ascii="Lato" w:hAnsi="Lato"/>
          <w:sz w:val="23"/>
          <w:szCs w:val="23"/>
        </w:rPr>
        <w:t>Development</w:t>
      </w:r>
      <w:r w:rsidR="007C062C" w:rsidRPr="00D97604">
        <w:rPr>
          <w:rFonts w:ascii="Lato" w:hAnsi="Lato"/>
          <w:sz w:val="23"/>
          <w:szCs w:val="23"/>
        </w:rPr>
        <w:t xml:space="preserve"> Scheme. </w:t>
      </w:r>
    </w:p>
    <w:p w14:paraId="523D0942"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Support the implementation of land use policy through the provision of accurate and timely information and policy advice to Council officers, landowners, developers, service providers, other third parties and the local community. </w:t>
      </w:r>
    </w:p>
    <w:p w14:paraId="0A990DC2" w14:textId="2A8EFE22" w:rsidR="007C062C" w:rsidRPr="00D97604" w:rsidRDefault="00FA7A71" w:rsidP="007C062C">
      <w:pPr>
        <w:pStyle w:val="Default"/>
        <w:numPr>
          <w:ilvl w:val="0"/>
          <w:numId w:val="14"/>
        </w:numPr>
        <w:rPr>
          <w:rFonts w:ascii="Lato" w:hAnsi="Lato"/>
          <w:sz w:val="23"/>
          <w:szCs w:val="23"/>
        </w:rPr>
      </w:pPr>
      <w:r>
        <w:rPr>
          <w:rFonts w:ascii="Lato" w:hAnsi="Lato"/>
          <w:sz w:val="23"/>
          <w:szCs w:val="23"/>
        </w:rPr>
        <w:t>P</w:t>
      </w:r>
      <w:r w:rsidR="007C062C" w:rsidRPr="00D97604">
        <w:rPr>
          <w:rFonts w:ascii="Lato" w:hAnsi="Lato"/>
          <w:sz w:val="23"/>
          <w:szCs w:val="23"/>
        </w:rPr>
        <w:t xml:space="preserve">reparation of planning policy responses to planning applications, neighbouring local planning authorities, Government consultations and emerging sub-regional strategies and initiatives. </w:t>
      </w:r>
    </w:p>
    <w:p w14:paraId="2CB18AB8" w14:textId="0448EBCB" w:rsidR="007C062C" w:rsidRPr="00D97604" w:rsidRDefault="00FA7A71" w:rsidP="007C062C">
      <w:pPr>
        <w:pStyle w:val="Default"/>
        <w:numPr>
          <w:ilvl w:val="0"/>
          <w:numId w:val="14"/>
        </w:numPr>
        <w:rPr>
          <w:rFonts w:ascii="Lato" w:hAnsi="Lato"/>
          <w:sz w:val="23"/>
          <w:szCs w:val="23"/>
        </w:rPr>
      </w:pPr>
      <w:r>
        <w:rPr>
          <w:rFonts w:ascii="Lato" w:hAnsi="Lato"/>
          <w:sz w:val="23"/>
          <w:szCs w:val="23"/>
        </w:rPr>
        <w:t>S</w:t>
      </w:r>
      <w:r w:rsidR="007C062C" w:rsidRPr="00D97604">
        <w:rPr>
          <w:rFonts w:ascii="Lato" w:hAnsi="Lato"/>
          <w:sz w:val="23"/>
          <w:szCs w:val="23"/>
        </w:rPr>
        <w:t xml:space="preserve">upporting the preparation of neighbourhood planning proposals by the local community. </w:t>
      </w:r>
    </w:p>
    <w:p w14:paraId="32237402" w14:textId="7C8A8E1A" w:rsidR="007C062C" w:rsidRPr="00D97604" w:rsidRDefault="005F59C9" w:rsidP="007C062C">
      <w:pPr>
        <w:pStyle w:val="Default"/>
        <w:numPr>
          <w:ilvl w:val="0"/>
          <w:numId w:val="14"/>
        </w:numPr>
        <w:rPr>
          <w:rFonts w:ascii="Lato" w:hAnsi="Lato"/>
          <w:sz w:val="23"/>
          <w:szCs w:val="23"/>
        </w:rPr>
      </w:pPr>
      <w:r>
        <w:rPr>
          <w:rFonts w:ascii="Lato" w:hAnsi="Lato"/>
          <w:sz w:val="23"/>
          <w:szCs w:val="23"/>
        </w:rPr>
        <w:t>C</w:t>
      </w:r>
      <w:r w:rsidR="007C062C" w:rsidRPr="00D97604">
        <w:rPr>
          <w:rFonts w:ascii="Lato" w:hAnsi="Lato"/>
          <w:sz w:val="23"/>
          <w:szCs w:val="23"/>
        </w:rPr>
        <w:t xml:space="preserve">ollecting, preparing and maintaining the evidence base for the </w:t>
      </w:r>
      <w:r w:rsidR="007C062C" w:rsidRPr="00805FD8">
        <w:rPr>
          <w:rFonts w:ascii="Lato" w:hAnsi="Lato"/>
          <w:sz w:val="23"/>
          <w:szCs w:val="23"/>
        </w:rPr>
        <w:t>Development</w:t>
      </w:r>
      <w:r w:rsidR="007C062C" w:rsidRPr="00D97604">
        <w:rPr>
          <w:rFonts w:ascii="Lato" w:hAnsi="Lato"/>
          <w:sz w:val="23"/>
          <w:szCs w:val="23"/>
        </w:rPr>
        <w:t xml:space="preserve"> Plan and associated planning policy development, including the Council’s statutory Brownfield Land Register. </w:t>
      </w:r>
    </w:p>
    <w:p w14:paraId="15264F4A" w14:textId="3638E4E2" w:rsidR="007C062C" w:rsidRPr="00D97604" w:rsidRDefault="00FA7A71" w:rsidP="007C062C">
      <w:pPr>
        <w:pStyle w:val="Default"/>
        <w:numPr>
          <w:ilvl w:val="0"/>
          <w:numId w:val="14"/>
        </w:numPr>
        <w:rPr>
          <w:rFonts w:ascii="Lato" w:hAnsi="Lato"/>
          <w:sz w:val="23"/>
          <w:szCs w:val="23"/>
        </w:rPr>
      </w:pPr>
      <w:r>
        <w:rPr>
          <w:rFonts w:ascii="Lato" w:hAnsi="Lato"/>
          <w:sz w:val="23"/>
          <w:szCs w:val="23"/>
        </w:rPr>
        <w:t>P</w:t>
      </w:r>
      <w:r w:rsidR="007C062C" w:rsidRPr="00D97604">
        <w:rPr>
          <w:rFonts w:ascii="Lato" w:hAnsi="Lato"/>
          <w:sz w:val="23"/>
          <w:szCs w:val="23"/>
        </w:rPr>
        <w:t xml:space="preserve">reparation of statutory appraisals and assessments to support emerging policies. </w:t>
      </w:r>
    </w:p>
    <w:p w14:paraId="79BC8632"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Liaise with other Council officers and external agencies on policy development and information related matters. </w:t>
      </w:r>
    </w:p>
    <w:p w14:paraId="507534D5" w14:textId="3FB1838D" w:rsidR="007C062C" w:rsidRPr="00D97604" w:rsidRDefault="00FA7A71" w:rsidP="007C062C">
      <w:pPr>
        <w:pStyle w:val="Default"/>
        <w:numPr>
          <w:ilvl w:val="0"/>
          <w:numId w:val="14"/>
        </w:numPr>
        <w:rPr>
          <w:rFonts w:ascii="Lato" w:hAnsi="Lato"/>
          <w:sz w:val="23"/>
          <w:szCs w:val="23"/>
        </w:rPr>
      </w:pPr>
      <w:r>
        <w:rPr>
          <w:rFonts w:ascii="Lato" w:hAnsi="Lato"/>
          <w:sz w:val="23"/>
          <w:szCs w:val="23"/>
        </w:rPr>
        <w:lastRenderedPageBreak/>
        <w:t>P</w:t>
      </w:r>
      <w:r w:rsidR="007C062C" w:rsidRPr="00D97604">
        <w:rPr>
          <w:rFonts w:ascii="Lato" w:hAnsi="Lato"/>
          <w:sz w:val="23"/>
          <w:szCs w:val="23"/>
        </w:rPr>
        <w:t xml:space="preserve">reparation of supplementary planning documents, masterplans and development briefs and similar development-related initiatives. </w:t>
      </w:r>
    </w:p>
    <w:p w14:paraId="3B78B535" w14:textId="13FAEED2" w:rsidR="007C062C" w:rsidRPr="00D97604" w:rsidRDefault="00FA7A71" w:rsidP="007C062C">
      <w:pPr>
        <w:pStyle w:val="Default"/>
        <w:numPr>
          <w:ilvl w:val="0"/>
          <w:numId w:val="14"/>
        </w:numPr>
        <w:rPr>
          <w:rFonts w:ascii="Lato" w:hAnsi="Lato"/>
          <w:sz w:val="23"/>
          <w:szCs w:val="23"/>
        </w:rPr>
      </w:pPr>
      <w:r>
        <w:rPr>
          <w:rFonts w:ascii="Lato" w:hAnsi="Lato"/>
          <w:sz w:val="23"/>
          <w:szCs w:val="23"/>
        </w:rPr>
        <w:t>I</w:t>
      </w:r>
      <w:r w:rsidR="007C062C" w:rsidRPr="00D97604">
        <w:rPr>
          <w:rFonts w:ascii="Lato" w:hAnsi="Lato"/>
          <w:sz w:val="23"/>
          <w:szCs w:val="23"/>
        </w:rPr>
        <w:t xml:space="preserve">mplementation of community consultation and engagement, in line with the Council’s Statement of Community Involvement. </w:t>
      </w:r>
    </w:p>
    <w:p w14:paraId="20CC8653"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Support the Council through </w:t>
      </w:r>
      <w:r w:rsidR="00024F75" w:rsidRPr="00D97604">
        <w:rPr>
          <w:rFonts w:ascii="Lato" w:hAnsi="Lato"/>
          <w:sz w:val="23"/>
          <w:szCs w:val="23"/>
        </w:rPr>
        <w:t>production of</w:t>
      </w:r>
      <w:r w:rsidRPr="00D97604">
        <w:rPr>
          <w:rFonts w:ascii="Lato" w:hAnsi="Lato"/>
          <w:sz w:val="23"/>
          <w:szCs w:val="23"/>
        </w:rPr>
        <w:t xml:space="preserve"> evidence and represent the Authority at public inquiries, hearings, appeals, and examinations.</w:t>
      </w:r>
    </w:p>
    <w:p w14:paraId="6149F059"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Provide advice to Development Management on pre applications and planning applications on policy matters. </w:t>
      </w:r>
    </w:p>
    <w:p w14:paraId="6C966A22"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Assist in developing and delivering policy and processes to improve working practices in the delivery of the service  </w:t>
      </w:r>
    </w:p>
    <w:p w14:paraId="61729874"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Attend Council Committees and other meetings/events as required. </w:t>
      </w:r>
    </w:p>
    <w:p w14:paraId="044F8EF5" w14:textId="77777777" w:rsidR="007C062C" w:rsidRPr="00D97604" w:rsidRDefault="007C062C" w:rsidP="007C062C">
      <w:pPr>
        <w:pStyle w:val="Default"/>
        <w:numPr>
          <w:ilvl w:val="0"/>
          <w:numId w:val="14"/>
        </w:numPr>
        <w:rPr>
          <w:rFonts w:ascii="Lato" w:hAnsi="Lato"/>
          <w:sz w:val="23"/>
          <w:szCs w:val="23"/>
        </w:rPr>
      </w:pPr>
      <w:r w:rsidRPr="00D97604">
        <w:rPr>
          <w:rFonts w:ascii="Lato" w:hAnsi="Lato"/>
          <w:sz w:val="23"/>
          <w:szCs w:val="23"/>
        </w:rPr>
        <w:t xml:space="preserve">Liaise with other Council services and other bodies, including statutory and non-statutory consultees and other external agencies, on relevant issues. </w:t>
      </w:r>
    </w:p>
    <w:p w14:paraId="7B2C074B" w14:textId="77777777" w:rsidR="006631A1" w:rsidRPr="00D97604" w:rsidRDefault="006631A1" w:rsidP="00984F71">
      <w:pPr>
        <w:rPr>
          <w:rFonts w:ascii="Lato" w:eastAsia="Arial" w:hAnsi="Lato" w:cs="Arial"/>
          <w:b/>
          <w:bCs/>
          <w:color w:val="333333"/>
        </w:rPr>
      </w:pPr>
    </w:p>
    <w:p w14:paraId="6320D496" w14:textId="77777777" w:rsidR="007C062C" w:rsidRPr="00D97604" w:rsidRDefault="006631A1" w:rsidP="007C062C">
      <w:pPr>
        <w:rPr>
          <w:rFonts w:ascii="Lato" w:eastAsia="Arial" w:hAnsi="Lato" w:cs="Arial"/>
          <w:b/>
          <w:bCs/>
          <w:color w:val="333333"/>
        </w:rPr>
      </w:pPr>
      <w:r w:rsidRPr="00D97604">
        <w:rPr>
          <w:rFonts w:ascii="Lato" w:eastAsia="Arial" w:hAnsi="Lato" w:cs="Arial"/>
          <w:b/>
          <w:bCs/>
          <w:color w:val="333333"/>
        </w:rPr>
        <w:t>Compliance</w:t>
      </w:r>
      <w:r w:rsidR="007C062C" w:rsidRPr="00D97604">
        <w:rPr>
          <w:rFonts w:ascii="Lato" w:eastAsia="Arial" w:hAnsi="Lato" w:cs="Arial"/>
          <w:b/>
          <w:bCs/>
          <w:color w:val="333333"/>
        </w:rPr>
        <w:t xml:space="preserve"> and </w:t>
      </w:r>
      <w:r w:rsidR="00D97604" w:rsidRPr="00D97604">
        <w:rPr>
          <w:rFonts w:ascii="Lato" w:eastAsia="Arial" w:hAnsi="Lato" w:cs="Arial"/>
          <w:b/>
          <w:bCs/>
          <w:color w:val="333333"/>
        </w:rPr>
        <w:t>E</w:t>
      </w:r>
      <w:r w:rsidR="007C062C" w:rsidRPr="00D97604">
        <w:rPr>
          <w:rFonts w:ascii="Lato" w:eastAsia="Arial" w:hAnsi="Lato" w:cs="Arial"/>
          <w:b/>
          <w:bCs/>
          <w:color w:val="333333"/>
        </w:rPr>
        <w:t>ngagement</w:t>
      </w:r>
      <w:r w:rsidRPr="00D97604">
        <w:rPr>
          <w:rFonts w:ascii="Lato" w:eastAsia="Arial" w:hAnsi="Lato" w:cs="Arial"/>
          <w:b/>
          <w:bCs/>
          <w:color w:val="333333"/>
        </w:rPr>
        <w:t>:</w:t>
      </w:r>
      <w:r w:rsidR="0041295A" w:rsidRPr="00D97604">
        <w:rPr>
          <w:rFonts w:ascii="Lato" w:eastAsia="Arial" w:hAnsi="Lato" w:cs="Arial"/>
          <w:b/>
          <w:bCs/>
          <w:color w:val="333333"/>
        </w:rPr>
        <w:t xml:space="preserve"> </w:t>
      </w:r>
    </w:p>
    <w:p w14:paraId="7D886092" w14:textId="77777777" w:rsidR="0062140E" w:rsidRPr="00D97604" w:rsidRDefault="0062140E" w:rsidP="007C062C">
      <w:pPr>
        <w:pStyle w:val="ListParagraph"/>
        <w:numPr>
          <w:ilvl w:val="0"/>
          <w:numId w:val="15"/>
        </w:numPr>
        <w:rPr>
          <w:rFonts w:ascii="Lato" w:eastAsia="Arial" w:hAnsi="Lato" w:cs="Arial"/>
          <w:color w:val="333333"/>
        </w:rPr>
      </w:pPr>
      <w:r w:rsidRPr="00D97604">
        <w:rPr>
          <w:rFonts w:ascii="Lato" w:eastAsia="Arial" w:hAnsi="Lato" w:cs="Arial"/>
          <w:color w:val="333333"/>
        </w:rPr>
        <w:t>Adhere to and comply with all relevant corporate policies and p</w:t>
      </w:r>
      <w:r w:rsidR="000310F9" w:rsidRPr="00D97604">
        <w:rPr>
          <w:rFonts w:ascii="Lato" w:eastAsia="Arial" w:hAnsi="Lato" w:cs="Arial"/>
          <w:color w:val="333333"/>
        </w:rPr>
        <w:t>rocedures including Health &amp; Safety, General Data Protection Regulations (GDPR), Corporate Governance and Code of Conduct.</w:t>
      </w:r>
    </w:p>
    <w:p w14:paraId="73EDB852" w14:textId="13CEB885" w:rsidR="007C062C" w:rsidRPr="00D97604" w:rsidRDefault="007C062C" w:rsidP="007C062C">
      <w:pPr>
        <w:pStyle w:val="Default"/>
        <w:numPr>
          <w:ilvl w:val="0"/>
          <w:numId w:val="15"/>
        </w:numPr>
        <w:rPr>
          <w:rFonts w:ascii="Lato" w:hAnsi="Lato"/>
          <w:sz w:val="23"/>
          <w:szCs w:val="23"/>
        </w:rPr>
      </w:pPr>
      <w:r w:rsidRPr="00D97604">
        <w:rPr>
          <w:rFonts w:ascii="Lato" w:hAnsi="Lato"/>
          <w:sz w:val="23"/>
          <w:szCs w:val="23"/>
        </w:rPr>
        <w:t xml:space="preserve">Support the </w:t>
      </w:r>
      <w:r w:rsidR="00805FD8">
        <w:rPr>
          <w:rFonts w:ascii="Lato" w:hAnsi="Lato"/>
          <w:sz w:val="23"/>
          <w:szCs w:val="23"/>
        </w:rPr>
        <w:t>Strategic Planning</w:t>
      </w:r>
      <w:r w:rsidRPr="00D97604">
        <w:rPr>
          <w:rFonts w:ascii="Lato" w:hAnsi="Lato"/>
          <w:sz w:val="23"/>
          <w:szCs w:val="23"/>
        </w:rPr>
        <w:t xml:space="preserve"> Manager</w:t>
      </w:r>
      <w:r w:rsidR="00805FD8">
        <w:rPr>
          <w:rFonts w:ascii="Lato" w:hAnsi="Lato"/>
          <w:sz w:val="23"/>
          <w:szCs w:val="23"/>
        </w:rPr>
        <w:t xml:space="preserve"> and the wider service</w:t>
      </w:r>
      <w:r w:rsidRPr="00D97604">
        <w:rPr>
          <w:rFonts w:ascii="Lato" w:hAnsi="Lato"/>
          <w:sz w:val="23"/>
          <w:szCs w:val="23"/>
        </w:rPr>
        <w:t xml:space="preserve"> in leading, directing and managing the Development Management Service to ensure the effective delivery of the service which will contribute to and enable the Council to implement its investment and regeneration strategies. </w:t>
      </w:r>
    </w:p>
    <w:p w14:paraId="01C52897" w14:textId="77777777" w:rsidR="000C3804" w:rsidRPr="00D97604" w:rsidRDefault="007C062C" w:rsidP="0028280E">
      <w:pPr>
        <w:pStyle w:val="ListParagraph"/>
        <w:numPr>
          <w:ilvl w:val="0"/>
          <w:numId w:val="15"/>
        </w:numPr>
        <w:rPr>
          <w:rFonts w:ascii="Lato" w:eastAsia="Arial" w:hAnsi="Lato" w:cs="Arial"/>
          <w:color w:val="333333"/>
        </w:rPr>
      </w:pPr>
      <w:r w:rsidRPr="00D97604">
        <w:rPr>
          <w:rFonts w:ascii="Lato" w:hAnsi="Lato"/>
          <w:sz w:val="23"/>
          <w:szCs w:val="23"/>
        </w:rPr>
        <w:t>Ensure effective engagement with Members, other Council services, local strategic partnerships, developers, community organisations and other appropriate bodies to maximise joint working with regards to the Councils regeneration and economic development programmes</w:t>
      </w:r>
    </w:p>
    <w:p w14:paraId="7E6E098D" w14:textId="77777777" w:rsidR="007C062C" w:rsidRPr="00D97604" w:rsidRDefault="003B058B" w:rsidP="007C062C">
      <w:pPr>
        <w:rPr>
          <w:rFonts w:ascii="Lato" w:eastAsia="Arial" w:hAnsi="Lato" w:cs="Arial"/>
          <w:b/>
          <w:bCs/>
          <w:color w:val="333333"/>
        </w:rPr>
      </w:pPr>
      <w:bookmarkStart w:id="0" w:name="_Hlk142571170"/>
      <w:r w:rsidRPr="00D97604">
        <w:rPr>
          <w:rFonts w:ascii="Lato" w:eastAsia="Arial" w:hAnsi="Lato" w:cs="Arial"/>
          <w:b/>
          <w:bCs/>
          <w:color w:val="333333"/>
        </w:rPr>
        <w:t>Other</w:t>
      </w:r>
      <w:r w:rsidR="00A6208B" w:rsidRPr="00D97604">
        <w:rPr>
          <w:rFonts w:ascii="Lato" w:eastAsia="Arial" w:hAnsi="Lato" w:cs="Arial"/>
          <w:b/>
          <w:bCs/>
          <w:color w:val="333333"/>
        </w:rPr>
        <w:t>:</w:t>
      </w:r>
      <w:r w:rsidR="0041295A" w:rsidRPr="00D97604">
        <w:rPr>
          <w:rFonts w:ascii="Lato" w:eastAsia="Arial" w:hAnsi="Lato" w:cs="Arial"/>
          <w:b/>
          <w:bCs/>
          <w:color w:val="333333"/>
        </w:rPr>
        <w:t xml:space="preserve"> </w:t>
      </w:r>
      <w:bookmarkEnd w:id="0"/>
    </w:p>
    <w:p w14:paraId="5E71684A" w14:textId="77777777" w:rsidR="05E66D72" w:rsidRPr="00D97604" w:rsidRDefault="00600233" w:rsidP="007C062C">
      <w:pPr>
        <w:pStyle w:val="ListParagraph"/>
        <w:numPr>
          <w:ilvl w:val="0"/>
          <w:numId w:val="16"/>
        </w:numPr>
        <w:rPr>
          <w:rFonts w:ascii="Lato" w:eastAsia="Arial" w:hAnsi="Lato" w:cs="Arial"/>
          <w:color w:val="333333"/>
        </w:rPr>
      </w:pPr>
      <w:r w:rsidRPr="00D97604">
        <w:rPr>
          <w:rFonts w:ascii="Lato" w:eastAsia="Arial" w:hAnsi="Lato" w:cs="Arial"/>
          <w:color w:val="333333"/>
        </w:rPr>
        <w:t xml:space="preserve">Any other duties commensurate with the grade. </w:t>
      </w:r>
    </w:p>
    <w:p w14:paraId="3FBAB62D" w14:textId="77777777" w:rsidR="0028280E" w:rsidRPr="00D97604" w:rsidRDefault="0028280E" w:rsidP="0028280E">
      <w:pPr>
        <w:pStyle w:val="ListParagraph"/>
        <w:rPr>
          <w:rFonts w:ascii="Lato" w:eastAsia="Arial" w:hAnsi="Lato" w:cs="Arial"/>
          <w:color w:val="333333"/>
        </w:rPr>
      </w:pPr>
    </w:p>
    <w:p w14:paraId="78EBA746" w14:textId="77777777" w:rsidR="00801949" w:rsidRPr="00D97604" w:rsidRDefault="00812A43" w:rsidP="05E66D72">
      <w:pPr>
        <w:pStyle w:val="Title14ptBlueAligntoLeftTITLES"/>
        <w:rPr>
          <w:rFonts w:ascii="Lato" w:eastAsia="Arial" w:hAnsi="Lato" w:cs="Arial"/>
          <w:color w:val="4472C4" w:themeColor="accent1"/>
          <w:spacing w:val="30"/>
          <w:lang w:val="en-GB"/>
        </w:rPr>
      </w:pPr>
      <w:bookmarkStart w:id="1" w:name="_Hlk80364490"/>
      <w:r w:rsidRPr="00D97604">
        <w:rPr>
          <w:rFonts w:ascii="Lato" w:eastAsia="Arial" w:hAnsi="Lato" w:cs="Arial"/>
          <w:caps w:val="0"/>
          <w:color w:val="4472C4" w:themeColor="accent1"/>
          <w:spacing w:val="30"/>
          <w:lang w:val="en-GB"/>
        </w:rPr>
        <w:t>Role Specific Knowledge, Experience And Skills</w:t>
      </w:r>
    </w:p>
    <w:bookmarkEnd w:id="1"/>
    <w:p w14:paraId="037D1AD9" w14:textId="77777777" w:rsidR="0028280E" w:rsidRPr="00D97604" w:rsidRDefault="0028280E" w:rsidP="00984F71">
      <w:pPr>
        <w:rPr>
          <w:rFonts w:ascii="Lato" w:eastAsia="Arial" w:hAnsi="Lato" w:cs="Arial"/>
          <w:b/>
          <w:bCs/>
          <w:color w:val="333333"/>
        </w:rPr>
      </w:pPr>
    </w:p>
    <w:p w14:paraId="717BB864" w14:textId="77777777" w:rsidR="00984F71" w:rsidRPr="00D97604" w:rsidRDefault="00984F71" w:rsidP="00984F71">
      <w:pPr>
        <w:rPr>
          <w:rFonts w:ascii="Lato" w:eastAsia="Arial" w:hAnsi="Lato" w:cs="Arial"/>
          <w:b/>
          <w:bCs/>
          <w:color w:val="333333"/>
        </w:rPr>
      </w:pPr>
      <w:r w:rsidRPr="00D97604">
        <w:rPr>
          <w:rFonts w:ascii="Lato" w:eastAsia="Arial" w:hAnsi="Lato" w:cs="Arial"/>
          <w:b/>
          <w:bCs/>
          <w:color w:val="333333"/>
        </w:rPr>
        <w:t>Qualifications</w:t>
      </w:r>
    </w:p>
    <w:p w14:paraId="54505B7F"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Educated to Degree level in Planning or a closely related relevant qualification. </w:t>
      </w:r>
    </w:p>
    <w:p w14:paraId="29D2ED02"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Evidence of continuous professional development related to one or more aspects of development management and/or planning enforcement. </w:t>
      </w:r>
    </w:p>
    <w:p w14:paraId="1BDB1F59" w14:textId="77777777" w:rsidR="007C062C" w:rsidRPr="00D97604" w:rsidRDefault="007C062C" w:rsidP="007C062C">
      <w:pPr>
        <w:pStyle w:val="Default"/>
        <w:numPr>
          <w:ilvl w:val="0"/>
          <w:numId w:val="7"/>
        </w:numPr>
        <w:rPr>
          <w:rFonts w:ascii="Lato" w:hAnsi="Lato"/>
          <w:sz w:val="23"/>
          <w:szCs w:val="23"/>
        </w:rPr>
      </w:pPr>
      <w:r w:rsidRPr="00D97604">
        <w:rPr>
          <w:rFonts w:ascii="Lato" w:hAnsi="Lato"/>
          <w:sz w:val="23"/>
          <w:szCs w:val="23"/>
        </w:rPr>
        <w:t xml:space="preserve">Full Membership of the Institute of Royal Town Planning Institute (RTPI) or eligible for Full Membership. </w:t>
      </w:r>
    </w:p>
    <w:p w14:paraId="4A2FC10B" w14:textId="77777777" w:rsidR="00FA7A71" w:rsidRDefault="00FA7A71" w:rsidP="00FA7A71">
      <w:pPr>
        <w:rPr>
          <w:rFonts w:ascii="Lato" w:eastAsia="Arial" w:hAnsi="Lato" w:cs="Arial"/>
          <w:b/>
          <w:bCs/>
        </w:rPr>
      </w:pPr>
    </w:p>
    <w:p w14:paraId="1AD0A5BD" w14:textId="6A729E4C" w:rsidR="00D33AE8" w:rsidRPr="00D97604" w:rsidRDefault="05E66D72" w:rsidP="00FA7A71">
      <w:pPr>
        <w:rPr>
          <w:rFonts w:ascii="Lato" w:eastAsia="Arial" w:hAnsi="Lato" w:cs="Arial"/>
        </w:rPr>
      </w:pPr>
      <w:r w:rsidRPr="00D97604">
        <w:rPr>
          <w:rFonts w:ascii="Lato" w:eastAsia="Arial" w:hAnsi="Lato" w:cs="Arial"/>
          <w:b/>
          <w:bCs/>
        </w:rPr>
        <w:t xml:space="preserve">Knowledge &amp; </w:t>
      </w:r>
      <w:r w:rsidR="00984F71" w:rsidRPr="00D97604">
        <w:rPr>
          <w:rFonts w:ascii="Lato" w:eastAsia="Arial" w:hAnsi="Lato" w:cs="Arial"/>
          <w:b/>
          <w:bCs/>
        </w:rPr>
        <w:t>S</w:t>
      </w:r>
      <w:r w:rsidRPr="00D97604">
        <w:rPr>
          <w:rFonts w:ascii="Lato" w:eastAsia="Arial" w:hAnsi="Lato" w:cs="Arial"/>
          <w:b/>
          <w:bCs/>
        </w:rPr>
        <w:t>kills</w:t>
      </w:r>
    </w:p>
    <w:p w14:paraId="455CCA69"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Knowledge of the relevant law, Government guidance, policies and practice relating to planning. </w:t>
      </w:r>
    </w:p>
    <w:p w14:paraId="13CDE87A"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Excellent communication skills, including the ability to articulate information; to present clear, accurate and concise reports to a wide range of audiences. </w:t>
      </w:r>
    </w:p>
    <w:p w14:paraId="5D5C4AFD" w14:textId="77777777" w:rsidR="007C062C" w:rsidRPr="00D97604" w:rsidRDefault="007C062C" w:rsidP="007C062C">
      <w:pPr>
        <w:pStyle w:val="Default"/>
        <w:numPr>
          <w:ilvl w:val="0"/>
          <w:numId w:val="7"/>
        </w:numPr>
        <w:spacing w:after="35"/>
        <w:rPr>
          <w:rFonts w:ascii="Lato" w:hAnsi="Lato"/>
          <w:sz w:val="23"/>
          <w:szCs w:val="23"/>
        </w:rPr>
      </w:pPr>
      <w:r w:rsidRPr="00D97604">
        <w:rPr>
          <w:rFonts w:ascii="Lato" w:hAnsi="Lato"/>
          <w:sz w:val="23"/>
          <w:szCs w:val="23"/>
        </w:rPr>
        <w:t xml:space="preserve">Ability to work effectively with individuals, teams, customers, partners and staff, understanding the functions and needs of the service and the organisation as a whole. </w:t>
      </w:r>
    </w:p>
    <w:p w14:paraId="38B5AE5E" w14:textId="77777777" w:rsidR="00D97604" w:rsidRPr="00D97604" w:rsidRDefault="007C062C" w:rsidP="00D97604">
      <w:pPr>
        <w:pStyle w:val="Default"/>
        <w:numPr>
          <w:ilvl w:val="0"/>
          <w:numId w:val="7"/>
        </w:numPr>
        <w:spacing w:after="35"/>
        <w:rPr>
          <w:rFonts w:ascii="Lato" w:hAnsi="Lato"/>
          <w:sz w:val="23"/>
          <w:szCs w:val="23"/>
        </w:rPr>
      </w:pPr>
      <w:r w:rsidRPr="00D97604">
        <w:rPr>
          <w:rFonts w:ascii="Lato" w:hAnsi="Lato"/>
          <w:sz w:val="23"/>
          <w:szCs w:val="23"/>
        </w:rPr>
        <w:t>IT literate and ability to use Microsoft Excel</w:t>
      </w:r>
      <w:r w:rsidR="0028280E" w:rsidRPr="00D97604">
        <w:rPr>
          <w:rFonts w:ascii="Lato" w:hAnsi="Lato"/>
          <w:sz w:val="23"/>
          <w:szCs w:val="23"/>
        </w:rPr>
        <w:t>.</w:t>
      </w:r>
    </w:p>
    <w:p w14:paraId="2CEF198D" w14:textId="77777777" w:rsidR="00D97604" w:rsidRPr="00D97604" w:rsidRDefault="0028280E" w:rsidP="00D97604">
      <w:pPr>
        <w:pStyle w:val="Default"/>
        <w:numPr>
          <w:ilvl w:val="0"/>
          <w:numId w:val="7"/>
        </w:numPr>
        <w:spacing w:after="35"/>
        <w:rPr>
          <w:rFonts w:ascii="Lato" w:hAnsi="Lato"/>
          <w:sz w:val="23"/>
          <w:szCs w:val="23"/>
        </w:rPr>
      </w:pPr>
      <w:r w:rsidRPr="00D97604">
        <w:rPr>
          <w:rFonts w:ascii="Lato" w:hAnsi="Lato"/>
          <w:b/>
          <w:bCs/>
          <w:color w:val="4472C4" w:themeColor="accent1"/>
          <w:sz w:val="23"/>
          <w:szCs w:val="23"/>
        </w:rPr>
        <w:t>Desirable -</w:t>
      </w:r>
      <w:r w:rsidRPr="00D97604">
        <w:rPr>
          <w:rFonts w:ascii="Lato" w:hAnsi="Lato"/>
          <w:color w:val="4472C4" w:themeColor="accent1"/>
          <w:sz w:val="23"/>
          <w:szCs w:val="23"/>
        </w:rPr>
        <w:t xml:space="preserve"> </w:t>
      </w:r>
      <w:r w:rsidR="00D97604" w:rsidRPr="00D97604">
        <w:rPr>
          <w:rFonts w:ascii="Lato" w:hAnsi="Lato"/>
          <w:sz w:val="23"/>
          <w:szCs w:val="23"/>
        </w:rPr>
        <w:t>Knowledge of the democratic processes and the role of elected members</w:t>
      </w:r>
    </w:p>
    <w:p w14:paraId="6BB4020C" w14:textId="77777777" w:rsidR="0028280E" w:rsidRPr="00D97604" w:rsidRDefault="00D97604" w:rsidP="00D97604">
      <w:pPr>
        <w:pStyle w:val="Default"/>
        <w:numPr>
          <w:ilvl w:val="0"/>
          <w:numId w:val="7"/>
        </w:numPr>
        <w:spacing w:after="35"/>
        <w:rPr>
          <w:rFonts w:ascii="Lato" w:hAnsi="Lato"/>
          <w:sz w:val="23"/>
          <w:szCs w:val="23"/>
        </w:rPr>
      </w:pPr>
      <w:r w:rsidRPr="00D97604">
        <w:rPr>
          <w:rFonts w:ascii="Lato" w:hAnsi="Lato"/>
          <w:b/>
          <w:bCs/>
          <w:color w:val="4472C4" w:themeColor="accent1"/>
          <w:sz w:val="23"/>
          <w:szCs w:val="23"/>
        </w:rPr>
        <w:t>Desirable -</w:t>
      </w:r>
      <w:r w:rsidRPr="00D97604">
        <w:rPr>
          <w:rFonts w:ascii="Lato" w:hAnsi="Lato"/>
          <w:color w:val="4472C4" w:themeColor="accent1"/>
          <w:sz w:val="23"/>
          <w:szCs w:val="23"/>
        </w:rPr>
        <w:t xml:space="preserve"> </w:t>
      </w:r>
      <w:r w:rsidRPr="00D97604">
        <w:rPr>
          <w:rFonts w:ascii="Lato" w:hAnsi="Lato"/>
          <w:sz w:val="23"/>
          <w:szCs w:val="23"/>
        </w:rPr>
        <w:t xml:space="preserve">Ability to influence and negotiate at all levels within the organisation and with external agencies or bodies. </w:t>
      </w:r>
    </w:p>
    <w:p w14:paraId="73BF7FAA" w14:textId="77777777" w:rsidR="007C062C" w:rsidRPr="00D97604" w:rsidRDefault="007C062C" w:rsidP="001B2200">
      <w:pPr>
        <w:spacing w:line="240" w:lineRule="auto"/>
        <w:rPr>
          <w:rFonts w:ascii="Lato" w:eastAsia="Arial" w:hAnsi="Lato" w:cs="Arial"/>
          <w:b/>
          <w:bCs/>
        </w:rPr>
      </w:pPr>
    </w:p>
    <w:p w14:paraId="14919FF6" w14:textId="77777777" w:rsidR="00D33AE8" w:rsidRPr="00D97604" w:rsidRDefault="05E66D72" w:rsidP="001B2200">
      <w:pPr>
        <w:spacing w:line="240" w:lineRule="auto"/>
        <w:rPr>
          <w:rFonts w:ascii="Lato" w:eastAsia="Arial" w:hAnsi="Lato" w:cs="Arial"/>
          <w:b/>
          <w:bCs/>
        </w:rPr>
      </w:pPr>
      <w:r w:rsidRPr="00D97604">
        <w:rPr>
          <w:rFonts w:ascii="Lato" w:eastAsia="Arial" w:hAnsi="Lato" w:cs="Arial"/>
          <w:b/>
          <w:bCs/>
        </w:rPr>
        <w:t>Experience</w:t>
      </w:r>
    </w:p>
    <w:p w14:paraId="31B255F1" w14:textId="77777777" w:rsidR="009C6FFE" w:rsidRPr="00D97604" w:rsidRDefault="007C062C" w:rsidP="00984F71">
      <w:pPr>
        <w:pStyle w:val="ListParagraph"/>
        <w:numPr>
          <w:ilvl w:val="0"/>
          <w:numId w:val="10"/>
        </w:numPr>
        <w:rPr>
          <w:rFonts w:ascii="Lato" w:eastAsia="Arial" w:hAnsi="Lato" w:cs="Arial"/>
          <w:color w:val="333333"/>
        </w:rPr>
      </w:pPr>
      <w:r w:rsidRPr="00D97604">
        <w:rPr>
          <w:rFonts w:ascii="Lato" w:eastAsia="Arial" w:hAnsi="Lato" w:cs="Arial"/>
          <w:color w:val="333333"/>
        </w:rPr>
        <w:t>Experience of developing planning policy and working on a Local plan</w:t>
      </w:r>
      <w:r w:rsidR="00D97604">
        <w:rPr>
          <w:rFonts w:ascii="Lato" w:eastAsia="Arial" w:hAnsi="Lato" w:cs="Arial"/>
          <w:color w:val="333333"/>
        </w:rPr>
        <w:t>.</w:t>
      </w:r>
    </w:p>
    <w:p w14:paraId="2197D386" w14:textId="77777777" w:rsidR="007C062C" w:rsidRPr="00D97604" w:rsidRDefault="007C062C" w:rsidP="00984F71">
      <w:pPr>
        <w:pStyle w:val="ListParagraph"/>
        <w:numPr>
          <w:ilvl w:val="0"/>
          <w:numId w:val="10"/>
        </w:numPr>
        <w:rPr>
          <w:rFonts w:ascii="Lato" w:eastAsia="Arial" w:hAnsi="Lato" w:cs="Arial"/>
          <w:color w:val="333333"/>
        </w:rPr>
      </w:pPr>
      <w:r w:rsidRPr="00D97604">
        <w:rPr>
          <w:rFonts w:ascii="Lato" w:eastAsia="Arial" w:hAnsi="Lato" w:cs="Arial"/>
          <w:color w:val="333333"/>
        </w:rPr>
        <w:t>Experience of producing evidence to support the development of planning policy</w:t>
      </w:r>
      <w:r w:rsidR="00D97604">
        <w:rPr>
          <w:rFonts w:ascii="Lato" w:eastAsia="Arial" w:hAnsi="Lato" w:cs="Arial"/>
          <w:color w:val="333333"/>
        </w:rPr>
        <w:t>.</w:t>
      </w:r>
      <w:r w:rsidRPr="00D97604">
        <w:rPr>
          <w:rFonts w:ascii="Lato" w:eastAsia="Arial" w:hAnsi="Lato" w:cs="Arial"/>
          <w:color w:val="333333"/>
        </w:rPr>
        <w:t xml:space="preserve"> </w:t>
      </w:r>
    </w:p>
    <w:p w14:paraId="589A6E68" w14:textId="77777777" w:rsidR="007C062C" w:rsidRPr="00D97604" w:rsidRDefault="007C062C" w:rsidP="00984F71">
      <w:pPr>
        <w:pStyle w:val="ListParagraph"/>
        <w:numPr>
          <w:ilvl w:val="0"/>
          <w:numId w:val="10"/>
        </w:numPr>
        <w:rPr>
          <w:rFonts w:ascii="Lato" w:eastAsia="Arial" w:hAnsi="Lato" w:cs="Arial"/>
          <w:color w:val="333333"/>
        </w:rPr>
      </w:pPr>
      <w:r w:rsidRPr="00D97604">
        <w:rPr>
          <w:rFonts w:ascii="Lato" w:eastAsia="Arial" w:hAnsi="Lato" w:cs="Arial"/>
          <w:color w:val="333333"/>
        </w:rPr>
        <w:t>Experience of working with stakeholders to negotiate solution to complex policy issue</w:t>
      </w:r>
      <w:r w:rsidR="00D97604">
        <w:rPr>
          <w:rFonts w:ascii="Lato" w:eastAsia="Arial" w:hAnsi="Lato" w:cs="Arial"/>
          <w:color w:val="333333"/>
        </w:rPr>
        <w:t>.</w:t>
      </w:r>
    </w:p>
    <w:p w14:paraId="378A647F" w14:textId="77777777" w:rsidR="007C062C" w:rsidRPr="00D97604" w:rsidRDefault="007C062C" w:rsidP="007C062C">
      <w:pPr>
        <w:pStyle w:val="ListParagraph"/>
        <w:numPr>
          <w:ilvl w:val="0"/>
          <w:numId w:val="10"/>
        </w:numPr>
        <w:rPr>
          <w:rFonts w:ascii="Lato" w:eastAsia="Arial" w:hAnsi="Lato" w:cs="Arial"/>
          <w:color w:val="333333"/>
        </w:rPr>
      </w:pPr>
      <w:r w:rsidRPr="00D97604">
        <w:rPr>
          <w:rFonts w:ascii="Lato" w:eastAsia="Arial" w:hAnsi="Lato" w:cs="Arial"/>
          <w:color w:val="333333"/>
        </w:rPr>
        <w:t xml:space="preserve">Experience of writing </w:t>
      </w:r>
      <w:r w:rsidR="00D97604" w:rsidRPr="00D97604">
        <w:rPr>
          <w:rFonts w:ascii="Lato" w:eastAsia="Arial" w:hAnsi="Lato" w:cs="Arial"/>
          <w:color w:val="333333"/>
        </w:rPr>
        <w:t>well-reasoned</w:t>
      </w:r>
      <w:r w:rsidRPr="00D97604">
        <w:rPr>
          <w:rFonts w:ascii="Lato" w:eastAsia="Arial" w:hAnsi="Lato" w:cs="Arial"/>
          <w:color w:val="333333"/>
        </w:rPr>
        <w:t xml:space="preserve"> reports and briefings to set out a policy issue and recommendations</w:t>
      </w:r>
      <w:r w:rsidR="00D97604" w:rsidRPr="00D97604">
        <w:rPr>
          <w:rFonts w:ascii="Lato" w:eastAsia="Arial" w:hAnsi="Lato" w:cs="Arial"/>
          <w:color w:val="333333"/>
        </w:rPr>
        <w:t>.</w:t>
      </w:r>
    </w:p>
    <w:p w14:paraId="1505855B" w14:textId="77777777" w:rsidR="004A3C2E" w:rsidRPr="00D97604" w:rsidRDefault="00FE428C" w:rsidP="00F61D81">
      <w:pPr>
        <w:pStyle w:val="Title14ptBlueAligntoLeftTITLES"/>
        <w:rPr>
          <w:rFonts w:ascii="Lato" w:eastAsia="Arial" w:hAnsi="Lato" w:cs="Arial"/>
          <w:color w:val="000000" w:themeColor="text1"/>
          <w:lang w:val="en-GB"/>
        </w:rPr>
      </w:pPr>
      <w:r w:rsidRPr="00D97604">
        <w:rPr>
          <w:rFonts w:ascii="Lato" w:eastAsia="Arial" w:hAnsi="Lato" w:cs="Arial"/>
          <w:caps w:val="0"/>
          <w:color w:val="4472C4" w:themeColor="accent1"/>
          <w:spacing w:val="30"/>
          <w:lang w:val="en-GB"/>
        </w:rPr>
        <w:t>Additional Information</w:t>
      </w:r>
      <w:r w:rsidR="0062140E" w:rsidRPr="00D97604">
        <w:rPr>
          <w:rFonts w:ascii="Lato" w:eastAsia="Arial" w:hAnsi="Lato" w:cs="Arial"/>
          <w:caps w:val="0"/>
          <w:color w:val="4472C4" w:themeColor="accent1"/>
          <w:spacing w:val="30"/>
          <w:lang w:val="en-GB"/>
        </w:rPr>
        <w:t xml:space="preserve"> </w:t>
      </w:r>
    </w:p>
    <w:p w14:paraId="2F279FF9" w14:textId="77777777" w:rsidR="0062140E" w:rsidRPr="00D97604" w:rsidRDefault="0062140E" w:rsidP="00377283">
      <w:pPr>
        <w:spacing w:line="250" w:lineRule="auto"/>
        <w:ind w:left="10" w:hanging="10"/>
        <w:jc w:val="both"/>
        <w:rPr>
          <w:rFonts w:ascii="Lato" w:eastAsia="Arial" w:hAnsi="Lato" w:cs="Arial"/>
          <w:color w:val="000000" w:themeColor="text1"/>
        </w:rPr>
      </w:pPr>
      <w:r w:rsidRPr="00D97604">
        <w:rPr>
          <w:rFonts w:ascii="Lato" w:eastAsia="Arial" w:hAnsi="Lato" w:cs="Arial"/>
          <w:color w:val="000000" w:themeColor="text1"/>
        </w:rPr>
        <w:t>Work hybrid, with a flexible working approach to accommodate service needs.</w:t>
      </w:r>
    </w:p>
    <w:p w14:paraId="1E30E19C" w14:textId="77777777" w:rsidR="00377283" w:rsidRPr="00D97604" w:rsidRDefault="00377283" w:rsidP="00377283">
      <w:pPr>
        <w:spacing w:line="250" w:lineRule="auto"/>
        <w:ind w:left="10" w:hanging="10"/>
        <w:jc w:val="both"/>
        <w:rPr>
          <w:rFonts w:ascii="Lato" w:eastAsia="Arial" w:hAnsi="Lato" w:cs="Arial"/>
          <w:color w:val="000000" w:themeColor="text1"/>
        </w:rPr>
      </w:pPr>
      <w:r w:rsidRPr="00D97604">
        <w:rPr>
          <w:rFonts w:ascii="Lato" w:eastAsia="Arial" w:hAnsi="Lato" w:cs="Arial"/>
          <w:color w:val="000000" w:themeColor="text1"/>
        </w:rPr>
        <w:t xml:space="preserve">On occasion, able to work outside traditional hours, of a weekend and evening as required, adopting a </w:t>
      </w:r>
      <w:r w:rsidR="00916A10" w:rsidRPr="00D97604">
        <w:rPr>
          <w:rFonts w:ascii="Lato" w:eastAsia="Arial" w:hAnsi="Lato" w:cs="Arial"/>
          <w:color w:val="000000" w:themeColor="text1"/>
        </w:rPr>
        <w:t>flexible</w:t>
      </w:r>
      <w:r w:rsidRPr="00D97604">
        <w:rPr>
          <w:rFonts w:ascii="Lato" w:eastAsia="Arial" w:hAnsi="Lato" w:cs="Arial"/>
          <w:color w:val="000000" w:themeColor="text1"/>
        </w:rPr>
        <w:t xml:space="preserve"> working approach in response to business requirements</w:t>
      </w:r>
      <w:r w:rsidR="00412B9B" w:rsidRPr="00D97604">
        <w:rPr>
          <w:rFonts w:ascii="Lato" w:eastAsia="Arial" w:hAnsi="Lato" w:cs="Arial"/>
          <w:color w:val="000000" w:themeColor="text1"/>
        </w:rPr>
        <w:t>.</w:t>
      </w:r>
    </w:p>
    <w:p w14:paraId="544BE275" w14:textId="77777777" w:rsidR="00D97604" w:rsidRDefault="00D97604" w:rsidP="007C062C">
      <w:pPr>
        <w:spacing w:line="250" w:lineRule="auto"/>
        <w:ind w:left="10" w:hanging="10"/>
        <w:jc w:val="both"/>
        <w:rPr>
          <w:rFonts w:ascii="Lato" w:eastAsia="Arial" w:hAnsi="Lato" w:cs="Arial"/>
          <w:color w:val="4472C4" w:themeColor="accent1"/>
          <w:sz w:val="24"/>
          <w:szCs w:val="24"/>
        </w:rPr>
      </w:pPr>
    </w:p>
    <w:p w14:paraId="7E3B7299" w14:textId="77777777" w:rsidR="007C062C" w:rsidRPr="00D97604" w:rsidRDefault="00B255FD" w:rsidP="007C062C">
      <w:pPr>
        <w:spacing w:line="250" w:lineRule="auto"/>
        <w:ind w:left="10" w:hanging="10"/>
        <w:jc w:val="both"/>
        <w:rPr>
          <w:rFonts w:ascii="Lato" w:eastAsia="Arial" w:hAnsi="Lato" w:cs="Arial"/>
          <w:color w:val="4472C4" w:themeColor="accent1"/>
        </w:rPr>
      </w:pPr>
      <w:r w:rsidRPr="00D97604">
        <w:rPr>
          <w:rFonts w:ascii="Lato" w:eastAsia="Arial" w:hAnsi="Lato" w:cs="Arial"/>
          <w:color w:val="4472C4" w:themeColor="accent1"/>
          <w:sz w:val="24"/>
          <w:szCs w:val="24"/>
        </w:rPr>
        <w:t>Health &amp; Safety Considerations:</w:t>
      </w:r>
      <w:r w:rsidRPr="00D97604">
        <w:rPr>
          <w:rFonts w:ascii="Lato" w:eastAsia="Arial" w:hAnsi="Lato" w:cs="Arial"/>
          <w:color w:val="4472C4" w:themeColor="accent1"/>
        </w:rPr>
        <w:t xml:space="preserve"> </w:t>
      </w:r>
    </w:p>
    <w:p w14:paraId="49A85E74" w14:textId="77777777" w:rsidR="00D97604" w:rsidRDefault="00EF6B89" w:rsidP="00D97604">
      <w:pPr>
        <w:pStyle w:val="ListParagraph"/>
        <w:numPr>
          <w:ilvl w:val="0"/>
          <w:numId w:val="21"/>
        </w:numPr>
        <w:spacing w:line="250" w:lineRule="auto"/>
        <w:jc w:val="both"/>
        <w:rPr>
          <w:rFonts w:ascii="Lato" w:hAnsi="Lato" w:cs="Arial"/>
          <w:kern w:val="2"/>
          <w14:ligatures w14:val="standardContextual"/>
        </w:rPr>
      </w:pPr>
      <w:r w:rsidRPr="00D97604">
        <w:rPr>
          <w:rFonts w:ascii="Lato" w:hAnsi="Lato" w:cs="Arial"/>
          <w:kern w:val="2"/>
          <w14:ligatures w14:val="standardContextual"/>
        </w:rPr>
        <w:t>Lon</w:t>
      </w:r>
      <w:r w:rsidR="00B255FD" w:rsidRPr="00D97604">
        <w:rPr>
          <w:rFonts w:ascii="Lato" w:hAnsi="Lato" w:cs="Arial"/>
          <w:kern w:val="2"/>
          <w14:ligatures w14:val="standardContextual"/>
        </w:rPr>
        <w:t>e</w:t>
      </w:r>
      <w:r w:rsidRPr="00D97604">
        <w:rPr>
          <w:rFonts w:ascii="Lato" w:hAnsi="Lato" w:cs="Arial"/>
          <w:kern w:val="2"/>
          <w14:ligatures w14:val="standardContextual"/>
        </w:rPr>
        <w:t xml:space="preserve"> working</w:t>
      </w:r>
    </w:p>
    <w:p w14:paraId="5B3C602E" w14:textId="77777777" w:rsidR="00EF6B89" w:rsidRPr="00D97604" w:rsidRDefault="00EF6B89" w:rsidP="00D97604">
      <w:pPr>
        <w:pStyle w:val="ListParagraph"/>
        <w:numPr>
          <w:ilvl w:val="0"/>
          <w:numId w:val="21"/>
        </w:numPr>
        <w:spacing w:line="250" w:lineRule="auto"/>
        <w:jc w:val="both"/>
        <w:rPr>
          <w:rFonts w:ascii="Lato" w:hAnsi="Lato" w:cs="Arial"/>
          <w:kern w:val="2"/>
          <w14:ligatures w14:val="standardContextual"/>
        </w:rPr>
      </w:pPr>
      <w:r w:rsidRPr="00D97604">
        <w:rPr>
          <w:rFonts w:ascii="Lato" w:hAnsi="Lato" w:cs="Arial"/>
          <w:kern w:val="2"/>
          <w14:ligatures w14:val="standardContextual"/>
        </w:rPr>
        <w:t>Work with VDUs (Video Display Unit) (&gt;5hrs per week)</w:t>
      </w:r>
    </w:p>
    <w:p w14:paraId="1ADBBBE4" w14:textId="77777777" w:rsidR="00FA7A71" w:rsidRDefault="00FA7A71" w:rsidP="05E66D72">
      <w:pPr>
        <w:pStyle w:val="Title14ptBlueAligntoLeftTITLES"/>
        <w:rPr>
          <w:rFonts w:ascii="Lato" w:eastAsia="Arial" w:hAnsi="Lato" w:cs="Arial"/>
          <w:caps w:val="0"/>
          <w:color w:val="4472C4" w:themeColor="accent1"/>
          <w:spacing w:val="30"/>
          <w:lang w:val="en-GB"/>
        </w:rPr>
      </w:pPr>
    </w:p>
    <w:p w14:paraId="166272FE" w14:textId="77777777" w:rsidR="00FA7A71" w:rsidRDefault="00FA7A71" w:rsidP="05E66D72">
      <w:pPr>
        <w:pStyle w:val="Title14ptBlueAligntoLeftTITLES"/>
        <w:rPr>
          <w:rFonts w:ascii="Lato" w:eastAsia="Arial" w:hAnsi="Lato" w:cs="Arial"/>
          <w:caps w:val="0"/>
          <w:color w:val="4472C4" w:themeColor="accent1"/>
          <w:spacing w:val="30"/>
          <w:lang w:val="en-GB"/>
        </w:rPr>
      </w:pPr>
    </w:p>
    <w:p w14:paraId="01A0B8A4" w14:textId="77777777" w:rsidR="008C650E" w:rsidRPr="00D97604" w:rsidRDefault="00FE428C" w:rsidP="05E66D72">
      <w:pPr>
        <w:pStyle w:val="Title14ptBlueAligntoLeftTITLES"/>
        <w:rPr>
          <w:rFonts w:ascii="Lato" w:eastAsia="Arial" w:hAnsi="Lato" w:cs="Arial"/>
          <w:color w:val="4472C4" w:themeColor="accent1"/>
          <w:spacing w:val="30"/>
          <w:lang w:val="en-GB"/>
        </w:rPr>
      </w:pPr>
      <w:r w:rsidRPr="00D97604">
        <w:rPr>
          <w:rFonts w:ascii="Lato" w:eastAsia="Arial" w:hAnsi="Lato" w:cs="Arial"/>
          <w:caps w:val="0"/>
          <w:color w:val="4472C4" w:themeColor="accent1"/>
          <w:spacing w:val="30"/>
          <w:lang w:val="en-GB"/>
        </w:rPr>
        <w:t xml:space="preserve">Approved By: </w:t>
      </w:r>
      <w:r w:rsidR="00D97604">
        <w:rPr>
          <w:rFonts w:ascii="Lato" w:eastAsia="Arial" w:hAnsi="Lato" w:cs="Arial"/>
          <w:caps w:val="0"/>
          <w:color w:val="4472C4" w:themeColor="accent1"/>
          <w:spacing w:val="30"/>
          <w:lang w:val="en-GB"/>
        </w:rPr>
        <w:t>Mandy Lewis (AD–Chief Planner)</w:t>
      </w:r>
    </w:p>
    <w:p w14:paraId="05C9918E" w14:textId="781A1E2D" w:rsidR="00F61D81" w:rsidRPr="00D97604" w:rsidRDefault="00FE428C" w:rsidP="05E66D72">
      <w:pPr>
        <w:pStyle w:val="Title14ptBlueAligntoLeftTITLES"/>
        <w:rPr>
          <w:rFonts w:ascii="Lato" w:hAnsi="Lato" w:cs="Open Sans Light"/>
          <w:color w:val="4472C4" w:themeColor="accent1"/>
          <w:spacing w:val="30"/>
          <w:lang w:val="en-GB"/>
        </w:rPr>
      </w:pPr>
      <w:r w:rsidRPr="00D97604">
        <w:rPr>
          <w:rFonts w:ascii="Lato" w:eastAsia="Arial" w:hAnsi="Lato" w:cs="Arial"/>
          <w:caps w:val="0"/>
          <w:color w:val="4472C4" w:themeColor="accent1"/>
          <w:spacing w:val="30"/>
          <w:lang w:val="en-GB"/>
        </w:rPr>
        <w:t xml:space="preserve">Date Of Approval: </w:t>
      </w:r>
      <w:r w:rsidR="00A978F2">
        <w:rPr>
          <w:rFonts w:ascii="Lato" w:eastAsia="Arial" w:hAnsi="Lato" w:cs="Arial"/>
          <w:caps w:val="0"/>
          <w:color w:val="4472C4" w:themeColor="accent1"/>
          <w:spacing w:val="30"/>
          <w:lang w:val="en-GB"/>
        </w:rPr>
        <w:t>23/10/2025</w:t>
      </w:r>
    </w:p>
    <w:sectPr w:rsidR="00F61D81" w:rsidRPr="00D97604" w:rsidSect="00282F3E">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B512" w14:textId="77777777" w:rsidR="00E42FC3" w:rsidRDefault="00E42FC3">
      <w:pPr>
        <w:spacing w:after="0" w:line="240" w:lineRule="auto"/>
      </w:pPr>
      <w:r>
        <w:separator/>
      </w:r>
    </w:p>
  </w:endnote>
  <w:endnote w:type="continuationSeparator" w:id="0">
    <w:p w14:paraId="4DB373FC" w14:textId="77777777" w:rsidR="00E42FC3" w:rsidRDefault="00E42FC3">
      <w:pPr>
        <w:spacing w:after="0" w:line="240" w:lineRule="auto"/>
      </w:pPr>
      <w:r>
        <w:continuationSeparator/>
      </w:r>
    </w:p>
  </w:endnote>
  <w:endnote w:type="continuationNotice" w:id="1">
    <w:p w14:paraId="4876D435" w14:textId="77777777" w:rsidR="00E42FC3" w:rsidRDefault="00E42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BDA4"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079C1958"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402509"/>
      <w:docPartObj>
        <w:docPartGallery w:val="Page Numbers (Bottom of Page)"/>
        <w:docPartUnique/>
      </w:docPartObj>
    </w:sdtPr>
    <w:sdtEndPr>
      <w:rPr>
        <w:noProof/>
      </w:rPr>
    </w:sdtEndPr>
    <w:sdtContent>
      <w:p w14:paraId="297E47A0" w14:textId="77777777" w:rsidR="00D97604" w:rsidRDefault="00BE1340" w:rsidP="00BE1340">
        <w:pPr>
          <w:pStyle w:val="Footer"/>
          <w:jc w:val="center"/>
        </w:pPr>
        <w:r>
          <w:rPr>
            <w:noProof/>
          </w:rPr>
          <w:drawing>
            <wp:inline distT="0" distB="0" distL="0" distR="0" wp14:anchorId="040303E1" wp14:editId="02B87F72">
              <wp:extent cx="3292390" cy="787400"/>
              <wp:effectExtent l="0" t="0" r="3810" b="0"/>
              <wp:docPr id="1501617441" name="Picture 1501617441"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white outline and a rocket and a person in a circle&#10;&#10;Description automatically generated"/>
                      <pic:cNvPicPr/>
                    </pic:nvPicPr>
                    <pic:blipFill>
                      <a:blip r:embed="rId1"/>
                      <a:stretch>
                        <a:fillRect/>
                      </a:stretch>
                    </pic:blipFill>
                    <pic:spPr>
                      <a:xfrm>
                        <a:off x="0" y="0"/>
                        <a:ext cx="3320511" cy="794125"/>
                      </a:xfrm>
                      <a:prstGeom prst="rect">
                        <a:avLst/>
                      </a:prstGeom>
                    </pic:spPr>
                  </pic:pic>
                </a:graphicData>
              </a:graphic>
            </wp:inline>
          </w:drawing>
        </w:r>
        <w:r w:rsidR="00D97604">
          <w:fldChar w:fldCharType="begin"/>
        </w:r>
        <w:r w:rsidR="00D97604">
          <w:instrText xml:space="preserve"> PAGE   \* MERGEFORMAT </w:instrText>
        </w:r>
        <w:r w:rsidR="00D97604">
          <w:fldChar w:fldCharType="separate"/>
        </w:r>
        <w:r w:rsidR="00D97604">
          <w:rPr>
            <w:noProof/>
          </w:rPr>
          <w:t>2</w:t>
        </w:r>
        <w:r w:rsidR="00D97604">
          <w:rPr>
            <w:noProof/>
          </w:rPr>
          <w:fldChar w:fldCharType="end"/>
        </w:r>
      </w:p>
    </w:sdtContent>
  </w:sdt>
  <w:p w14:paraId="6C8E7B98"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351D" w14:textId="77777777" w:rsidR="00890A2B" w:rsidRDefault="0028280E" w:rsidP="0028280E">
    <w:pPr>
      <w:pStyle w:val="Footer"/>
      <w:jc w:val="center"/>
    </w:pPr>
    <w:r>
      <w:rPr>
        <w:noProof/>
      </w:rPr>
      <w:drawing>
        <wp:inline distT="0" distB="0" distL="0" distR="0" wp14:anchorId="0F19AE88" wp14:editId="67495F43">
          <wp:extent cx="3292390" cy="787400"/>
          <wp:effectExtent l="0" t="0" r="3810" b="0"/>
          <wp:docPr id="1081354096" name="Picture 1081354096"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white outline and a rocket and a person in a circle&#10;&#10;Description automatically generated"/>
                  <pic:cNvPicPr/>
                </pic:nvPicPr>
                <pic:blipFill>
                  <a:blip r:embed="rId1"/>
                  <a:stretch>
                    <a:fillRect/>
                  </a:stretch>
                </pic:blipFill>
                <pic:spPr>
                  <a:xfrm>
                    <a:off x="0" y="0"/>
                    <a:ext cx="3320511" cy="794125"/>
                  </a:xfrm>
                  <a:prstGeom prst="rect">
                    <a:avLst/>
                  </a:prstGeom>
                </pic:spPr>
              </pic:pic>
            </a:graphicData>
          </a:graphic>
        </wp:inline>
      </w:drawing>
    </w:r>
  </w:p>
  <w:p w14:paraId="671787FA" w14:textId="77777777" w:rsidR="00890A2B" w:rsidRDefault="00890A2B">
    <w:pPr>
      <w:pStyle w:val="Footer"/>
    </w:pPr>
  </w:p>
  <w:p w14:paraId="0CC877FC"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41E0" w14:textId="77777777" w:rsidR="00E42FC3" w:rsidRDefault="00E42FC3">
      <w:pPr>
        <w:spacing w:after="0" w:line="240" w:lineRule="auto"/>
      </w:pPr>
      <w:r>
        <w:separator/>
      </w:r>
    </w:p>
  </w:footnote>
  <w:footnote w:type="continuationSeparator" w:id="0">
    <w:p w14:paraId="0A44BEB2" w14:textId="77777777" w:rsidR="00E42FC3" w:rsidRDefault="00E42FC3">
      <w:pPr>
        <w:spacing w:after="0" w:line="240" w:lineRule="auto"/>
      </w:pPr>
      <w:r>
        <w:continuationSeparator/>
      </w:r>
    </w:p>
  </w:footnote>
  <w:footnote w:type="continuationNotice" w:id="1">
    <w:p w14:paraId="645AB3AD" w14:textId="77777777" w:rsidR="00E42FC3" w:rsidRDefault="00E42F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3EBCD7D6" w14:textId="77777777" w:rsidTr="139E857C">
      <w:tc>
        <w:tcPr>
          <w:tcW w:w="3210" w:type="dxa"/>
        </w:tcPr>
        <w:p w14:paraId="0D778E4A" w14:textId="77777777" w:rsidR="139E857C" w:rsidRDefault="139E857C" w:rsidP="139E857C">
          <w:pPr>
            <w:pStyle w:val="Header"/>
            <w:ind w:left="-115"/>
          </w:pPr>
        </w:p>
      </w:tc>
      <w:tc>
        <w:tcPr>
          <w:tcW w:w="3210" w:type="dxa"/>
        </w:tcPr>
        <w:p w14:paraId="3E9A54E5" w14:textId="77777777" w:rsidR="139E857C" w:rsidRDefault="139E857C" w:rsidP="139E857C">
          <w:pPr>
            <w:pStyle w:val="Header"/>
            <w:jc w:val="center"/>
          </w:pPr>
        </w:p>
      </w:tc>
      <w:tc>
        <w:tcPr>
          <w:tcW w:w="3210" w:type="dxa"/>
        </w:tcPr>
        <w:p w14:paraId="41B7AEE1" w14:textId="77777777" w:rsidR="139E857C" w:rsidRDefault="139E857C" w:rsidP="139E857C">
          <w:pPr>
            <w:pStyle w:val="Header"/>
            <w:ind w:right="-115"/>
            <w:jc w:val="right"/>
          </w:pPr>
        </w:p>
      </w:tc>
    </w:tr>
  </w:tbl>
  <w:p w14:paraId="6DB10E5F" w14:textId="77777777"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7B90"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15D4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D48337B"/>
    <w:multiLevelType w:val="hybridMultilevel"/>
    <w:tmpl w:val="50EA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347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2DD1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148344D"/>
    <w:multiLevelType w:val="hybridMultilevel"/>
    <w:tmpl w:val="B66A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13256"/>
    <w:multiLevelType w:val="hybridMultilevel"/>
    <w:tmpl w:val="7396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CC1883"/>
    <w:multiLevelType w:val="hybridMultilevel"/>
    <w:tmpl w:val="A1F2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5"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0B3D6B"/>
    <w:multiLevelType w:val="hybridMultilevel"/>
    <w:tmpl w:val="CD62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8"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19"/>
  </w:num>
  <w:num w:numId="3" w16cid:durableId="764040294">
    <w:abstractNumId w:val="6"/>
  </w:num>
  <w:num w:numId="4" w16cid:durableId="261383344">
    <w:abstractNumId w:val="17"/>
  </w:num>
  <w:num w:numId="5" w16cid:durableId="569661669">
    <w:abstractNumId w:val="11"/>
  </w:num>
  <w:num w:numId="6" w16cid:durableId="966739119">
    <w:abstractNumId w:val="14"/>
  </w:num>
  <w:num w:numId="7" w16cid:durableId="1139498961">
    <w:abstractNumId w:val="15"/>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5"/>
  </w:num>
  <w:num w:numId="12" w16cid:durableId="717364285">
    <w:abstractNumId w:val="18"/>
  </w:num>
  <w:num w:numId="13" w16cid:durableId="1824080810">
    <w:abstractNumId w:val="12"/>
  </w:num>
  <w:num w:numId="14" w16cid:durableId="220098802">
    <w:abstractNumId w:val="9"/>
  </w:num>
  <w:num w:numId="15" w16cid:durableId="1558785953">
    <w:abstractNumId w:val="13"/>
  </w:num>
  <w:num w:numId="16" w16cid:durableId="274405468">
    <w:abstractNumId w:val="10"/>
  </w:num>
  <w:num w:numId="17" w16cid:durableId="2053336890">
    <w:abstractNumId w:val="0"/>
  </w:num>
  <w:num w:numId="18" w16cid:durableId="1107042229">
    <w:abstractNumId w:val="4"/>
  </w:num>
  <w:num w:numId="19" w16cid:durableId="292519815">
    <w:abstractNumId w:val="3"/>
  </w:num>
  <w:num w:numId="20" w16cid:durableId="1614629525">
    <w:abstractNumId w:val="16"/>
  </w:num>
  <w:num w:numId="21" w16cid:durableId="15252978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24F75"/>
    <w:rsid w:val="00030B05"/>
    <w:rsid w:val="000310F9"/>
    <w:rsid w:val="00033CD1"/>
    <w:rsid w:val="00044084"/>
    <w:rsid w:val="00044EBC"/>
    <w:rsid w:val="00044FFD"/>
    <w:rsid w:val="00046455"/>
    <w:rsid w:val="00051323"/>
    <w:rsid w:val="00052E9F"/>
    <w:rsid w:val="000572DE"/>
    <w:rsid w:val="000615BE"/>
    <w:rsid w:val="00065806"/>
    <w:rsid w:val="0006613C"/>
    <w:rsid w:val="00067DB3"/>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2DEB"/>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8280E"/>
    <w:rsid w:val="00282F3E"/>
    <w:rsid w:val="00290F62"/>
    <w:rsid w:val="0029767C"/>
    <w:rsid w:val="002A2F70"/>
    <w:rsid w:val="002A607B"/>
    <w:rsid w:val="002B646A"/>
    <w:rsid w:val="002B69B8"/>
    <w:rsid w:val="002C33E6"/>
    <w:rsid w:val="002C400A"/>
    <w:rsid w:val="002D36E9"/>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949FA"/>
    <w:rsid w:val="004A148E"/>
    <w:rsid w:val="004A21A2"/>
    <w:rsid w:val="004A3C2E"/>
    <w:rsid w:val="004A6306"/>
    <w:rsid w:val="004B066B"/>
    <w:rsid w:val="004B4643"/>
    <w:rsid w:val="004C6373"/>
    <w:rsid w:val="004D5715"/>
    <w:rsid w:val="004E21C4"/>
    <w:rsid w:val="00506D33"/>
    <w:rsid w:val="005073BF"/>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C3900"/>
    <w:rsid w:val="005D45B8"/>
    <w:rsid w:val="005D7BF7"/>
    <w:rsid w:val="005E294F"/>
    <w:rsid w:val="005E3542"/>
    <w:rsid w:val="005F2B19"/>
    <w:rsid w:val="005F4AA0"/>
    <w:rsid w:val="005F59C9"/>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1ABE"/>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C062C"/>
    <w:rsid w:val="007D3066"/>
    <w:rsid w:val="007D62C1"/>
    <w:rsid w:val="007E1B8A"/>
    <w:rsid w:val="007E2277"/>
    <w:rsid w:val="007E4CD2"/>
    <w:rsid w:val="007E76AE"/>
    <w:rsid w:val="007F7227"/>
    <w:rsid w:val="007F7873"/>
    <w:rsid w:val="00801949"/>
    <w:rsid w:val="00805FD8"/>
    <w:rsid w:val="00812A43"/>
    <w:rsid w:val="00822613"/>
    <w:rsid w:val="008327FD"/>
    <w:rsid w:val="00836655"/>
    <w:rsid w:val="00837331"/>
    <w:rsid w:val="00843412"/>
    <w:rsid w:val="00843A56"/>
    <w:rsid w:val="00845AB9"/>
    <w:rsid w:val="008547CB"/>
    <w:rsid w:val="00861B8F"/>
    <w:rsid w:val="008674AC"/>
    <w:rsid w:val="0087024E"/>
    <w:rsid w:val="0088293A"/>
    <w:rsid w:val="00890A2B"/>
    <w:rsid w:val="008952F6"/>
    <w:rsid w:val="008B1DA2"/>
    <w:rsid w:val="008B6E5D"/>
    <w:rsid w:val="008C5326"/>
    <w:rsid w:val="008C650E"/>
    <w:rsid w:val="008D1A55"/>
    <w:rsid w:val="008F4D81"/>
    <w:rsid w:val="009023DD"/>
    <w:rsid w:val="0090585B"/>
    <w:rsid w:val="00914826"/>
    <w:rsid w:val="009155E4"/>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0693"/>
    <w:rsid w:val="00993ED7"/>
    <w:rsid w:val="009B335C"/>
    <w:rsid w:val="009B5841"/>
    <w:rsid w:val="009B63B0"/>
    <w:rsid w:val="009B76D0"/>
    <w:rsid w:val="009C1736"/>
    <w:rsid w:val="009C6FFE"/>
    <w:rsid w:val="009D0599"/>
    <w:rsid w:val="009D5AB2"/>
    <w:rsid w:val="009E4D6D"/>
    <w:rsid w:val="009F12D8"/>
    <w:rsid w:val="009F5323"/>
    <w:rsid w:val="00A06BBF"/>
    <w:rsid w:val="00A11EBD"/>
    <w:rsid w:val="00A14120"/>
    <w:rsid w:val="00A14CDD"/>
    <w:rsid w:val="00A162CE"/>
    <w:rsid w:val="00A16313"/>
    <w:rsid w:val="00A17F1E"/>
    <w:rsid w:val="00A20280"/>
    <w:rsid w:val="00A31D36"/>
    <w:rsid w:val="00A54682"/>
    <w:rsid w:val="00A56194"/>
    <w:rsid w:val="00A60654"/>
    <w:rsid w:val="00A60D9D"/>
    <w:rsid w:val="00A6208B"/>
    <w:rsid w:val="00A75538"/>
    <w:rsid w:val="00A82F95"/>
    <w:rsid w:val="00A91598"/>
    <w:rsid w:val="00A978F2"/>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164B"/>
    <w:rsid w:val="00B64806"/>
    <w:rsid w:val="00B726D8"/>
    <w:rsid w:val="00B73C3E"/>
    <w:rsid w:val="00B751F1"/>
    <w:rsid w:val="00B81AD4"/>
    <w:rsid w:val="00B841A3"/>
    <w:rsid w:val="00B9576A"/>
    <w:rsid w:val="00B962DA"/>
    <w:rsid w:val="00BB781B"/>
    <w:rsid w:val="00BC1871"/>
    <w:rsid w:val="00BD2EFF"/>
    <w:rsid w:val="00BE1340"/>
    <w:rsid w:val="00BE3304"/>
    <w:rsid w:val="00BF1B4D"/>
    <w:rsid w:val="00C06EE3"/>
    <w:rsid w:val="00C1588F"/>
    <w:rsid w:val="00C4145E"/>
    <w:rsid w:val="00C450EB"/>
    <w:rsid w:val="00C60866"/>
    <w:rsid w:val="00C61175"/>
    <w:rsid w:val="00C617C1"/>
    <w:rsid w:val="00C64DD6"/>
    <w:rsid w:val="00C70DE4"/>
    <w:rsid w:val="00C7378A"/>
    <w:rsid w:val="00C73FA1"/>
    <w:rsid w:val="00C81C91"/>
    <w:rsid w:val="00C846E8"/>
    <w:rsid w:val="00C85353"/>
    <w:rsid w:val="00C9527C"/>
    <w:rsid w:val="00CA7E0E"/>
    <w:rsid w:val="00CA7EBE"/>
    <w:rsid w:val="00CC306A"/>
    <w:rsid w:val="00CC56D2"/>
    <w:rsid w:val="00CC74A4"/>
    <w:rsid w:val="00CD0141"/>
    <w:rsid w:val="00CD07D3"/>
    <w:rsid w:val="00CD5E2A"/>
    <w:rsid w:val="00CE1372"/>
    <w:rsid w:val="00CE25AB"/>
    <w:rsid w:val="00CE6A23"/>
    <w:rsid w:val="00D0274D"/>
    <w:rsid w:val="00D1167D"/>
    <w:rsid w:val="00D12BE2"/>
    <w:rsid w:val="00D160FC"/>
    <w:rsid w:val="00D20AD3"/>
    <w:rsid w:val="00D21209"/>
    <w:rsid w:val="00D27EE1"/>
    <w:rsid w:val="00D31D5D"/>
    <w:rsid w:val="00D33AE8"/>
    <w:rsid w:val="00D33F2D"/>
    <w:rsid w:val="00D347C0"/>
    <w:rsid w:val="00D35503"/>
    <w:rsid w:val="00D43C5E"/>
    <w:rsid w:val="00D46C3A"/>
    <w:rsid w:val="00D66DB0"/>
    <w:rsid w:val="00D70274"/>
    <w:rsid w:val="00D86034"/>
    <w:rsid w:val="00D86CEA"/>
    <w:rsid w:val="00D9629D"/>
    <w:rsid w:val="00D97604"/>
    <w:rsid w:val="00DC4753"/>
    <w:rsid w:val="00DC4BB1"/>
    <w:rsid w:val="00DC5E07"/>
    <w:rsid w:val="00DD25F7"/>
    <w:rsid w:val="00DD3CDF"/>
    <w:rsid w:val="00DF6367"/>
    <w:rsid w:val="00E00A5C"/>
    <w:rsid w:val="00E01ACB"/>
    <w:rsid w:val="00E0245F"/>
    <w:rsid w:val="00E03342"/>
    <w:rsid w:val="00E16F09"/>
    <w:rsid w:val="00E40A43"/>
    <w:rsid w:val="00E41454"/>
    <w:rsid w:val="00E42053"/>
    <w:rsid w:val="00E4284E"/>
    <w:rsid w:val="00E42FC3"/>
    <w:rsid w:val="00E44950"/>
    <w:rsid w:val="00E50BF1"/>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124B2"/>
    <w:rsid w:val="00F222DF"/>
    <w:rsid w:val="00F22A1F"/>
    <w:rsid w:val="00F23A63"/>
    <w:rsid w:val="00F2525A"/>
    <w:rsid w:val="00F32280"/>
    <w:rsid w:val="00F345E6"/>
    <w:rsid w:val="00F34A84"/>
    <w:rsid w:val="00F35905"/>
    <w:rsid w:val="00F46D37"/>
    <w:rsid w:val="00F529E3"/>
    <w:rsid w:val="00F55A32"/>
    <w:rsid w:val="00F61430"/>
    <w:rsid w:val="00F61D81"/>
    <w:rsid w:val="00F97215"/>
    <w:rsid w:val="00FA4397"/>
    <w:rsid w:val="00FA7A71"/>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Default">
    <w:name w:val="Default"/>
    <w:rsid w:val="00F61D8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4576</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4</cp:revision>
  <dcterms:created xsi:type="dcterms:W3CDTF">2025-10-23T13:36:00Z</dcterms:created>
  <dcterms:modified xsi:type="dcterms:W3CDTF">2025-10-24T08:41:00Z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