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7105" w14:textId="77777777" w:rsidR="00901FCF" w:rsidRPr="001522FA" w:rsidRDefault="00081A2A" w:rsidP="00081A2A">
      <w:pPr>
        <w:jc w:val="center"/>
        <w:rPr>
          <w:rFonts w:asciiTheme="minorHAnsi" w:hAnsiTheme="minorHAnsi" w:cstheme="minorHAnsi"/>
          <w:b/>
          <w:u w:val="single"/>
        </w:rPr>
      </w:pPr>
      <w:r w:rsidRPr="001522FA">
        <w:rPr>
          <w:rFonts w:asciiTheme="minorHAnsi" w:hAnsiTheme="minorHAnsi" w:cstheme="minorHAnsi"/>
          <w:b/>
          <w:u w:val="single"/>
        </w:rPr>
        <w:t>SEFTON METROPOLITAN BOROUGH COUNCIL</w:t>
      </w:r>
    </w:p>
    <w:p w14:paraId="3989A89B" w14:textId="77777777" w:rsidR="00081A2A" w:rsidRPr="001522FA" w:rsidRDefault="00081A2A" w:rsidP="00081A2A">
      <w:pPr>
        <w:jc w:val="center"/>
        <w:rPr>
          <w:rFonts w:asciiTheme="minorHAnsi" w:hAnsiTheme="minorHAnsi" w:cstheme="minorHAnsi"/>
          <w:b/>
          <w:u w:val="single"/>
        </w:rPr>
      </w:pPr>
      <w:r w:rsidRPr="001522FA">
        <w:rPr>
          <w:rFonts w:asciiTheme="minorHAnsi" w:hAnsiTheme="minorHAnsi" w:cstheme="minorHAnsi"/>
          <w:b/>
          <w:u w:val="single"/>
        </w:rPr>
        <w:t xml:space="preserve">JOB DESCRIPTON </w:t>
      </w:r>
    </w:p>
    <w:p w14:paraId="71160957" w14:textId="77777777" w:rsidR="00081A2A" w:rsidRPr="001522FA" w:rsidRDefault="00081A2A" w:rsidP="00081A2A">
      <w:pPr>
        <w:rPr>
          <w:rFonts w:asciiTheme="minorHAnsi" w:hAnsiTheme="minorHAnsi" w:cstheme="minorHAnsi"/>
          <w:b/>
          <w:u w:val="single"/>
        </w:rPr>
      </w:pPr>
    </w:p>
    <w:p w14:paraId="75712FEF" w14:textId="77777777" w:rsidR="00081A2A" w:rsidRPr="001522FA" w:rsidRDefault="00081A2A" w:rsidP="00081A2A">
      <w:pPr>
        <w:rPr>
          <w:rFonts w:asciiTheme="minorHAnsi" w:hAnsiTheme="minorHAnsi" w:cstheme="minorHAnsi"/>
          <w:b/>
          <w:u w:val="single"/>
        </w:rPr>
      </w:pPr>
    </w:p>
    <w:p w14:paraId="1248E23B" w14:textId="7B181506" w:rsidR="00081A2A" w:rsidRPr="00B467CA" w:rsidRDefault="00081A2A" w:rsidP="00081A2A">
      <w:pPr>
        <w:rPr>
          <w:b/>
          <w:u w:val="single"/>
        </w:rPr>
      </w:pPr>
      <w:r w:rsidRPr="00B467CA">
        <w:rPr>
          <w:b/>
          <w:u w:val="single"/>
        </w:rPr>
        <w:t>Department</w:t>
      </w:r>
      <w:r w:rsidRPr="00B467CA">
        <w:rPr>
          <w:b/>
        </w:rPr>
        <w:t>:</w:t>
      </w:r>
      <w:r w:rsidRPr="00B467CA">
        <w:rPr>
          <w:b/>
        </w:rPr>
        <w:tab/>
      </w:r>
      <w:r w:rsidR="001B1DD5" w:rsidRPr="00B467CA">
        <w:rPr>
          <w:bCs/>
        </w:rPr>
        <w:t>Adult Social Care</w:t>
      </w:r>
      <w:r w:rsidRPr="00B467CA">
        <w:rPr>
          <w:b/>
        </w:rPr>
        <w:tab/>
      </w:r>
      <w:r w:rsidR="009B1064" w:rsidRPr="00B467CA">
        <w:rPr>
          <w:b/>
        </w:rPr>
        <w:tab/>
      </w:r>
      <w:r w:rsidR="009B1064" w:rsidRPr="00B467CA">
        <w:rPr>
          <w:b/>
        </w:rPr>
        <w:tab/>
      </w:r>
      <w:r w:rsidR="009B1064" w:rsidRPr="00B467CA">
        <w:rPr>
          <w:b/>
        </w:rPr>
        <w:tab/>
      </w:r>
      <w:r w:rsidRPr="00B467CA">
        <w:rPr>
          <w:b/>
          <w:u w:val="single"/>
        </w:rPr>
        <w:t>Location:</w:t>
      </w:r>
      <w:r w:rsidR="00A36D07" w:rsidRPr="00B467CA">
        <w:t xml:space="preserve">   Borough Wide</w:t>
      </w:r>
    </w:p>
    <w:p w14:paraId="111BB566" w14:textId="77777777" w:rsidR="00081A2A" w:rsidRPr="00B467CA" w:rsidRDefault="00081A2A" w:rsidP="00081A2A">
      <w:pPr>
        <w:rPr>
          <w:b/>
        </w:rPr>
      </w:pPr>
    </w:p>
    <w:p w14:paraId="6F0AB3DD" w14:textId="265CC90B" w:rsidR="00081A2A" w:rsidRPr="00B467CA" w:rsidRDefault="00081A2A" w:rsidP="25C6747E">
      <w:pPr>
        <w:rPr>
          <w:b/>
          <w:bCs/>
          <w:u w:val="single"/>
        </w:rPr>
      </w:pPr>
      <w:r w:rsidRPr="00B467CA">
        <w:rPr>
          <w:b/>
          <w:bCs/>
          <w:u w:val="single"/>
        </w:rPr>
        <w:t>Section:</w:t>
      </w:r>
      <w:r w:rsidRPr="00B467CA">
        <w:tab/>
      </w:r>
      <w:r w:rsidR="001B1DD5" w:rsidRPr="00B467CA">
        <w:t>Commissioning and Transformation (A</w:t>
      </w:r>
      <w:r w:rsidR="40887B98" w:rsidRPr="00B467CA">
        <w:t>SC</w:t>
      </w:r>
      <w:r w:rsidR="001B1DD5" w:rsidRPr="00B467CA">
        <w:t>)</w:t>
      </w:r>
      <w:r w:rsidRPr="00B467CA">
        <w:tab/>
      </w:r>
      <w:r w:rsidRPr="00B467CA">
        <w:tab/>
      </w:r>
      <w:r w:rsidRPr="00B467CA">
        <w:tab/>
      </w:r>
      <w:r w:rsidRPr="00B467CA">
        <w:tab/>
      </w:r>
      <w:r w:rsidRPr="00B467CA">
        <w:tab/>
      </w:r>
    </w:p>
    <w:p w14:paraId="08A30CC4" w14:textId="77777777" w:rsidR="00081A2A" w:rsidRPr="00B467CA" w:rsidRDefault="00081A2A" w:rsidP="00081A2A">
      <w:pPr>
        <w:rPr>
          <w:b/>
          <w:u w:val="single"/>
        </w:rPr>
      </w:pPr>
    </w:p>
    <w:p w14:paraId="6A71726A" w14:textId="0BBA83FD" w:rsidR="00AA7662" w:rsidRPr="00B467CA" w:rsidRDefault="00081A2A" w:rsidP="00081A2A">
      <w:r w:rsidRPr="00B467CA">
        <w:rPr>
          <w:b/>
          <w:u w:val="single"/>
        </w:rPr>
        <w:t>Post:</w:t>
      </w:r>
      <w:r w:rsidR="009B1064" w:rsidRPr="00B467CA">
        <w:tab/>
      </w:r>
      <w:r w:rsidR="00034A76" w:rsidRPr="00B467CA">
        <w:t>Strategic Commission</w:t>
      </w:r>
      <w:r w:rsidR="00ED5716" w:rsidRPr="00B467CA">
        <w:t>ing Manager</w:t>
      </w:r>
      <w:r w:rsidR="00EE5C00" w:rsidRPr="00B467CA">
        <w:t xml:space="preserve"> </w:t>
      </w:r>
      <w:r w:rsidR="00B467CA" w:rsidRPr="00B467CA">
        <w:t xml:space="preserve">– </w:t>
      </w:r>
      <w:r w:rsidR="00681FC7">
        <w:t xml:space="preserve">Tech </w:t>
      </w:r>
      <w:r w:rsidR="00B839B7">
        <w:t>E</w:t>
      </w:r>
      <w:r w:rsidR="00681FC7">
        <w:t xml:space="preserve">nabled care </w:t>
      </w:r>
    </w:p>
    <w:p w14:paraId="1D9D3441" w14:textId="77777777" w:rsidR="00AA7662" w:rsidRPr="00B467CA" w:rsidRDefault="00AA7662" w:rsidP="00081A2A"/>
    <w:p w14:paraId="62874842" w14:textId="4FE7959E" w:rsidR="00AA7662" w:rsidRPr="00B467CA" w:rsidRDefault="00F63B4B" w:rsidP="00081A2A">
      <w:r w:rsidRPr="00B467CA">
        <w:rPr>
          <w:b/>
          <w:bCs/>
          <w:u w:val="single"/>
        </w:rPr>
        <w:t>Post No</w:t>
      </w:r>
      <w:r w:rsidR="00A958E0" w:rsidRPr="00B467CA">
        <w:rPr>
          <w:b/>
          <w:bCs/>
          <w:u w:val="single"/>
        </w:rPr>
        <w:t>:</w:t>
      </w:r>
      <w:r w:rsidR="009B1064" w:rsidRPr="00B467CA">
        <w:tab/>
      </w:r>
      <w:r w:rsidR="00AF3C25" w:rsidRPr="00B467CA">
        <w:t>305032</w:t>
      </w:r>
    </w:p>
    <w:p w14:paraId="531BA4F8" w14:textId="32EA5338" w:rsidR="00081A2A" w:rsidRPr="00B467CA" w:rsidRDefault="009B1064" w:rsidP="00081A2A">
      <w:r w:rsidRPr="00B467CA">
        <w:tab/>
      </w:r>
      <w:r w:rsidR="00F63B4B" w:rsidRPr="00B467CA">
        <w:tab/>
      </w:r>
      <w:r w:rsidR="00F63B4B" w:rsidRPr="00B467CA">
        <w:tab/>
      </w:r>
      <w:r w:rsidR="00F63B4B" w:rsidRPr="00B467CA">
        <w:tab/>
      </w:r>
      <w:r w:rsidR="00F63B4B" w:rsidRPr="00B467CA">
        <w:tab/>
      </w:r>
    </w:p>
    <w:p w14:paraId="58A43120" w14:textId="671BD42E" w:rsidR="00757418" w:rsidRPr="00B467CA" w:rsidRDefault="00081A2A" w:rsidP="25C6747E">
      <w:pPr>
        <w:pBdr>
          <w:bottom w:val="single" w:sz="12" w:space="1" w:color="auto"/>
        </w:pBdr>
      </w:pPr>
      <w:r w:rsidRPr="00B467CA">
        <w:rPr>
          <w:b/>
          <w:bCs/>
          <w:u w:val="single"/>
        </w:rPr>
        <w:t>Grade:</w:t>
      </w:r>
      <w:r w:rsidRPr="00B467CA">
        <w:tab/>
      </w:r>
      <w:r w:rsidR="00F4004B" w:rsidRPr="00B467CA">
        <w:tab/>
      </w:r>
      <w:r w:rsidR="00AA7662" w:rsidRPr="00B467CA">
        <w:t xml:space="preserve">L </w:t>
      </w:r>
    </w:p>
    <w:p w14:paraId="72EB850F" w14:textId="77777777" w:rsidR="00757418" w:rsidRPr="00B467CA" w:rsidRDefault="00757418" w:rsidP="25C6747E">
      <w:pPr>
        <w:pBdr>
          <w:bottom w:val="single" w:sz="12" w:space="1" w:color="auto"/>
        </w:pBdr>
      </w:pPr>
    </w:p>
    <w:p w14:paraId="6FB1E52E" w14:textId="31A7CF24" w:rsidR="00081A2A" w:rsidRPr="00B467CA" w:rsidRDefault="00F63B4B" w:rsidP="25C6747E">
      <w:pPr>
        <w:pBdr>
          <w:bottom w:val="single" w:sz="12" w:space="1" w:color="auto"/>
        </w:pBdr>
        <w:rPr>
          <w:b/>
          <w:bCs/>
          <w:u w:val="single"/>
        </w:rPr>
      </w:pPr>
      <w:r w:rsidRPr="00B467CA">
        <w:rPr>
          <w:b/>
          <w:bCs/>
          <w:u w:val="single"/>
        </w:rPr>
        <w:t>J.E. No</w:t>
      </w:r>
      <w:r w:rsidRPr="00B467CA">
        <w:rPr>
          <w:b/>
          <w:bCs/>
        </w:rPr>
        <w:t>.</w:t>
      </w:r>
      <w:r w:rsidR="005653E6" w:rsidRPr="00B467CA">
        <w:t xml:space="preserve">  </w:t>
      </w:r>
      <w:r w:rsidR="00F4004B" w:rsidRPr="00B467CA">
        <w:tab/>
      </w:r>
      <w:r w:rsidR="005653E6" w:rsidRPr="00B467CA">
        <w:t>5182</w:t>
      </w:r>
    </w:p>
    <w:p w14:paraId="7EFA1460" w14:textId="77777777" w:rsidR="009B1064" w:rsidRPr="001522FA" w:rsidRDefault="009B1064" w:rsidP="00081A2A">
      <w:pPr>
        <w:pBdr>
          <w:bottom w:val="single" w:sz="12" w:space="1" w:color="auto"/>
        </w:pBdr>
        <w:rPr>
          <w:rFonts w:asciiTheme="minorHAnsi" w:hAnsiTheme="minorHAnsi" w:cstheme="minorHAnsi"/>
          <w:b/>
          <w:u w:val="single"/>
        </w:rPr>
      </w:pPr>
    </w:p>
    <w:p w14:paraId="16B20DF9" w14:textId="77777777" w:rsidR="00825573" w:rsidRPr="001522FA" w:rsidRDefault="00825573" w:rsidP="00081A2A">
      <w:pPr>
        <w:rPr>
          <w:rFonts w:asciiTheme="minorHAnsi" w:hAnsiTheme="minorHAnsi" w:cstheme="minorHAnsi"/>
          <w:b/>
          <w:u w:val="single"/>
        </w:rPr>
      </w:pPr>
    </w:p>
    <w:p w14:paraId="098DF4D2" w14:textId="77777777" w:rsidR="00C00CDE" w:rsidRPr="00B467CA" w:rsidRDefault="00081A2A" w:rsidP="00081A2A">
      <w:pPr>
        <w:rPr>
          <w:b/>
          <w:u w:val="single"/>
        </w:rPr>
      </w:pPr>
      <w:r w:rsidRPr="00B467CA">
        <w:rPr>
          <w:b/>
          <w:u w:val="single"/>
        </w:rPr>
        <w:t>Responsible to:</w:t>
      </w:r>
      <w:r w:rsidR="00F141E0" w:rsidRPr="00B467CA">
        <w:rPr>
          <w:b/>
          <w:u w:val="single"/>
        </w:rPr>
        <w:t xml:space="preserve"> </w:t>
      </w:r>
    </w:p>
    <w:p w14:paraId="47CED177" w14:textId="764DB6A2" w:rsidR="00081A2A" w:rsidRPr="00B467CA" w:rsidRDefault="0050152F" w:rsidP="00081A2A">
      <w:pPr>
        <w:rPr>
          <w:bCs/>
        </w:rPr>
      </w:pPr>
      <w:r w:rsidRPr="00B467CA">
        <w:rPr>
          <w:bCs/>
        </w:rPr>
        <w:t>Head of Service</w:t>
      </w:r>
      <w:r w:rsidR="00226387" w:rsidRPr="00B467CA">
        <w:rPr>
          <w:bCs/>
        </w:rPr>
        <w:t xml:space="preserve"> -</w:t>
      </w:r>
      <w:r w:rsidRPr="00B467CA">
        <w:rPr>
          <w:bCs/>
        </w:rPr>
        <w:t xml:space="preserve"> </w:t>
      </w:r>
      <w:r w:rsidR="00F46F22" w:rsidRPr="00B467CA">
        <w:rPr>
          <w:bCs/>
        </w:rPr>
        <w:t>Commissioning and Transformation</w:t>
      </w:r>
    </w:p>
    <w:p w14:paraId="64468B0F" w14:textId="77777777" w:rsidR="00081A2A" w:rsidRPr="001522FA" w:rsidRDefault="00081A2A" w:rsidP="00081A2A">
      <w:pPr>
        <w:rPr>
          <w:rFonts w:asciiTheme="minorHAnsi" w:hAnsiTheme="minorHAnsi" w:cstheme="minorHAnsi"/>
          <w:b/>
          <w:u w:val="single"/>
        </w:rPr>
      </w:pPr>
    </w:p>
    <w:p w14:paraId="0151AD92" w14:textId="77777777" w:rsidR="00081A2A" w:rsidRPr="00B467CA" w:rsidRDefault="00081A2A" w:rsidP="00081A2A">
      <w:pPr>
        <w:pBdr>
          <w:bottom w:val="single" w:sz="12" w:space="1" w:color="auto"/>
        </w:pBdr>
        <w:rPr>
          <w:bCs/>
        </w:rPr>
      </w:pPr>
      <w:r w:rsidRPr="00B467CA">
        <w:rPr>
          <w:b/>
          <w:u w:val="single"/>
        </w:rPr>
        <w:t>Responsible for:</w:t>
      </w:r>
    </w:p>
    <w:p w14:paraId="34CCC8CA" w14:textId="61091F35" w:rsidR="0050152F" w:rsidRPr="00B467CA" w:rsidRDefault="00B467CA" w:rsidP="003D0A74">
      <w:pPr>
        <w:pBdr>
          <w:bottom w:val="single" w:sz="12" w:space="1" w:color="auto"/>
        </w:pBdr>
        <w:rPr>
          <w:bCs/>
        </w:rPr>
      </w:pPr>
      <w:r w:rsidRPr="00B467CA">
        <w:rPr>
          <w:bCs/>
        </w:rPr>
        <w:t>1</w:t>
      </w:r>
      <w:r w:rsidR="0050152F" w:rsidRPr="00B467CA">
        <w:rPr>
          <w:bCs/>
        </w:rPr>
        <w:t xml:space="preserve"> x </w:t>
      </w:r>
      <w:r w:rsidRPr="00B467CA">
        <w:rPr>
          <w:bCs/>
        </w:rPr>
        <w:t xml:space="preserve">Commissioning officer </w:t>
      </w:r>
    </w:p>
    <w:p w14:paraId="15F2729E" w14:textId="45983DA8" w:rsidR="0050152F" w:rsidRPr="00B467CA" w:rsidRDefault="0050152F" w:rsidP="003D0A74">
      <w:pPr>
        <w:pBdr>
          <w:bottom w:val="single" w:sz="12" w:space="1" w:color="auto"/>
        </w:pBdr>
        <w:rPr>
          <w:bCs/>
        </w:rPr>
      </w:pPr>
      <w:r w:rsidRPr="00B467CA">
        <w:rPr>
          <w:bCs/>
        </w:rPr>
        <w:t xml:space="preserve">Additional roles as </w:t>
      </w:r>
      <w:r w:rsidR="004F76E9" w:rsidRPr="00B467CA">
        <w:rPr>
          <w:bCs/>
        </w:rPr>
        <w:t>commensurate to the grade and nature of business</w:t>
      </w:r>
    </w:p>
    <w:p w14:paraId="51DBD026" w14:textId="77777777" w:rsidR="008725C9" w:rsidRPr="00B467CA" w:rsidRDefault="008725C9" w:rsidP="00CC5BDD">
      <w:pPr>
        <w:pBdr>
          <w:bottom w:val="single" w:sz="12" w:space="1" w:color="auto"/>
        </w:pBdr>
        <w:rPr>
          <w:bCs/>
        </w:rPr>
      </w:pPr>
    </w:p>
    <w:p w14:paraId="03A739EE" w14:textId="77777777" w:rsidR="00081A2A" w:rsidRPr="001522FA" w:rsidRDefault="00081A2A" w:rsidP="00081A2A">
      <w:pPr>
        <w:rPr>
          <w:rFonts w:asciiTheme="minorHAnsi" w:hAnsiTheme="minorHAnsi" w:cstheme="minorHAnsi"/>
          <w:b/>
          <w:u w:val="single"/>
        </w:rPr>
      </w:pPr>
    </w:p>
    <w:p w14:paraId="41660A18" w14:textId="77777777" w:rsidR="00825573" w:rsidRPr="00B467CA" w:rsidRDefault="00825573" w:rsidP="00081A2A">
      <w:pPr>
        <w:rPr>
          <w:b/>
          <w:u w:val="single"/>
        </w:rPr>
      </w:pPr>
      <w:r w:rsidRPr="00B467CA">
        <w:rPr>
          <w:b/>
          <w:u w:val="single"/>
        </w:rPr>
        <w:t>JOB PURPOSE:</w:t>
      </w:r>
    </w:p>
    <w:p w14:paraId="447F9876" w14:textId="4E4505F7" w:rsidR="00FF1722" w:rsidRPr="00B467CA" w:rsidRDefault="00FF1722" w:rsidP="00FF1722">
      <w:pPr>
        <w:spacing w:before="100" w:beforeAutospacing="1" w:after="100" w:afterAutospacing="1"/>
        <w:jc w:val="both"/>
      </w:pPr>
      <w:r w:rsidRPr="00B467CA">
        <w:t>The post will:</w:t>
      </w:r>
    </w:p>
    <w:p w14:paraId="68FEB9C4" w14:textId="58B7C5CA" w:rsidR="00C54021" w:rsidRPr="00B467CA" w:rsidRDefault="00FF1722" w:rsidP="00FF1722">
      <w:pPr>
        <w:pStyle w:val="ListParagraph"/>
        <w:numPr>
          <w:ilvl w:val="0"/>
          <w:numId w:val="6"/>
        </w:numPr>
        <w:spacing w:before="100" w:beforeAutospacing="1" w:after="100" w:afterAutospacing="1"/>
        <w:ind w:left="567" w:hanging="567"/>
        <w:jc w:val="both"/>
      </w:pPr>
      <w:r w:rsidRPr="00B467CA">
        <w:t xml:space="preserve">Provide leadership and management </w:t>
      </w:r>
      <w:r w:rsidR="0050152F" w:rsidRPr="00B467CA">
        <w:t>across the Commissioning Service, specific work</w:t>
      </w:r>
      <w:r w:rsidR="008A6F77" w:rsidRPr="00B467CA">
        <w:t xml:space="preserve"> will be </w:t>
      </w:r>
      <w:r w:rsidR="00A81090" w:rsidRPr="00B467CA">
        <w:t xml:space="preserve">directed by the Head of </w:t>
      </w:r>
      <w:r w:rsidR="004F76E9" w:rsidRPr="00B467CA">
        <w:t>Service. The</w:t>
      </w:r>
      <w:r w:rsidR="005A3FA5" w:rsidRPr="00B467CA">
        <w:t xml:space="preserve"> role will develop and implement commissioning strategies </w:t>
      </w:r>
      <w:r w:rsidR="00B467CA">
        <w:t xml:space="preserve">in respect of technology enabled care </w:t>
      </w:r>
      <w:r w:rsidR="005A3FA5" w:rsidRPr="00B467CA">
        <w:t>across Sefton</w:t>
      </w:r>
      <w:r w:rsidR="00B467CA">
        <w:t xml:space="preserve">. The successful candidate will </w:t>
      </w:r>
      <w:r w:rsidR="005A3FA5" w:rsidRPr="00B467CA">
        <w:t>work closely with the local community and a wide range of partners to ensure commissioned services offer choice</w:t>
      </w:r>
      <w:r w:rsidR="004B50EC" w:rsidRPr="00B467CA">
        <w:t xml:space="preserve">, control, </w:t>
      </w:r>
      <w:r w:rsidR="005A3FA5" w:rsidRPr="00B467CA">
        <w:t>promot</w:t>
      </w:r>
      <w:r w:rsidR="004B50EC" w:rsidRPr="00B467CA">
        <w:t>ing</w:t>
      </w:r>
      <w:r w:rsidR="005A3FA5" w:rsidRPr="00B467CA">
        <w:t xml:space="preserve"> quality of life and </w:t>
      </w:r>
      <w:r w:rsidR="004B50EC" w:rsidRPr="00B467CA">
        <w:t xml:space="preserve">the </w:t>
      </w:r>
      <w:r w:rsidR="005A3FA5" w:rsidRPr="00B467CA">
        <w:t xml:space="preserve">independence of people </w:t>
      </w:r>
      <w:r w:rsidR="004B50EC" w:rsidRPr="00B467CA">
        <w:t>across Sefton</w:t>
      </w:r>
      <w:r w:rsidR="00B467CA">
        <w:t xml:space="preserve"> with a specific regard to Assistive Technology</w:t>
      </w:r>
      <w:r w:rsidR="004B50EC" w:rsidRPr="00B467CA">
        <w:t xml:space="preserve">. </w:t>
      </w:r>
    </w:p>
    <w:p w14:paraId="48CD6FDA" w14:textId="77777777" w:rsidR="00C54021" w:rsidRPr="00B467CA" w:rsidRDefault="00C54021" w:rsidP="00C54021">
      <w:pPr>
        <w:pStyle w:val="ListParagraph"/>
        <w:spacing w:before="100" w:beforeAutospacing="1" w:after="100" w:afterAutospacing="1"/>
        <w:ind w:left="567"/>
        <w:jc w:val="both"/>
      </w:pPr>
    </w:p>
    <w:p w14:paraId="03F3532C" w14:textId="77777777" w:rsidR="00F748B2" w:rsidRDefault="00FF1722" w:rsidP="00F748B2">
      <w:pPr>
        <w:pStyle w:val="ListParagraph"/>
        <w:numPr>
          <w:ilvl w:val="0"/>
          <w:numId w:val="6"/>
        </w:numPr>
        <w:spacing w:before="100" w:beforeAutospacing="1" w:after="100" w:afterAutospacing="1"/>
        <w:ind w:left="567" w:hanging="567"/>
        <w:jc w:val="both"/>
      </w:pPr>
      <w:r w:rsidRPr="00B467CA">
        <w:t xml:space="preserve">Ensure a </w:t>
      </w:r>
      <w:r w:rsidR="002820E8" w:rsidRPr="00B467CA">
        <w:t xml:space="preserve">good quality, </w:t>
      </w:r>
      <w:r w:rsidRPr="00B467CA">
        <w:t>sustainable care</w:t>
      </w:r>
      <w:r w:rsidR="00CF5438" w:rsidRPr="00B467CA">
        <w:t xml:space="preserve"> and support</w:t>
      </w:r>
      <w:r w:rsidRPr="00B467CA">
        <w:t xml:space="preserve"> market</w:t>
      </w:r>
      <w:r w:rsidR="00CF5438" w:rsidRPr="00B467CA">
        <w:t>s</w:t>
      </w:r>
      <w:r w:rsidRPr="00B467CA">
        <w:t xml:space="preserve"> that will meet the care and support needs of local people, ensuring </w:t>
      </w:r>
      <w:r w:rsidR="00E27C61" w:rsidRPr="00B467CA">
        <w:t xml:space="preserve">commissioned </w:t>
      </w:r>
      <w:r w:rsidRPr="00B467CA">
        <w:t>services meet the local authority, health, and corporate objectives whilst delivering high quality outcomes to people who use the services, their carers</w:t>
      </w:r>
      <w:r w:rsidR="00C376EF" w:rsidRPr="00B467CA">
        <w:t>,</w:t>
      </w:r>
      <w:r w:rsidRPr="00B467CA">
        <w:t xml:space="preserve"> and the wider population.</w:t>
      </w:r>
    </w:p>
    <w:p w14:paraId="28CA662C" w14:textId="77777777" w:rsidR="00F748B2" w:rsidRPr="00F748B2" w:rsidRDefault="00F748B2" w:rsidP="00F748B2">
      <w:pPr>
        <w:pStyle w:val="ListParagraph"/>
        <w:rPr>
          <w:bCs/>
        </w:rPr>
      </w:pPr>
    </w:p>
    <w:p w14:paraId="2FF396B0" w14:textId="302E6718" w:rsidR="00B467CA" w:rsidRPr="00F748B2" w:rsidRDefault="00B467CA" w:rsidP="00DF6862">
      <w:pPr>
        <w:pStyle w:val="ListParagraph"/>
        <w:numPr>
          <w:ilvl w:val="0"/>
          <w:numId w:val="6"/>
        </w:numPr>
        <w:spacing w:before="100" w:beforeAutospacing="1" w:after="100" w:afterAutospacing="1"/>
        <w:ind w:left="567" w:hanging="567"/>
        <w:jc w:val="both"/>
      </w:pPr>
      <w:r w:rsidRPr="00F748B2">
        <w:rPr>
          <w:bCs/>
        </w:rPr>
        <w:t>The strategic Commissioning Manager fo</w:t>
      </w:r>
      <w:r w:rsidR="00F748B2">
        <w:rPr>
          <w:bCs/>
        </w:rPr>
        <w:t>r</w:t>
      </w:r>
      <w:r w:rsidRPr="00F748B2">
        <w:rPr>
          <w:bCs/>
        </w:rPr>
        <w:t xml:space="preserve"> Technology Enabled Care will have an up to date and specific knowledge of assistive technology options, well-developed communication skills. The post holder will also have a good understanding of the legal framework for adult social care. They will be expected, and enabled, to contribute more widely to the overall development of Sefton’s Digital Offer through training work, specialist projects and other activities, both to promote the post holder’s own development and so that knowledge and experience of using Technology Enabled Care services in the council are effectively shared, to the overall benefit of social care services.</w:t>
      </w:r>
    </w:p>
    <w:p w14:paraId="2EE8A426" w14:textId="77777777" w:rsidR="00B467CA" w:rsidRPr="00B467CA" w:rsidRDefault="00B467CA" w:rsidP="00F748B2">
      <w:pPr>
        <w:pStyle w:val="ListParagraph"/>
        <w:ind w:left="360"/>
        <w:jc w:val="both"/>
        <w:rPr>
          <w:bCs/>
        </w:rPr>
      </w:pPr>
    </w:p>
    <w:p w14:paraId="2DEE00DA" w14:textId="4B2116E9" w:rsidR="00B467CA" w:rsidRPr="00B467CA" w:rsidRDefault="00B467CA" w:rsidP="00B467CA">
      <w:pPr>
        <w:pStyle w:val="ListParagraph"/>
        <w:numPr>
          <w:ilvl w:val="0"/>
          <w:numId w:val="6"/>
        </w:numPr>
        <w:jc w:val="both"/>
        <w:rPr>
          <w:bCs/>
        </w:rPr>
      </w:pPr>
      <w:r w:rsidRPr="00B467CA">
        <w:rPr>
          <w:bCs/>
        </w:rPr>
        <w:t xml:space="preserve">The </w:t>
      </w:r>
      <w:r w:rsidR="005E2D6D">
        <w:rPr>
          <w:bCs/>
        </w:rPr>
        <w:t>Commissioning</w:t>
      </w:r>
      <w:r w:rsidR="00DF6862">
        <w:rPr>
          <w:bCs/>
        </w:rPr>
        <w:t xml:space="preserve"> strategic manager for </w:t>
      </w:r>
      <w:r w:rsidR="005E2D6D">
        <w:rPr>
          <w:bCs/>
        </w:rPr>
        <w:t>T</w:t>
      </w:r>
      <w:r w:rsidR="00DF6862">
        <w:rPr>
          <w:bCs/>
        </w:rPr>
        <w:t>e</w:t>
      </w:r>
      <w:r w:rsidRPr="00B467CA">
        <w:rPr>
          <w:bCs/>
        </w:rPr>
        <w:t xml:space="preserve">chnology Enabled Care will assist in coordinating a change programme designed to mainstream TECS support across Adult Social Care to support sustained independent living. This role will also support the development of new business regarding the Sefton Council’s ICT workstreams and the implementation of TECS programmes. The postholder will work to establish integrated strategies and approaches across health and social care providers. </w:t>
      </w:r>
    </w:p>
    <w:p w14:paraId="1EA363C5" w14:textId="77777777" w:rsidR="00B467CA" w:rsidRPr="00B467CA" w:rsidRDefault="00B467CA" w:rsidP="00F748B2">
      <w:pPr>
        <w:pStyle w:val="ListParagraph"/>
        <w:ind w:left="360"/>
        <w:jc w:val="both"/>
        <w:rPr>
          <w:bCs/>
        </w:rPr>
      </w:pPr>
    </w:p>
    <w:p w14:paraId="7D37355C" w14:textId="224A721A" w:rsidR="00B467CA" w:rsidRPr="00B467CA" w:rsidRDefault="00B467CA" w:rsidP="00B467CA">
      <w:pPr>
        <w:pStyle w:val="ListParagraph"/>
        <w:numPr>
          <w:ilvl w:val="0"/>
          <w:numId w:val="6"/>
        </w:numPr>
        <w:jc w:val="both"/>
        <w:rPr>
          <w:bCs/>
        </w:rPr>
      </w:pPr>
      <w:r w:rsidRPr="00B467CA">
        <w:rPr>
          <w:bCs/>
        </w:rPr>
        <w:t xml:space="preserve">The </w:t>
      </w:r>
      <w:r w:rsidR="003C2443">
        <w:rPr>
          <w:bCs/>
        </w:rPr>
        <w:t>post</w:t>
      </w:r>
      <w:r w:rsidRPr="00B467CA">
        <w:rPr>
          <w:bCs/>
        </w:rPr>
        <w:t xml:space="preserve"> will act as a specialist for TECS provision and promote the increased use of TECS to meet the needs of residents of Sefton. The person will provide</w:t>
      </w:r>
      <w:r w:rsidR="005E2D6D">
        <w:rPr>
          <w:bCs/>
        </w:rPr>
        <w:t xml:space="preserve"> strategic vision to providing </w:t>
      </w:r>
      <w:r w:rsidRPr="00B467CA">
        <w:rPr>
          <w:bCs/>
        </w:rPr>
        <w:t>advice and support to professionals</w:t>
      </w:r>
      <w:r w:rsidR="003C2443">
        <w:rPr>
          <w:bCs/>
        </w:rPr>
        <w:t xml:space="preserve">, partners and key stakeholders including </w:t>
      </w:r>
      <w:r w:rsidRPr="00B467CA">
        <w:rPr>
          <w:bCs/>
        </w:rPr>
        <w:t xml:space="preserve">the public </w:t>
      </w:r>
      <w:r w:rsidR="003C2443">
        <w:rPr>
          <w:bCs/>
        </w:rPr>
        <w:t xml:space="preserve">who </w:t>
      </w:r>
      <w:r w:rsidRPr="00B467CA">
        <w:rPr>
          <w:bCs/>
        </w:rPr>
        <w:t>requir</w:t>
      </w:r>
      <w:r w:rsidR="003C2443">
        <w:rPr>
          <w:bCs/>
        </w:rPr>
        <w:t>e</w:t>
      </w:r>
      <w:r w:rsidRPr="00B467CA">
        <w:rPr>
          <w:bCs/>
        </w:rPr>
        <w:t xml:space="preserve"> sensory and digital equipment in their homes to support independent living. </w:t>
      </w:r>
    </w:p>
    <w:p w14:paraId="4A06FE7C" w14:textId="77777777" w:rsidR="00B467CA" w:rsidRPr="00B467CA" w:rsidRDefault="00B467CA" w:rsidP="00F748B2">
      <w:pPr>
        <w:pStyle w:val="ListParagraph"/>
        <w:ind w:left="360"/>
        <w:jc w:val="both"/>
        <w:rPr>
          <w:bCs/>
        </w:rPr>
      </w:pPr>
    </w:p>
    <w:p w14:paraId="095DC2D4" w14:textId="255C9253" w:rsidR="00B467CA" w:rsidRPr="00B467CA" w:rsidRDefault="00B467CA" w:rsidP="00B467CA">
      <w:pPr>
        <w:pStyle w:val="ListParagraph"/>
        <w:numPr>
          <w:ilvl w:val="0"/>
          <w:numId w:val="6"/>
        </w:numPr>
        <w:jc w:val="both"/>
        <w:rPr>
          <w:bCs/>
        </w:rPr>
      </w:pPr>
      <w:r w:rsidRPr="00B467CA">
        <w:rPr>
          <w:bCs/>
        </w:rPr>
        <w:t>The person will be flexible in approach and use strong interpersonal skills to ensure maximum engagement</w:t>
      </w:r>
      <w:r w:rsidR="003C2443">
        <w:rPr>
          <w:bCs/>
        </w:rPr>
        <w:t xml:space="preserve"> from the sector and wider partners</w:t>
      </w:r>
      <w:r w:rsidRPr="00B467CA">
        <w:rPr>
          <w:bCs/>
        </w:rPr>
        <w:t xml:space="preserve"> A key outcome of the role will be to embed a culture of TECS and prescribing of associated equipment across the organisation, and across Sefton, resulting in increased demand in the use of TECS in the home to support independent living. </w:t>
      </w:r>
    </w:p>
    <w:p w14:paraId="6D07E214" w14:textId="77777777" w:rsidR="00B467CA" w:rsidRPr="00B467CA" w:rsidRDefault="00B467CA" w:rsidP="00F748B2">
      <w:pPr>
        <w:pStyle w:val="ListParagraph"/>
        <w:ind w:left="360"/>
        <w:jc w:val="both"/>
        <w:rPr>
          <w:bCs/>
        </w:rPr>
      </w:pPr>
    </w:p>
    <w:p w14:paraId="18485BB9" w14:textId="6E5343EB" w:rsidR="00F748B2" w:rsidRDefault="00B467CA" w:rsidP="00F748B2">
      <w:pPr>
        <w:pStyle w:val="ListParagraph"/>
        <w:numPr>
          <w:ilvl w:val="0"/>
          <w:numId w:val="6"/>
        </w:numPr>
        <w:jc w:val="both"/>
        <w:rPr>
          <w:bCs/>
        </w:rPr>
      </w:pPr>
      <w:r w:rsidRPr="00B467CA">
        <w:rPr>
          <w:bCs/>
        </w:rPr>
        <w:t xml:space="preserve">The </w:t>
      </w:r>
      <w:r w:rsidR="00747528">
        <w:rPr>
          <w:bCs/>
        </w:rPr>
        <w:t xml:space="preserve">PETSON </w:t>
      </w:r>
      <w:r w:rsidRPr="00B467CA">
        <w:rPr>
          <w:bCs/>
        </w:rPr>
        <w:t>will champion and increase awareness and accessibility of TECS to members of staff and wider public based on national and regional best practice models.</w:t>
      </w:r>
    </w:p>
    <w:p w14:paraId="2AF38C8B" w14:textId="77777777" w:rsidR="00F748B2" w:rsidRDefault="00F748B2" w:rsidP="00F748B2">
      <w:pPr>
        <w:pStyle w:val="ListParagraph"/>
      </w:pPr>
    </w:p>
    <w:p w14:paraId="7D3AA279" w14:textId="5F3EAB4F" w:rsidR="00C376EF" w:rsidRPr="00F748B2" w:rsidRDefault="00C376EF" w:rsidP="00F748B2">
      <w:pPr>
        <w:pStyle w:val="ListParagraph"/>
        <w:numPr>
          <w:ilvl w:val="0"/>
          <w:numId w:val="6"/>
        </w:numPr>
        <w:jc w:val="both"/>
        <w:rPr>
          <w:bCs/>
        </w:rPr>
      </w:pPr>
      <w:r w:rsidRPr="00B467CA">
        <w:t xml:space="preserve">To </w:t>
      </w:r>
      <w:r w:rsidR="005E2D6D">
        <w:t xml:space="preserve">oversee and manage staff in respect of </w:t>
      </w:r>
      <w:r w:rsidRPr="00B467CA">
        <w:t>a range of complex commissioning</w:t>
      </w:r>
      <w:r w:rsidR="00CF5438" w:rsidRPr="00B467CA">
        <w:t>, contract management, performance</w:t>
      </w:r>
      <w:r w:rsidRPr="00B467CA">
        <w:t xml:space="preserve"> and procurement project work to enable services, available from independent and third sector providers, to continually transform and evolve to match:</w:t>
      </w:r>
    </w:p>
    <w:p w14:paraId="2DADE61C" w14:textId="77777777" w:rsidR="00F748B2" w:rsidRDefault="00F748B2" w:rsidP="00F748B2">
      <w:pPr>
        <w:autoSpaceDE w:val="0"/>
        <w:autoSpaceDN w:val="0"/>
        <w:adjustRightInd w:val="0"/>
        <w:ind w:left="1440"/>
        <w:jc w:val="both"/>
      </w:pPr>
    </w:p>
    <w:p w14:paraId="4D77FEA2" w14:textId="596C600E" w:rsidR="00C376EF" w:rsidRPr="00B467CA" w:rsidRDefault="00C376EF" w:rsidP="00C376EF">
      <w:pPr>
        <w:numPr>
          <w:ilvl w:val="1"/>
          <w:numId w:val="8"/>
        </w:numPr>
        <w:autoSpaceDE w:val="0"/>
        <w:autoSpaceDN w:val="0"/>
        <w:adjustRightInd w:val="0"/>
        <w:jc w:val="both"/>
      </w:pPr>
      <w:r w:rsidRPr="00B467CA">
        <w:t>The needs of the service users (as identified by the Joint Strategic Needs Assessment (JSNA)</w:t>
      </w:r>
      <w:r w:rsidR="003E69F7" w:rsidRPr="00B467CA">
        <w:t xml:space="preserve"> and Health and Wellbeing Board.</w:t>
      </w:r>
    </w:p>
    <w:p w14:paraId="0F705E4D" w14:textId="77777777" w:rsidR="00C376EF" w:rsidRPr="00B467CA" w:rsidRDefault="00C376EF" w:rsidP="00C376EF">
      <w:pPr>
        <w:numPr>
          <w:ilvl w:val="1"/>
          <w:numId w:val="8"/>
        </w:numPr>
        <w:autoSpaceDE w:val="0"/>
        <w:autoSpaceDN w:val="0"/>
        <w:adjustRightInd w:val="0"/>
        <w:jc w:val="both"/>
      </w:pPr>
      <w:r w:rsidRPr="00B467CA">
        <w:t>The priorities and resources of the commissioning authorities. </w:t>
      </w:r>
    </w:p>
    <w:p w14:paraId="64DE7475" w14:textId="128DEA1F" w:rsidR="00C376EF" w:rsidRPr="00B467CA" w:rsidRDefault="00C376EF" w:rsidP="00C376EF">
      <w:pPr>
        <w:numPr>
          <w:ilvl w:val="1"/>
          <w:numId w:val="8"/>
        </w:numPr>
        <w:autoSpaceDE w:val="0"/>
        <w:autoSpaceDN w:val="0"/>
        <w:adjustRightInd w:val="0"/>
        <w:jc w:val="both"/>
      </w:pPr>
      <w:r w:rsidRPr="00B467CA">
        <w:t>Best practice, national and</w:t>
      </w:r>
      <w:r w:rsidR="003E69F7" w:rsidRPr="00B467CA">
        <w:t xml:space="preserve"> regional</w:t>
      </w:r>
      <w:r w:rsidRPr="00B467CA">
        <w:t xml:space="preserve"> local policy.</w:t>
      </w:r>
    </w:p>
    <w:p w14:paraId="2E00159D" w14:textId="77777777" w:rsidR="002161E8" w:rsidRDefault="002161E8" w:rsidP="008464A6">
      <w:pPr>
        <w:autoSpaceDE w:val="0"/>
        <w:autoSpaceDN w:val="0"/>
        <w:adjustRightInd w:val="0"/>
        <w:jc w:val="both"/>
        <w:rPr>
          <w:rFonts w:asciiTheme="minorHAnsi" w:hAnsiTheme="minorHAnsi" w:cstheme="minorHAnsi"/>
          <w:highlight w:val="yellow"/>
        </w:rPr>
      </w:pPr>
    </w:p>
    <w:p w14:paraId="74DC255F" w14:textId="77777777" w:rsidR="00B467CA" w:rsidRDefault="00B467CA" w:rsidP="00081A2A">
      <w:pPr>
        <w:rPr>
          <w:rFonts w:asciiTheme="minorHAnsi" w:hAnsiTheme="minorHAnsi" w:cstheme="minorHAnsi"/>
          <w:b/>
        </w:rPr>
      </w:pPr>
    </w:p>
    <w:p w14:paraId="507AAFFB" w14:textId="77777777" w:rsidR="00B467CA" w:rsidRPr="00EB2C75" w:rsidRDefault="00B467CA" w:rsidP="00B467CA">
      <w:pPr>
        <w:jc w:val="both"/>
      </w:pPr>
      <w:r w:rsidRPr="00EB2C75">
        <w:rPr>
          <w:b/>
          <w:u w:val="single"/>
        </w:rPr>
        <w:t>MAIN DUTIES</w:t>
      </w:r>
      <w:r w:rsidRPr="00EB2C75">
        <w:rPr>
          <w:b/>
        </w:rPr>
        <w:tab/>
      </w:r>
    </w:p>
    <w:p w14:paraId="0DBE0EF9" w14:textId="77777777" w:rsidR="00B467CA" w:rsidRPr="00826849" w:rsidRDefault="00B467CA" w:rsidP="00B467CA">
      <w:pPr>
        <w:pStyle w:val="OmniPage3"/>
        <w:rPr>
          <w:rFonts w:ascii="Arial" w:hAnsi="Arial" w:cs="Arial"/>
          <w:sz w:val="24"/>
        </w:rPr>
      </w:pPr>
    </w:p>
    <w:p w14:paraId="4F511151"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Develop the knowledge base of professionals involved in community care, assessment and review and frontline advice and guidance. </w:t>
      </w:r>
    </w:p>
    <w:p w14:paraId="7412265E" w14:textId="77777777" w:rsidR="00B467CA" w:rsidRPr="00826849" w:rsidRDefault="00B467CA" w:rsidP="00B467CA">
      <w:pPr>
        <w:pStyle w:val="OmniPage3"/>
        <w:ind w:left="360"/>
        <w:rPr>
          <w:rFonts w:ascii="Arial" w:hAnsi="Arial" w:cs="Arial"/>
          <w:sz w:val="24"/>
        </w:rPr>
      </w:pPr>
    </w:p>
    <w:p w14:paraId="7756CB19"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Support independence, hospital discharge and hospital avoidance schemes and assist Social Work and Occupational Therapist Teams in care assessments and reviews, ensuring the consideration and identification of appropriate Technology Enabled Care Services. </w:t>
      </w:r>
    </w:p>
    <w:p w14:paraId="57BA6E19" w14:textId="77777777" w:rsidR="00B467CA" w:rsidRPr="00826849" w:rsidRDefault="00B467CA" w:rsidP="00B467CA">
      <w:pPr>
        <w:pStyle w:val="OmniPage3"/>
        <w:rPr>
          <w:rFonts w:ascii="Arial" w:hAnsi="Arial" w:cs="Arial"/>
          <w:sz w:val="24"/>
        </w:rPr>
      </w:pPr>
    </w:p>
    <w:p w14:paraId="261EA434"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Support procurement activity for key Technology Enabled Care Services and products, including acting as subject matter expert as required in relation to the specification of requirements and alignment to the strategic direction of the authority. </w:t>
      </w:r>
    </w:p>
    <w:p w14:paraId="008E20AF" w14:textId="77777777" w:rsidR="00B467CA" w:rsidRPr="00826849" w:rsidRDefault="00B467CA" w:rsidP="00B467CA">
      <w:pPr>
        <w:pStyle w:val="OmniPage3"/>
        <w:rPr>
          <w:rFonts w:ascii="Arial" w:hAnsi="Arial" w:cs="Arial"/>
          <w:sz w:val="24"/>
        </w:rPr>
      </w:pPr>
    </w:p>
    <w:p w14:paraId="6788791E"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Support organisational change projects, leading on allocated initiatives, across the Council and assist services to identify future opportunities to enhance the customer experience, raise productivity and reduce costs across the Council</w:t>
      </w:r>
      <w:r>
        <w:rPr>
          <w:rFonts w:ascii="Arial" w:hAnsi="Arial" w:cs="Arial"/>
          <w:sz w:val="24"/>
        </w:rPr>
        <w:t>.</w:t>
      </w:r>
    </w:p>
    <w:p w14:paraId="799B5FCB" w14:textId="77777777" w:rsidR="00B467CA" w:rsidRPr="00826849" w:rsidRDefault="00B467CA" w:rsidP="00B467CA">
      <w:pPr>
        <w:pStyle w:val="OmniPage3"/>
        <w:rPr>
          <w:rFonts w:ascii="Arial" w:hAnsi="Arial" w:cs="Arial"/>
          <w:sz w:val="24"/>
        </w:rPr>
      </w:pPr>
      <w:r w:rsidRPr="00826849">
        <w:rPr>
          <w:rFonts w:ascii="Arial" w:hAnsi="Arial" w:cs="Arial"/>
          <w:sz w:val="24"/>
        </w:rPr>
        <w:t xml:space="preserve"> </w:t>
      </w:r>
    </w:p>
    <w:p w14:paraId="58B6E9A1"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lastRenderedPageBreak/>
        <w:t>Measure performance and regularly review identified KPIs</w:t>
      </w:r>
      <w:r>
        <w:rPr>
          <w:rFonts w:ascii="Arial" w:hAnsi="Arial" w:cs="Arial"/>
          <w:sz w:val="24"/>
        </w:rPr>
        <w:t>.</w:t>
      </w:r>
    </w:p>
    <w:p w14:paraId="6DDF6E52" w14:textId="77777777" w:rsidR="005D01A0" w:rsidRDefault="005D01A0" w:rsidP="005D01A0">
      <w:pPr>
        <w:pStyle w:val="ListParagraph"/>
      </w:pPr>
    </w:p>
    <w:p w14:paraId="7DC446DC" w14:textId="4E085BCA" w:rsidR="005D01A0" w:rsidRDefault="005D01A0" w:rsidP="00B467CA">
      <w:pPr>
        <w:pStyle w:val="OmniPage3"/>
        <w:numPr>
          <w:ilvl w:val="0"/>
          <w:numId w:val="10"/>
        </w:numPr>
        <w:rPr>
          <w:rFonts w:ascii="Arial" w:hAnsi="Arial" w:cs="Arial"/>
          <w:sz w:val="24"/>
        </w:rPr>
      </w:pPr>
      <w:r>
        <w:rPr>
          <w:rFonts w:ascii="Arial" w:hAnsi="Arial" w:cs="Arial"/>
          <w:sz w:val="24"/>
        </w:rPr>
        <w:t xml:space="preserve">Lead on the falls </w:t>
      </w:r>
      <w:r w:rsidR="00FE0121">
        <w:rPr>
          <w:rFonts w:ascii="Arial" w:hAnsi="Arial" w:cs="Arial"/>
          <w:sz w:val="24"/>
        </w:rPr>
        <w:t>s</w:t>
      </w:r>
      <w:r>
        <w:rPr>
          <w:rFonts w:ascii="Arial" w:hAnsi="Arial" w:cs="Arial"/>
          <w:sz w:val="24"/>
        </w:rPr>
        <w:t>trategy</w:t>
      </w:r>
      <w:r w:rsidR="00636BC0">
        <w:rPr>
          <w:rFonts w:ascii="Arial" w:hAnsi="Arial" w:cs="Arial"/>
          <w:sz w:val="24"/>
        </w:rPr>
        <w:t xml:space="preserve"> in partnership with health colleagues</w:t>
      </w:r>
    </w:p>
    <w:p w14:paraId="7C2D9B21" w14:textId="77777777" w:rsidR="00B467CA" w:rsidRPr="00826849" w:rsidRDefault="00B467CA" w:rsidP="00B467CA">
      <w:pPr>
        <w:pStyle w:val="OmniPage3"/>
        <w:rPr>
          <w:rFonts w:ascii="Arial" w:hAnsi="Arial" w:cs="Arial"/>
          <w:sz w:val="24"/>
        </w:rPr>
      </w:pPr>
      <w:r w:rsidRPr="00826849">
        <w:rPr>
          <w:rFonts w:ascii="Arial" w:hAnsi="Arial" w:cs="Arial"/>
          <w:sz w:val="24"/>
        </w:rPr>
        <w:t xml:space="preserve"> </w:t>
      </w:r>
    </w:p>
    <w:p w14:paraId="7CA5326D"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Responsible for the risk and dependency management of allocated projects escalating issues as appropriate.</w:t>
      </w:r>
    </w:p>
    <w:p w14:paraId="688C8019" w14:textId="77777777" w:rsidR="00B467CA" w:rsidRPr="00826849" w:rsidRDefault="00B467CA" w:rsidP="00B467CA">
      <w:pPr>
        <w:pStyle w:val="OmniPage3"/>
        <w:rPr>
          <w:rFonts w:ascii="Arial" w:hAnsi="Arial" w:cs="Arial"/>
          <w:sz w:val="24"/>
        </w:rPr>
      </w:pPr>
      <w:r w:rsidRPr="00826849">
        <w:rPr>
          <w:rFonts w:ascii="Arial" w:hAnsi="Arial" w:cs="Arial"/>
          <w:sz w:val="24"/>
        </w:rPr>
        <w:t xml:space="preserve"> </w:t>
      </w:r>
    </w:p>
    <w:p w14:paraId="711B2CB3"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Work with Sefton’s Demand Management Team and the Strategic Independent Living AT lead to evaluate and explore innovative and new ideas, facilitating testing and implementation as required. </w:t>
      </w:r>
    </w:p>
    <w:p w14:paraId="3A8EC544" w14:textId="77777777" w:rsidR="00B467CA" w:rsidRPr="00826849" w:rsidRDefault="00B467CA" w:rsidP="00B467CA">
      <w:pPr>
        <w:pStyle w:val="OmniPage3"/>
        <w:rPr>
          <w:rFonts w:ascii="Arial" w:hAnsi="Arial" w:cs="Arial"/>
          <w:sz w:val="24"/>
        </w:rPr>
      </w:pPr>
    </w:p>
    <w:p w14:paraId="12328D75"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Support new business development regarding digital inclusion and TECS programmes. </w:t>
      </w:r>
    </w:p>
    <w:p w14:paraId="38698D7B" w14:textId="77777777" w:rsidR="00B467CA" w:rsidRPr="00826849" w:rsidRDefault="00B467CA" w:rsidP="00B467CA">
      <w:pPr>
        <w:pStyle w:val="OmniPage3"/>
        <w:rPr>
          <w:rFonts w:ascii="Arial" w:hAnsi="Arial" w:cs="Arial"/>
          <w:sz w:val="24"/>
        </w:rPr>
      </w:pPr>
    </w:p>
    <w:p w14:paraId="44658891"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Support and work with key stakeholders on the transition of new TECS solutions and services to Business as Usual (BAU) operations to deliver service improvements. </w:t>
      </w:r>
    </w:p>
    <w:p w14:paraId="0634F733" w14:textId="77777777" w:rsidR="00B467CA" w:rsidRPr="00826849" w:rsidRDefault="00B467CA" w:rsidP="00B467CA">
      <w:pPr>
        <w:pStyle w:val="OmniPage3"/>
        <w:rPr>
          <w:rFonts w:ascii="Arial" w:hAnsi="Arial" w:cs="Arial"/>
          <w:sz w:val="24"/>
        </w:rPr>
      </w:pPr>
    </w:p>
    <w:p w14:paraId="38FC0ECF" w14:textId="55B5A1B4" w:rsidR="00B467CA" w:rsidRDefault="00B467CA" w:rsidP="00B467CA">
      <w:pPr>
        <w:pStyle w:val="OmniPage3"/>
        <w:numPr>
          <w:ilvl w:val="0"/>
          <w:numId w:val="10"/>
        </w:numPr>
        <w:rPr>
          <w:rFonts w:ascii="Arial" w:hAnsi="Arial" w:cs="Arial"/>
          <w:sz w:val="24"/>
        </w:rPr>
      </w:pPr>
      <w:r w:rsidRPr="00826849">
        <w:rPr>
          <w:rFonts w:ascii="Arial" w:hAnsi="Arial" w:cs="Arial"/>
          <w:sz w:val="24"/>
        </w:rPr>
        <w:t xml:space="preserve">Prepare clear and accurate briefing papers and reports to support strategic </w:t>
      </w:r>
      <w:r w:rsidR="005E2D6D">
        <w:rPr>
          <w:rFonts w:ascii="Arial" w:hAnsi="Arial" w:cs="Arial"/>
          <w:sz w:val="24"/>
        </w:rPr>
        <w:t>management board including the DASS</w:t>
      </w:r>
      <w:r w:rsidRPr="00826849">
        <w:rPr>
          <w:rFonts w:ascii="Arial" w:hAnsi="Arial" w:cs="Arial"/>
          <w:sz w:val="24"/>
        </w:rPr>
        <w:t xml:space="preserve"> </w:t>
      </w:r>
    </w:p>
    <w:p w14:paraId="38D0E647" w14:textId="77777777" w:rsidR="00B467CA" w:rsidRPr="00826849" w:rsidRDefault="00B467CA" w:rsidP="00B467CA">
      <w:pPr>
        <w:pStyle w:val="OmniPage3"/>
        <w:rPr>
          <w:rFonts w:ascii="Arial" w:hAnsi="Arial" w:cs="Arial"/>
          <w:sz w:val="24"/>
        </w:rPr>
      </w:pPr>
    </w:p>
    <w:p w14:paraId="411F0BC8"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Support the development of business cases for investment, including baselining current operations and business process redesign</w:t>
      </w:r>
      <w:r>
        <w:rPr>
          <w:rFonts w:ascii="Arial" w:hAnsi="Arial" w:cs="Arial"/>
          <w:sz w:val="24"/>
        </w:rPr>
        <w:t>.</w:t>
      </w:r>
    </w:p>
    <w:p w14:paraId="5F13D743" w14:textId="77777777" w:rsidR="00B467CA" w:rsidRPr="00826849" w:rsidRDefault="00B467CA" w:rsidP="00B467CA">
      <w:pPr>
        <w:pStyle w:val="OmniPage3"/>
        <w:rPr>
          <w:rFonts w:ascii="Arial" w:hAnsi="Arial" w:cs="Arial"/>
          <w:sz w:val="24"/>
        </w:rPr>
      </w:pPr>
      <w:r w:rsidRPr="00826849">
        <w:rPr>
          <w:rFonts w:ascii="Arial" w:hAnsi="Arial" w:cs="Arial"/>
          <w:sz w:val="24"/>
        </w:rPr>
        <w:t xml:space="preserve"> </w:t>
      </w:r>
    </w:p>
    <w:p w14:paraId="17361CDA" w14:textId="77777777" w:rsidR="00B467CA" w:rsidRDefault="00B467CA" w:rsidP="00B467CA">
      <w:pPr>
        <w:pStyle w:val="OmniPage3"/>
        <w:numPr>
          <w:ilvl w:val="0"/>
          <w:numId w:val="10"/>
        </w:numPr>
        <w:rPr>
          <w:rFonts w:ascii="Arial" w:hAnsi="Arial" w:cs="Arial"/>
          <w:sz w:val="24"/>
        </w:rPr>
      </w:pPr>
      <w:r w:rsidRPr="00826849">
        <w:rPr>
          <w:rFonts w:ascii="Arial" w:hAnsi="Arial" w:cs="Arial"/>
          <w:sz w:val="24"/>
        </w:rPr>
        <w:t>Ensure lessons learned are captured, shared, reflected in frameworks and tools as well as directly applied and undertake research into best practice, both nationally and regionally, as required</w:t>
      </w:r>
      <w:r>
        <w:rPr>
          <w:rFonts w:ascii="Arial" w:hAnsi="Arial" w:cs="Arial"/>
          <w:sz w:val="24"/>
        </w:rPr>
        <w:t>.</w:t>
      </w:r>
    </w:p>
    <w:p w14:paraId="11FDA62C" w14:textId="77777777" w:rsidR="00B467CA" w:rsidRDefault="00B467CA" w:rsidP="00B467CA">
      <w:pPr>
        <w:pStyle w:val="ListParagraph"/>
      </w:pPr>
    </w:p>
    <w:p w14:paraId="4ADCAAB1" w14:textId="0AB31FE7" w:rsidR="00B467CA" w:rsidRDefault="00B467CA" w:rsidP="00B467CA">
      <w:pPr>
        <w:pStyle w:val="Default"/>
        <w:numPr>
          <w:ilvl w:val="0"/>
          <w:numId w:val="10"/>
        </w:numPr>
        <w:rPr>
          <w:sz w:val="22"/>
          <w:szCs w:val="22"/>
        </w:rPr>
      </w:pPr>
      <w:r>
        <w:rPr>
          <w:sz w:val="22"/>
          <w:szCs w:val="22"/>
        </w:rPr>
        <w:t xml:space="preserve">To </w:t>
      </w:r>
      <w:r w:rsidR="00D92322">
        <w:rPr>
          <w:sz w:val="22"/>
          <w:szCs w:val="22"/>
        </w:rPr>
        <w:t xml:space="preserve">oversee </w:t>
      </w:r>
      <w:r>
        <w:rPr>
          <w:sz w:val="22"/>
          <w:szCs w:val="22"/>
        </w:rPr>
        <w:t xml:space="preserve">the development of the TECS Strategy and Sefton’s Overarching Digital Strategy and the development of detailed proposals for this, including any associated business cases with a view to supporting the successful delivery of change. </w:t>
      </w:r>
    </w:p>
    <w:p w14:paraId="0E8D37CC" w14:textId="77777777" w:rsidR="00B467CA" w:rsidRDefault="00B467CA" w:rsidP="00B467CA">
      <w:pPr>
        <w:pStyle w:val="Default"/>
        <w:rPr>
          <w:sz w:val="22"/>
          <w:szCs w:val="22"/>
        </w:rPr>
      </w:pPr>
    </w:p>
    <w:p w14:paraId="5AA24B60" w14:textId="77777777" w:rsidR="00B467CA" w:rsidRDefault="00B467CA" w:rsidP="00B467CA">
      <w:pPr>
        <w:pStyle w:val="Default"/>
        <w:numPr>
          <w:ilvl w:val="0"/>
          <w:numId w:val="10"/>
        </w:numPr>
        <w:rPr>
          <w:sz w:val="22"/>
          <w:szCs w:val="22"/>
        </w:rPr>
      </w:pPr>
      <w:r>
        <w:rPr>
          <w:sz w:val="22"/>
          <w:szCs w:val="22"/>
        </w:rPr>
        <w:t xml:space="preserve">Prepare and deliver Technology Enabled Care Solutions briefings at Social Worker and Occupational Therapist team meetings and other agencies such as health teams and wider community agencies, and facilitate regular presentations to demonstrate equipment leading to development of trial and pilot equipment as required. </w:t>
      </w:r>
    </w:p>
    <w:p w14:paraId="1F32798B" w14:textId="77777777" w:rsidR="00B467CA" w:rsidRDefault="00B467CA" w:rsidP="00B467CA">
      <w:pPr>
        <w:pStyle w:val="Default"/>
        <w:rPr>
          <w:sz w:val="22"/>
          <w:szCs w:val="22"/>
        </w:rPr>
      </w:pPr>
    </w:p>
    <w:p w14:paraId="6E6D90E6" w14:textId="77777777" w:rsidR="00B467CA" w:rsidRDefault="00B467CA" w:rsidP="00B467CA">
      <w:pPr>
        <w:pStyle w:val="Default"/>
        <w:numPr>
          <w:ilvl w:val="0"/>
          <w:numId w:val="10"/>
        </w:numPr>
        <w:rPr>
          <w:sz w:val="22"/>
          <w:szCs w:val="22"/>
        </w:rPr>
      </w:pPr>
      <w:r>
        <w:rPr>
          <w:sz w:val="22"/>
          <w:szCs w:val="22"/>
        </w:rPr>
        <w:t>Provide coaching and support to build programme/project management capability across the organisation and in the use of the frameworks and tools.</w:t>
      </w:r>
    </w:p>
    <w:p w14:paraId="7C5CCBBA" w14:textId="77777777" w:rsidR="00B467CA" w:rsidRDefault="00B467CA" w:rsidP="00B467CA">
      <w:pPr>
        <w:pStyle w:val="Default"/>
        <w:rPr>
          <w:sz w:val="22"/>
          <w:szCs w:val="22"/>
        </w:rPr>
      </w:pPr>
    </w:p>
    <w:p w14:paraId="0F00884C" w14:textId="77777777" w:rsidR="00B467CA" w:rsidRDefault="00B467CA" w:rsidP="00B467CA">
      <w:pPr>
        <w:pStyle w:val="Default"/>
        <w:numPr>
          <w:ilvl w:val="0"/>
          <w:numId w:val="10"/>
        </w:numPr>
        <w:rPr>
          <w:sz w:val="22"/>
          <w:szCs w:val="22"/>
        </w:rPr>
      </w:pPr>
      <w:r>
        <w:rPr>
          <w:sz w:val="22"/>
          <w:szCs w:val="22"/>
        </w:rPr>
        <w:t xml:space="preserve">Support the development of a cohesive communications, engagement and training strategy in partnership with health and social care colleagues to ensure that digital technology and assistive equipment is specific and appropriate for independent living and that appropriate choices are made available to residents across Sefton. </w:t>
      </w:r>
    </w:p>
    <w:p w14:paraId="22798A7A" w14:textId="77777777" w:rsidR="00B467CA" w:rsidRDefault="00B467CA" w:rsidP="00B467CA">
      <w:pPr>
        <w:pStyle w:val="ListParagraph"/>
        <w:rPr>
          <w:sz w:val="22"/>
          <w:szCs w:val="22"/>
        </w:rPr>
      </w:pPr>
    </w:p>
    <w:p w14:paraId="2BC22D02" w14:textId="77777777" w:rsidR="00B467CA" w:rsidRDefault="00B467CA" w:rsidP="00B467CA">
      <w:pPr>
        <w:pStyle w:val="Default"/>
        <w:numPr>
          <w:ilvl w:val="0"/>
          <w:numId w:val="10"/>
        </w:numPr>
        <w:rPr>
          <w:sz w:val="22"/>
          <w:szCs w:val="22"/>
        </w:rPr>
      </w:pPr>
      <w:r>
        <w:rPr>
          <w:sz w:val="22"/>
          <w:szCs w:val="22"/>
        </w:rPr>
        <w:t xml:space="preserve">Liaise with the Communications team to ensure consistent and accurate key messages are relayed within the Council and to the wider community (Defining key relationships will include Occupational Therapist teams, Social Worker teams, Community Equipment Stores team, Telecare team, Home Improvement team, Hospital Discharge teams and Reablement teams, Sefton Arc, housing partners, wider community sector organisations including Sefton CVS and residents of Sefton). </w:t>
      </w:r>
    </w:p>
    <w:p w14:paraId="53457287" w14:textId="77777777" w:rsidR="00B467CA" w:rsidRDefault="00B467CA" w:rsidP="00B467CA">
      <w:pPr>
        <w:pStyle w:val="Default"/>
        <w:rPr>
          <w:sz w:val="22"/>
          <w:szCs w:val="22"/>
        </w:rPr>
      </w:pPr>
    </w:p>
    <w:p w14:paraId="2A4785DA" w14:textId="77777777" w:rsidR="00B467CA" w:rsidRDefault="00B467CA" w:rsidP="00B467CA">
      <w:pPr>
        <w:pStyle w:val="Default"/>
        <w:numPr>
          <w:ilvl w:val="0"/>
          <w:numId w:val="10"/>
        </w:numPr>
        <w:rPr>
          <w:sz w:val="22"/>
          <w:szCs w:val="22"/>
        </w:rPr>
      </w:pPr>
      <w:r>
        <w:rPr>
          <w:sz w:val="22"/>
          <w:szCs w:val="22"/>
        </w:rPr>
        <w:t xml:space="preserve">Create a TECS toolkit for operational staff including information on preferred suppliers, assessments, NHS and other external funding. </w:t>
      </w:r>
    </w:p>
    <w:p w14:paraId="14E6C9C0" w14:textId="77777777" w:rsidR="00B467CA" w:rsidRDefault="00B467CA" w:rsidP="00B467CA">
      <w:pPr>
        <w:pStyle w:val="Default"/>
        <w:rPr>
          <w:sz w:val="22"/>
          <w:szCs w:val="22"/>
        </w:rPr>
      </w:pPr>
    </w:p>
    <w:p w14:paraId="63B268DF" w14:textId="77777777" w:rsidR="00B467CA" w:rsidRDefault="00B467CA" w:rsidP="00B467CA">
      <w:pPr>
        <w:pStyle w:val="Default"/>
        <w:rPr>
          <w:sz w:val="22"/>
          <w:szCs w:val="22"/>
        </w:rPr>
      </w:pPr>
    </w:p>
    <w:p w14:paraId="4E6E1099" w14:textId="77777777" w:rsidR="00B467CA" w:rsidRDefault="00B467CA" w:rsidP="00B467CA">
      <w:pPr>
        <w:pStyle w:val="Default"/>
        <w:numPr>
          <w:ilvl w:val="0"/>
          <w:numId w:val="10"/>
        </w:numPr>
        <w:rPr>
          <w:sz w:val="22"/>
          <w:szCs w:val="22"/>
        </w:rPr>
      </w:pPr>
      <w:r>
        <w:rPr>
          <w:sz w:val="22"/>
          <w:szCs w:val="22"/>
        </w:rPr>
        <w:lastRenderedPageBreak/>
        <w:t xml:space="preserve">Take an active role in horizon scanning across national and local government and exploiting opportunities such as funding, to ensure alignment to national/local policy and develop best practice in relation to Sefton’s Digital Transformation for Sefton. </w:t>
      </w:r>
    </w:p>
    <w:p w14:paraId="6F7F9266" w14:textId="77777777" w:rsidR="00B467CA" w:rsidRDefault="00B467CA" w:rsidP="00B467CA">
      <w:pPr>
        <w:pStyle w:val="Default"/>
        <w:rPr>
          <w:sz w:val="22"/>
          <w:szCs w:val="22"/>
        </w:rPr>
      </w:pPr>
    </w:p>
    <w:p w14:paraId="0C204493" w14:textId="77777777" w:rsidR="00B467CA" w:rsidRDefault="00B467CA" w:rsidP="00B467CA">
      <w:pPr>
        <w:pStyle w:val="Default"/>
        <w:numPr>
          <w:ilvl w:val="0"/>
          <w:numId w:val="10"/>
        </w:numPr>
        <w:rPr>
          <w:sz w:val="22"/>
          <w:szCs w:val="22"/>
        </w:rPr>
      </w:pPr>
      <w:r>
        <w:rPr>
          <w:sz w:val="22"/>
          <w:szCs w:val="22"/>
        </w:rPr>
        <w:t xml:space="preserve">Liaise with digital technology suppliers and coordinate and facilitate regular presentations to demonstrate equipment leading to development of trial and pilot of equipment as required. </w:t>
      </w:r>
    </w:p>
    <w:p w14:paraId="4CF37612" w14:textId="77777777" w:rsidR="00B467CA" w:rsidRDefault="00B467CA" w:rsidP="00B467CA">
      <w:pPr>
        <w:pStyle w:val="Default"/>
        <w:rPr>
          <w:sz w:val="22"/>
          <w:szCs w:val="22"/>
        </w:rPr>
      </w:pPr>
    </w:p>
    <w:p w14:paraId="330572FF" w14:textId="77777777" w:rsidR="00B467CA" w:rsidRDefault="00B467CA" w:rsidP="00B467CA">
      <w:pPr>
        <w:pStyle w:val="Default"/>
        <w:numPr>
          <w:ilvl w:val="0"/>
          <w:numId w:val="10"/>
        </w:numPr>
        <w:rPr>
          <w:sz w:val="22"/>
          <w:szCs w:val="22"/>
        </w:rPr>
      </w:pPr>
      <w:r>
        <w:rPr>
          <w:sz w:val="22"/>
          <w:szCs w:val="22"/>
        </w:rPr>
        <w:t xml:space="preserve">Attend supplier demonstration events and provide analysis reports to strategic groups as required. </w:t>
      </w:r>
    </w:p>
    <w:p w14:paraId="5F4AB7D1" w14:textId="77777777" w:rsidR="00B467CA" w:rsidRPr="001522FA" w:rsidRDefault="00B467CA" w:rsidP="00081A2A">
      <w:pPr>
        <w:rPr>
          <w:rFonts w:asciiTheme="minorHAnsi" w:hAnsiTheme="minorHAnsi" w:cstheme="minorHAnsi"/>
          <w:b/>
        </w:rPr>
      </w:pPr>
    </w:p>
    <w:p w14:paraId="44053BBE" w14:textId="77777777" w:rsidR="002161E8" w:rsidRPr="001522FA" w:rsidRDefault="002161E8" w:rsidP="002161E8">
      <w:pPr>
        <w:ind w:right="404"/>
        <w:rPr>
          <w:rFonts w:asciiTheme="minorHAnsi" w:eastAsia="Calibri" w:hAnsiTheme="minorHAnsi" w:cstheme="minorHAnsi"/>
        </w:rPr>
      </w:pPr>
    </w:p>
    <w:p w14:paraId="408C0CA1" w14:textId="77EE2C3D" w:rsidR="00825573" w:rsidRPr="00D92322" w:rsidRDefault="00825573" w:rsidP="00825573">
      <w:pPr>
        <w:tabs>
          <w:tab w:val="left" w:pos="5760"/>
        </w:tabs>
        <w:rPr>
          <w:b/>
          <w:u w:val="single"/>
        </w:rPr>
      </w:pPr>
      <w:r w:rsidRPr="00D92322">
        <w:rPr>
          <w:b/>
          <w:u w:val="single"/>
        </w:rPr>
        <w:t>GENERAL:</w:t>
      </w:r>
    </w:p>
    <w:p w14:paraId="57CD44F1" w14:textId="77777777" w:rsidR="00825573" w:rsidRPr="00D92322" w:rsidRDefault="00825573" w:rsidP="00825573">
      <w:pPr>
        <w:tabs>
          <w:tab w:val="left" w:pos="5760"/>
        </w:tabs>
      </w:pPr>
    </w:p>
    <w:p w14:paraId="78DAC430" w14:textId="05A95D84" w:rsidR="00825573" w:rsidRPr="00D92322" w:rsidRDefault="00825573" w:rsidP="00825573">
      <w:pPr>
        <w:tabs>
          <w:tab w:val="left" w:pos="0"/>
          <w:tab w:val="left" w:pos="5760"/>
        </w:tabs>
        <w:ind w:hanging="720"/>
      </w:pPr>
      <w:r w:rsidRPr="00D92322">
        <w:tab/>
        <w:t>This job description is a representative document.  Other reasonably similar duties may be allocated from time to time commensurate with the general character of the post and its grading</w:t>
      </w:r>
      <w:r w:rsidR="009B2ACE" w:rsidRPr="00D92322">
        <w:t xml:space="preserve"> and as business need requires.</w:t>
      </w:r>
    </w:p>
    <w:p w14:paraId="7BA56231" w14:textId="77777777" w:rsidR="00825573" w:rsidRPr="00D92322" w:rsidRDefault="00825573" w:rsidP="00825573">
      <w:pPr>
        <w:tabs>
          <w:tab w:val="left" w:pos="0"/>
          <w:tab w:val="left" w:pos="5760"/>
        </w:tabs>
        <w:ind w:hanging="720"/>
      </w:pPr>
    </w:p>
    <w:p w14:paraId="12B4DC47" w14:textId="77777777" w:rsidR="00825573" w:rsidRPr="00D92322" w:rsidRDefault="00825573" w:rsidP="00825573">
      <w:pPr>
        <w:tabs>
          <w:tab w:val="left" w:pos="0"/>
          <w:tab w:val="left" w:pos="5760"/>
        </w:tabs>
        <w:ind w:hanging="720"/>
      </w:pPr>
      <w:r w:rsidRPr="00D92322">
        <w:tab/>
        <w:t>All staff have a duty to take care of their own health and safety and that of others who may be affected by your actions at work. Staff must co-operate with employers and co-workers to help everyone meet their legal requirements.</w:t>
      </w:r>
    </w:p>
    <w:p w14:paraId="3F73479D" w14:textId="77777777" w:rsidR="00825573" w:rsidRPr="00D92322" w:rsidRDefault="00825573" w:rsidP="00825573">
      <w:pPr>
        <w:tabs>
          <w:tab w:val="left" w:pos="0"/>
          <w:tab w:val="left" w:pos="5760"/>
        </w:tabs>
        <w:ind w:hanging="720"/>
      </w:pPr>
    </w:p>
    <w:p w14:paraId="448F383D" w14:textId="77777777" w:rsidR="00825573" w:rsidRPr="00D92322" w:rsidRDefault="00825573" w:rsidP="00825573">
      <w:pPr>
        <w:tabs>
          <w:tab w:val="left" w:pos="0"/>
          <w:tab w:val="left" w:pos="5760"/>
        </w:tabs>
        <w:ind w:hanging="720"/>
      </w:pPr>
      <w:r w:rsidRPr="00D92322">
        <w:tab/>
        <w:t>The Authority has an approved equality policy in employment and copies are available to all employees.  The post holder will be expected to comply with, observe and promote the equality policies of the Council.</w:t>
      </w:r>
    </w:p>
    <w:p w14:paraId="456D4CB5" w14:textId="77777777" w:rsidR="00825573" w:rsidRPr="00D92322" w:rsidRDefault="00825573" w:rsidP="00825573">
      <w:pPr>
        <w:tabs>
          <w:tab w:val="left" w:pos="720"/>
          <w:tab w:val="left" w:pos="5760"/>
        </w:tabs>
        <w:ind w:left="720" w:hanging="720"/>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825573" w:rsidRPr="00D92322" w14:paraId="65891075" w14:textId="77777777" w:rsidTr="00FE620E">
        <w:tc>
          <w:tcPr>
            <w:tcW w:w="9818" w:type="dxa"/>
          </w:tcPr>
          <w:p w14:paraId="510FC86E" w14:textId="77777777" w:rsidR="00825573" w:rsidRPr="00D92322" w:rsidRDefault="00825573" w:rsidP="00700BDF">
            <w:pPr>
              <w:tabs>
                <w:tab w:val="left" w:pos="720"/>
                <w:tab w:val="left" w:pos="5760"/>
              </w:tabs>
              <w:jc w:val="center"/>
            </w:pPr>
            <w:r w:rsidRPr="00D92322">
              <w:rPr>
                <w:b/>
              </w:rPr>
              <w:t>Note:</w:t>
            </w:r>
            <w:r w:rsidRPr="00D92322">
              <w:t xml:space="preserve"> </w:t>
            </w:r>
            <w:r w:rsidRPr="00D92322">
              <w:tab/>
              <w:t xml:space="preserve">Where the post-holder is disabled, every effort will be made to support all necessary aids, adaptations or equipment to allow them to carry out all the duties of the job.  </w:t>
            </w:r>
          </w:p>
        </w:tc>
      </w:tr>
    </w:tbl>
    <w:p w14:paraId="564932F1" w14:textId="77777777" w:rsidR="00825573" w:rsidRPr="00D92322" w:rsidRDefault="00825573" w:rsidP="00825573">
      <w:pPr>
        <w:tabs>
          <w:tab w:val="left" w:pos="720"/>
          <w:tab w:val="left" w:pos="5760"/>
        </w:tabs>
        <w:ind w:left="720" w:hanging="720"/>
      </w:pPr>
    </w:p>
    <w:p w14:paraId="715E8B7E" w14:textId="2B4E6D70" w:rsidR="00825573" w:rsidRPr="00D92322" w:rsidRDefault="00825573" w:rsidP="00825573">
      <w:pPr>
        <w:tabs>
          <w:tab w:val="left" w:pos="5760"/>
        </w:tabs>
      </w:pPr>
      <w:r w:rsidRPr="00D92322">
        <w:t xml:space="preserve">Since confidential information is involved with the duties of this post, the post-holder will be required to </w:t>
      </w:r>
      <w:r w:rsidR="00177B5D" w:rsidRPr="00D92322">
        <w:t>always exercise discretion</w:t>
      </w:r>
      <w:r w:rsidRPr="00D92322">
        <w:t xml:space="preserve"> and to observe relevant codes of practice and legislation in relation to data protection and personal information.</w:t>
      </w:r>
    </w:p>
    <w:p w14:paraId="531A47CD" w14:textId="77777777" w:rsidR="00825573" w:rsidRPr="00D92322" w:rsidRDefault="00825573" w:rsidP="00825573">
      <w:pPr>
        <w:tabs>
          <w:tab w:val="left" w:pos="5760"/>
        </w:tabs>
        <w:rPr>
          <w:highlight w:val="yellow"/>
        </w:rPr>
      </w:pPr>
    </w:p>
    <w:p w14:paraId="32415406" w14:textId="77777777" w:rsidR="00825573" w:rsidRPr="00D92322" w:rsidRDefault="00825573" w:rsidP="00825573">
      <w:pPr>
        <w:tabs>
          <w:tab w:val="left" w:pos="5760"/>
        </w:tabs>
      </w:pPr>
      <w:r w:rsidRPr="00D92322">
        <w:t>Undertake, and participate in training, coaching and development activities, as appropriate.</w:t>
      </w:r>
    </w:p>
    <w:p w14:paraId="0F4127C6" w14:textId="77777777" w:rsidR="00825573" w:rsidRPr="00D92322" w:rsidRDefault="00825573" w:rsidP="00825573">
      <w:pPr>
        <w:tabs>
          <w:tab w:val="left" w:pos="5760"/>
        </w:tabs>
      </w:pPr>
    </w:p>
    <w:p w14:paraId="519F963E" w14:textId="77777777" w:rsidR="00825573" w:rsidRPr="00D92322" w:rsidRDefault="00825573" w:rsidP="00825573">
      <w:pPr>
        <w:tabs>
          <w:tab w:val="left" w:pos="5760"/>
        </w:tabs>
        <w:rPr>
          <w:i/>
          <w:iCs/>
        </w:rPr>
      </w:pPr>
      <w:r w:rsidRPr="00D92322">
        <w:rPr>
          <w:i/>
          <w:iCs/>
        </w:rPr>
        <w:t>The person appointed will be expected to work flexibly and the exact nature of the duties described above is subject to periodic review and is liable to change.</w:t>
      </w:r>
    </w:p>
    <w:p w14:paraId="7253B504" w14:textId="77777777" w:rsidR="00825573" w:rsidRPr="00D92322" w:rsidRDefault="00825573" w:rsidP="00825573">
      <w:pPr>
        <w:tabs>
          <w:tab w:val="left" w:pos="5760"/>
        </w:tabs>
      </w:pPr>
    </w:p>
    <w:p w14:paraId="16AAE99F" w14:textId="77777777" w:rsidR="00635E30" w:rsidRPr="00D92322" w:rsidRDefault="00635E30" w:rsidP="00635E30">
      <w:pPr>
        <w:tabs>
          <w:tab w:val="left" w:pos="5760"/>
        </w:tabs>
        <w:rPr>
          <w:b/>
          <w:bCs/>
        </w:rPr>
      </w:pPr>
      <w:r w:rsidRPr="00D92322">
        <w:rPr>
          <w:b/>
          <w:bCs/>
        </w:rPr>
        <w:t>Budgetary responsibilities</w:t>
      </w:r>
    </w:p>
    <w:p w14:paraId="1DDE22C9" w14:textId="77777777" w:rsidR="00EB78F4" w:rsidRPr="00D92322" w:rsidRDefault="00EB78F4" w:rsidP="00635E30">
      <w:pPr>
        <w:tabs>
          <w:tab w:val="left" w:pos="5760"/>
        </w:tabs>
      </w:pPr>
    </w:p>
    <w:p w14:paraId="35D13860" w14:textId="6FE0CB24" w:rsidR="00635E30" w:rsidRPr="00D92322" w:rsidRDefault="00635E30" w:rsidP="00635E30">
      <w:pPr>
        <w:tabs>
          <w:tab w:val="left" w:pos="5760"/>
        </w:tabs>
      </w:pPr>
      <w:r w:rsidRPr="00D92322">
        <w:t xml:space="preserve">The postholder will have responsibility for budgets above £2m. </w:t>
      </w:r>
    </w:p>
    <w:p w14:paraId="4C8BF1C7" w14:textId="77777777" w:rsidR="00825573" w:rsidRPr="00D92322" w:rsidRDefault="00825573" w:rsidP="00825573">
      <w:pPr>
        <w:tabs>
          <w:tab w:val="left" w:pos="720"/>
          <w:tab w:val="left" w:pos="5760"/>
        </w:tabs>
        <w:ind w:left="720" w:hanging="720"/>
      </w:pPr>
    </w:p>
    <w:p w14:paraId="43ABA98F" w14:textId="77777777" w:rsidR="00FE620E" w:rsidRPr="00D92322" w:rsidRDefault="00FE620E" w:rsidP="00825573">
      <w:pPr>
        <w:tabs>
          <w:tab w:val="left" w:pos="1920"/>
          <w:tab w:val="left" w:pos="5760"/>
        </w:tabs>
        <w:rPr>
          <w:b/>
          <w:u w:val="single"/>
        </w:rPr>
      </w:pPr>
    </w:p>
    <w:p w14:paraId="44FE5A9B" w14:textId="77777777" w:rsidR="00B00CFE" w:rsidRPr="00D92322" w:rsidRDefault="00B00CFE" w:rsidP="00825573">
      <w:pPr>
        <w:tabs>
          <w:tab w:val="left" w:pos="1920"/>
          <w:tab w:val="left" w:pos="5760"/>
        </w:tabs>
      </w:pPr>
    </w:p>
    <w:p w14:paraId="7D572AA3" w14:textId="77777777" w:rsidR="0015192A" w:rsidRPr="00D92322" w:rsidRDefault="0015192A" w:rsidP="00B00CFE">
      <w:pPr>
        <w:tabs>
          <w:tab w:val="left" w:pos="1920"/>
          <w:tab w:val="left" w:pos="5760"/>
        </w:tabs>
        <w:jc w:val="center"/>
      </w:pPr>
    </w:p>
    <w:p w14:paraId="46F8F151" w14:textId="574E992D" w:rsidR="0015192A" w:rsidRPr="00D92322" w:rsidRDefault="00B00CFE" w:rsidP="00B00CFE">
      <w:pPr>
        <w:tabs>
          <w:tab w:val="left" w:pos="1920"/>
          <w:tab w:val="left" w:pos="5760"/>
        </w:tabs>
        <w:jc w:val="center"/>
        <w:rPr>
          <w:b/>
          <w:bCs/>
          <w:u w:val="single"/>
        </w:rPr>
      </w:pPr>
      <w:r w:rsidRPr="00D92322">
        <w:rPr>
          <w:b/>
          <w:bCs/>
          <w:u w:val="single"/>
        </w:rPr>
        <w:t>P</w:t>
      </w:r>
      <w:r w:rsidR="0015192A" w:rsidRPr="00D92322">
        <w:rPr>
          <w:b/>
          <w:bCs/>
          <w:u w:val="single"/>
        </w:rPr>
        <w:t>ERSON SPECIFICATION</w:t>
      </w:r>
    </w:p>
    <w:p w14:paraId="4CA2B3E4" w14:textId="3EA6A213" w:rsidR="00C81F8B" w:rsidRPr="00D92322" w:rsidRDefault="00825573" w:rsidP="00C81F8B">
      <w:pPr>
        <w:tabs>
          <w:tab w:val="left" w:pos="600"/>
          <w:tab w:val="left" w:pos="4680"/>
          <w:tab w:val="left" w:pos="5040"/>
          <w:tab w:val="left" w:pos="6000"/>
          <w:tab w:val="left" w:pos="9240"/>
        </w:tabs>
        <w:rPr>
          <w:rFonts w:eastAsia="Times New Roman"/>
        </w:rPr>
      </w:pPr>
      <w:r w:rsidRPr="00D92322">
        <w:br/>
      </w:r>
      <w:r w:rsidR="00C81F8B" w:rsidRPr="00D92322">
        <w:rPr>
          <w:rFonts w:eastAsia="Times New Roman"/>
          <w:b/>
          <w:bCs/>
        </w:rPr>
        <w:t>Post</w:t>
      </w:r>
      <w:r w:rsidR="00C81F8B" w:rsidRPr="00D92322">
        <w:rPr>
          <w:rFonts w:eastAsia="Times New Roman"/>
        </w:rPr>
        <w:t>:</w:t>
      </w:r>
      <w:r w:rsidR="00C81F8B" w:rsidRPr="00D92322">
        <w:rPr>
          <w:rFonts w:eastAsia="Times New Roman"/>
        </w:rPr>
        <w:tab/>
        <w:t xml:space="preserve">             Strategic Commission</w:t>
      </w:r>
      <w:r w:rsidR="004B2FC1" w:rsidRPr="00D92322">
        <w:rPr>
          <w:rFonts w:eastAsia="Times New Roman"/>
        </w:rPr>
        <w:t>ing Manager</w:t>
      </w:r>
    </w:p>
    <w:p w14:paraId="18DC19AE" w14:textId="77777777" w:rsidR="00C81F8B" w:rsidRPr="00D92322" w:rsidRDefault="00C81F8B" w:rsidP="00C81F8B">
      <w:pPr>
        <w:tabs>
          <w:tab w:val="left" w:pos="600"/>
          <w:tab w:val="left" w:pos="4680"/>
          <w:tab w:val="left" w:pos="5040"/>
          <w:tab w:val="left" w:pos="6000"/>
          <w:tab w:val="left" w:pos="9240"/>
        </w:tabs>
        <w:rPr>
          <w:rFonts w:eastAsia="Times New Roman"/>
        </w:rPr>
      </w:pPr>
      <w:r w:rsidRPr="00D92322">
        <w:rPr>
          <w:rFonts w:eastAsia="Times New Roman"/>
          <w:b/>
          <w:bCs/>
        </w:rPr>
        <w:t>Post No</w:t>
      </w:r>
      <w:r w:rsidRPr="00D92322">
        <w:rPr>
          <w:rFonts w:eastAsia="Times New Roman"/>
        </w:rPr>
        <w:t xml:space="preserve">.         </w:t>
      </w:r>
    </w:p>
    <w:p w14:paraId="4ED1F89C" w14:textId="77777777" w:rsidR="00C81F8B" w:rsidRPr="00D92322" w:rsidRDefault="00C81F8B" w:rsidP="00C81F8B">
      <w:pPr>
        <w:tabs>
          <w:tab w:val="left" w:pos="600"/>
          <w:tab w:val="left" w:pos="4680"/>
          <w:tab w:val="left" w:pos="5040"/>
          <w:tab w:val="left" w:pos="6000"/>
          <w:tab w:val="left" w:pos="9240"/>
        </w:tabs>
        <w:rPr>
          <w:rFonts w:eastAsia="Times New Roman"/>
        </w:rPr>
      </w:pPr>
    </w:p>
    <w:p w14:paraId="683B4EB0" w14:textId="77777777" w:rsidR="00C81F8B" w:rsidRPr="00D92322" w:rsidRDefault="00C81F8B" w:rsidP="00C81F8B">
      <w:pPr>
        <w:tabs>
          <w:tab w:val="left" w:pos="600"/>
          <w:tab w:val="left" w:pos="4680"/>
          <w:tab w:val="left" w:pos="5040"/>
          <w:tab w:val="left" w:pos="6000"/>
          <w:tab w:val="left" w:pos="9240"/>
        </w:tabs>
        <w:rPr>
          <w:rFonts w:eastAsia="Times New Roman"/>
          <w:u w:val="single"/>
        </w:rPr>
      </w:pPr>
      <w:r w:rsidRPr="00D92322">
        <w:rPr>
          <w:rFonts w:eastAsia="Times New Roman"/>
          <w:b/>
          <w:bCs/>
        </w:rPr>
        <w:t>Department</w:t>
      </w:r>
      <w:r w:rsidRPr="00D92322">
        <w:rPr>
          <w:rFonts w:eastAsia="Times New Roman"/>
        </w:rPr>
        <w:t xml:space="preserve">: Adult Social Care          </w:t>
      </w:r>
      <w:r w:rsidRPr="00D92322">
        <w:rPr>
          <w:rFonts w:eastAsia="Times New Roman"/>
          <w:b/>
          <w:bCs/>
        </w:rPr>
        <w:t>Division</w:t>
      </w:r>
      <w:r w:rsidRPr="00D92322">
        <w:rPr>
          <w:rFonts w:eastAsia="Times New Roman"/>
        </w:rPr>
        <w:t xml:space="preserve">:  </w:t>
      </w:r>
      <w:r w:rsidRPr="00D92322">
        <w:rPr>
          <w:rFonts w:eastAsia="Times New Roman"/>
          <w:u w:val="single"/>
        </w:rPr>
        <w:t>Commissioning and Transformation (ASC)</w:t>
      </w:r>
    </w:p>
    <w:p w14:paraId="4646A3DB" w14:textId="77777777" w:rsidR="00C81F8B" w:rsidRPr="00D92322" w:rsidRDefault="00C81F8B" w:rsidP="00C81F8B">
      <w:pPr>
        <w:tabs>
          <w:tab w:val="left" w:pos="600"/>
          <w:tab w:val="left" w:pos="4680"/>
          <w:tab w:val="left" w:pos="5040"/>
          <w:tab w:val="left" w:pos="6000"/>
          <w:tab w:val="left" w:pos="9240"/>
        </w:tabs>
        <w:rPr>
          <w:rFonts w:eastAsia="Times New Roman"/>
          <w:u w:val="single"/>
        </w:rPr>
      </w:pPr>
    </w:p>
    <w:p w14:paraId="1F08F44F" w14:textId="77777777" w:rsidR="00C81F8B" w:rsidRPr="00D92322" w:rsidRDefault="00C81F8B" w:rsidP="00C81F8B">
      <w:pPr>
        <w:tabs>
          <w:tab w:val="left" w:pos="600"/>
          <w:tab w:val="left" w:pos="4680"/>
          <w:tab w:val="left" w:pos="5040"/>
          <w:tab w:val="left" w:pos="6000"/>
          <w:tab w:val="left" w:pos="9240"/>
        </w:tabs>
        <w:rPr>
          <w:rFonts w:eastAsia="Times New Roman"/>
          <w:u w:val="single"/>
        </w:rPr>
      </w:pPr>
    </w:p>
    <w:tbl>
      <w:tblPr>
        <w:tblStyle w:val="TableGrid"/>
        <w:tblW w:w="0" w:type="auto"/>
        <w:tblInd w:w="-289" w:type="dxa"/>
        <w:tblLayout w:type="fixed"/>
        <w:tblLook w:val="06A0" w:firstRow="1" w:lastRow="0" w:firstColumn="1" w:lastColumn="0" w:noHBand="1" w:noVBand="1"/>
      </w:tblPr>
      <w:tblGrid>
        <w:gridCol w:w="4820"/>
        <w:gridCol w:w="1701"/>
        <w:gridCol w:w="3396"/>
      </w:tblGrid>
      <w:tr w:rsidR="00C81F8B" w:rsidRPr="00D92322" w14:paraId="3FD7C041" w14:textId="77777777" w:rsidTr="00867197">
        <w:tc>
          <w:tcPr>
            <w:tcW w:w="4820" w:type="dxa"/>
          </w:tcPr>
          <w:p w14:paraId="359135D2" w14:textId="77777777" w:rsidR="00C81F8B" w:rsidRPr="00D92322" w:rsidRDefault="00C81F8B" w:rsidP="00C81F8B">
            <w:pPr>
              <w:widowControl w:val="0"/>
              <w:tabs>
                <w:tab w:val="left" w:pos="8280"/>
              </w:tabs>
              <w:jc w:val="center"/>
              <w:rPr>
                <w:rFonts w:eastAsia="Times New Roman"/>
                <w:b/>
                <w:bCs/>
              </w:rPr>
            </w:pPr>
            <w:r w:rsidRPr="00D92322">
              <w:rPr>
                <w:rFonts w:eastAsia="Times New Roman"/>
                <w:b/>
                <w:bCs/>
              </w:rPr>
              <w:t>Personal Attributes Required</w:t>
            </w:r>
          </w:p>
          <w:p w14:paraId="1ECA78D5" w14:textId="77777777" w:rsidR="00C81F8B" w:rsidRPr="00D92322" w:rsidRDefault="00C81F8B" w:rsidP="00C81F8B">
            <w:pPr>
              <w:tabs>
                <w:tab w:val="left" w:pos="8280"/>
              </w:tabs>
              <w:rPr>
                <w:rFonts w:eastAsia="Times New Roman"/>
                <w:b/>
                <w:bCs/>
              </w:rPr>
            </w:pPr>
            <w:r w:rsidRPr="00D92322">
              <w:rPr>
                <w:rFonts w:eastAsia="Times New Roman"/>
                <w:b/>
                <w:bCs/>
              </w:rPr>
              <w:t>(considerations)</w:t>
            </w:r>
          </w:p>
        </w:tc>
        <w:tc>
          <w:tcPr>
            <w:tcW w:w="1701" w:type="dxa"/>
          </w:tcPr>
          <w:p w14:paraId="588A380D" w14:textId="77777777" w:rsidR="00C81F8B" w:rsidRPr="00D92322" w:rsidRDefault="00C81F8B" w:rsidP="00C81F8B">
            <w:pPr>
              <w:widowControl w:val="0"/>
              <w:tabs>
                <w:tab w:val="left" w:pos="8280"/>
              </w:tabs>
              <w:jc w:val="center"/>
              <w:rPr>
                <w:rFonts w:eastAsia="Times New Roman"/>
                <w:b/>
                <w:bCs/>
              </w:rPr>
            </w:pPr>
            <w:r w:rsidRPr="00D92322">
              <w:rPr>
                <w:rFonts w:eastAsia="Times New Roman"/>
                <w:b/>
                <w:bCs/>
              </w:rPr>
              <w:t>Essential (E)</w:t>
            </w:r>
          </w:p>
          <w:p w14:paraId="49953F29" w14:textId="77777777" w:rsidR="00C81F8B" w:rsidRPr="00D92322" w:rsidRDefault="00C81F8B" w:rsidP="00C81F8B">
            <w:pPr>
              <w:widowControl w:val="0"/>
              <w:tabs>
                <w:tab w:val="left" w:pos="8280"/>
              </w:tabs>
              <w:jc w:val="center"/>
              <w:rPr>
                <w:rFonts w:eastAsia="Times New Roman"/>
                <w:b/>
                <w:bCs/>
              </w:rPr>
            </w:pPr>
            <w:r w:rsidRPr="00D92322">
              <w:rPr>
                <w:rFonts w:eastAsia="Times New Roman"/>
                <w:b/>
                <w:bCs/>
              </w:rPr>
              <w:t>Or</w:t>
            </w:r>
          </w:p>
          <w:p w14:paraId="7DA4EC12" w14:textId="77777777" w:rsidR="00C81F8B" w:rsidRPr="00D92322" w:rsidRDefault="00C81F8B" w:rsidP="00C81F8B">
            <w:pPr>
              <w:tabs>
                <w:tab w:val="left" w:pos="8280"/>
              </w:tabs>
              <w:rPr>
                <w:rFonts w:eastAsia="Times New Roman"/>
                <w:b/>
                <w:bCs/>
              </w:rPr>
            </w:pPr>
            <w:r w:rsidRPr="00D92322">
              <w:rPr>
                <w:rFonts w:eastAsia="Times New Roman"/>
                <w:b/>
                <w:bCs/>
              </w:rPr>
              <w:t>Desirable (D)</w:t>
            </w:r>
          </w:p>
        </w:tc>
        <w:tc>
          <w:tcPr>
            <w:tcW w:w="3396" w:type="dxa"/>
          </w:tcPr>
          <w:p w14:paraId="3B01691F" w14:textId="77777777" w:rsidR="00C81F8B" w:rsidRPr="00D92322" w:rsidRDefault="00C81F8B" w:rsidP="00C81F8B">
            <w:pPr>
              <w:widowControl w:val="0"/>
              <w:tabs>
                <w:tab w:val="left" w:pos="8280"/>
              </w:tabs>
              <w:jc w:val="center"/>
              <w:rPr>
                <w:rFonts w:eastAsia="Times New Roman"/>
                <w:b/>
                <w:bCs/>
              </w:rPr>
            </w:pPr>
            <w:r w:rsidRPr="00D92322">
              <w:rPr>
                <w:rFonts w:eastAsia="Times New Roman"/>
                <w:b/>
                <w:bCs/>
              </w:rPr>
              <w:t>Method of Assessment</w:t>
            </w:r>
          </w:p>
          <w:p w14:paraId="402AAA65" w14:textId="77777777" w:rsidR="00C81F8B" w:rsidRPr="00D92322" w:rsidRDefault="00C81F8B" w:rsidP="00C81F8B">
            <w:pPr>
              <w:tabs>
                <w:tab w:val="left" w:pos="8280"/>
              </w:tabs>
              <w:rPr>
                <w:rFonts w:eastAsia="Times New Roman"/>
                <w:b/>
                <w:bCs/>
              </w:rPr>
            </w:pPr>
            <w:r w:rsidRPr="00D92322">
              <w:rPr>
                <w:rFonts w:eastAsia="Times New Roman"/>
                <w:b/>
                <w:bCs/>
              </w:rPr>
              <w:t>(suggested)</w:t>
            </w:r>
          </w:p>
        </w:tc>
      </w:tr>
      <w:tr w:rsidR="00C81F8B" w:rsidRPr="00D92322" w14:paraId="6F4F4FB9" w14:textId="77777777" w:rsidTr="00867197">
        <w:tc>
          <w:tcPr>
            <w:tcW w:w="4820" w:type="dxa"/>
          </w:tcPr>
          <w:p w14:paraId="52F7561A" w14:textId="77777777" w:rsidR="00C81F8B" w:rsidRPr="00D92322" w:rsidRDefault="00C81F8B" w:rsidP="00C81F8B">
            <w:pPr>
              <w:widowControl w:val="0"/>
              <w:tabs>
                <w:tab w:val="left" w:pos="8280"/>
              </w:tabs>
              <w:rPr>
                <w:rFonts w:eastAsia="Times New Roman"/>
                <w:b/>
                <w:u w:val="single"/>
              </w:rPr>
            </w:pPr>
            <w:r w:rsidRPr="00D92322">
              <w:rPr>
                <w:rFonts w:eastAsia="Times New Roman"/>
                <w:b/>
                <w:u w:val="single"/>
              </w:rPr>
              <w:t>QUALIFICATIONS/TRAINING</w:t>
            </w:r>
          </w:p>
          <w:p w14:paraId="75AF1123" w14:textId="77777777" w:rsidR="00C81F8B" w:rsidRPr="00D92322" w:rsidRDefault="00C81F8B" w:rsidP="00C81F8B">
            <w:pPr>
              <w:widowControl w:val="0"/>
              <w:tabs>
                <w:tab w:val="left" w:pos="8280"/>
              </w:tabs>
              <w:rPr>
                <w:rFonts w:eastAsia="Times New Roman"/>
              </w:rPr>
            </w:pPr>
          </w:p>
          <w:p w14:paraId="583168EB" w14:textId="77777777" w:rsidR="00C81F8B" w:rsidRPr="00D92322" w:rsidRDefault="00C81F8B" w:rsidP="00C81F8B">
            <w:pPr>
              <w:widowControl w:val="0"/>
              <w:tabs>
                <w:tab w:val="left" w:pos="8280"/>
              </w:tabs>
              <w:rPr>
                <w:rFonts w:eastAsia="Times New Roman"/>
              </w:rPr>
            </w:pPr>
            <w:r w:rsidRPr="00D92322">
              <w:rPr>
                <w:rFonts w:eastAsia="Times New Roman"/>
              </w:rPr>
              <w:t>Graduate level qualification (or working towards) or equivalent experience in Social Care or NHS.</w:t>
            </w:r>
          </w:p>
          <w:p w14:paraId="7A92ED4A" w14:textId="77777777" w:rsidR="00C81F8B" w:rsidRPr="00D92322" w:rsidRDefault="00C81F8B" w:rsidP="00C81F8B">
            <w:pPr>
              <w:widowControl w:val="0"/>
              <w:tabs>
                <w:tab w:val="left" w:pos="8280"/>
              </w:tabs>
              <w:rPr>
                <w:rFonts w:eastAsia="Times New Roman"/>
              </w:rPr>
            </w:pPr>
          </w:p>
          <w:p w14:paraId="71A61BA1" w14:textId="77777777" w:rsidR="00C81F8B" w:rsidRPr="00D92322" w:rsidRDefault="00C81F8B" w:rsidP="00C81F8B">
            <w:pPr>
              <w:widowControl w:val="0"/>
              <w:tabs>
                <w:tab w:val="left" w:pos="8280"/>
              </w:tabs>
              <w:rPr>
                <w:rFonts w:eastAsia="Times New Roman"/>
              </w:rPr>
            </w:pPr>
            <w:r w:rsidRPr="00D92322">
              <w:rPr>
                <w:rFonts w:eastAsia="Times New Roman"/>
              </w:rPr>
              <w:t>Working towards a relevant professional, procurement or commissioning qualification</w:t>
            </w:r>
          </w:p>
          <w:p w14:paraId="0C7ED120" w14:textId="77777777" w:rsidR="00C81F8B" w:rsidRPr="00D92322" w:rsidRDefault="00C81F8B" w:rsidP="00C81F8B">
            <w:pPr>
              <w:tabs>
                <w:tab w:val="left" w:pos="8280"/>
              </w:tabs>
              <w:rPr>
                <w:rFonts w:eastAsia="Times New Roman"/>
              </w:rPr>
            </w:pPr>
          </w:p>
          <w:p w14:paraId="78295FCF" w14:textId="77777777" w:rsidR="00C81F8B" w:rsidRPr="00D92322" w:rsidRDefault="00C81F8B" w:rsidP="00C81F8B">
            <w:pPr>
              <w:tabs>
                <w:tab w:val="left" w:pos="8280"/>
              </w:tabs>
              <w:rPr>
                <w:rFonts w:eastAsia="Times New Roman"/>
              </w:rPr>
            </w:pPr>
            <w:r w:rsidRPr="00D92322">
              <w:rPr>
                <w:rFonts w:eastAsia="Times New Roman"/>
              </w:rPr>
              <w:t xml:space="preserve">Evidence of continuous professional development </w:t>
            </w:r>
          </w:p>
        </w:tc>
        <w:tc>
          <w:tcPr>
            <w:tcW w:w="1701" w:type="dxa"/>
          </w:tcPr>
          <w:p w14:paraId="664D8853" w14:textId="77777777" w:rsidR="00C81F8B" w:rsidRPr="00D92322" w:rsidRDefault="00C81F8B" w:rsidP="00C81F8B">
            <w:pPr>
              <w:widowControl w:val="0"/>
              <w:tabs>
                <w:tab w:val="left" w:pos="8280"/>
              </w:tabs>
              <w:jc w:val="center"/>
              <w:rPr>
                <w:rFonts w:eastAsia="Times New Roman"/>
              </w:rPr>
            </w:pPr>
          </w:p>
          <w:p w14:paraId="4773C95E" w14:textId="77777777" w:rsidR="00C81F8B" w:rsidRPr="00D92322" w:rsidRDefault="00C81F8B" w:rsidP="00C81F8B">
            <w:pPr>
              <w:widowControl w:val="0"/>
              <w:tabs>
                <w:tab w:val="left" w:pos="8280"/>
              </w:tabs>
              <w:jc w:val="center"/>
              <w:rPr>
                <w:rFonts w:eastAsia="Times New Roman"/>
              </w:rPr>
            </w:pPr>
          </w:p>
          <w:p w14:paraId="40010699" w14:textId="77777777"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0266E132" w14:textId="77777777" w:rsidR="00C81F8B" w:rsidRPr="00D92322" w:rsidRDefault="00C81F8B" w:rsidP="00C81F8B">
            <w:pPr>
              <w:widowControl w:val="0"/>
              <w:tabs>
                <w:tab w:val="left" w:pos="8280"/>
              </w:tabs>
              <w:jc w:val="center"/>
              <w:rPr>
                <w:rFonts w:eastAsia="Times New Roman"/>
              </w:rPr>
            </w:pPr>
          </w:p>
          <w:p w14:paraId="3FD9E4D3" w14:textId="77777777" w:rsidR="00C81F8B" w:rsidRPr="00D92322" w:rsidRDefault="00C81F8B" w:rsidP="00C81F8B">
            <w:pPr>
              <w:widowControl w:val="0"/>
              <w:tabs>
                <w:tab w:val="left" w:pos="8280"/>
              </w:tabs>
              <w:jc w:val="center"/>
              <w:rPr>
                <w:rFonts w:eastAsia="Times New Roman"/>
              </w:rPr>
            </w:pPr>
          </w:p>
          <w:p w14:paraId="35E39F44" w14:textId="77777777" w:rsidR="00A37E39" w:rsidRPr="00D92322" w:rsidRDefault="00A37E39" w:rsidP="00C81F8B">
            <w:pPr>
              <w:widowControl w:val="0"/>
              <w:tabs>
                <w:tab w:val="left" w:pos="8280"/>
              </w:tabs>
              <w:jc w:val="center"/>
              <w:rPr>
                <w:rFonts w:eastAsia="Times New Roman"/>
              </w:rPr>
            </w:pPr>
          </w:p>
          <w:p w14:paraId="252C4C32" w14:textId="49615416"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2F73E6F8" w14:textId="77777777" w:rsidR="00C81F8B" w:rsidRPr="00D92322" w:rsidRDefault="00C81F8B" w:rsidP="00C81F8B">
            <w:pPr>
              <w:widowControl w:val="0"/>
              <w:tabs>
                <w:tab w:val="left" w:pos="8280"/>
              </w:tabs>
              <w:jc w:val="center"/>
              <w:rPr>
                <w:rFonts w:eastAsia="Times New Roman"/>
              </w:rPr>
            </w:pPr>
          </w:p>
          <w:p w14:paraId="0C70728B" w14:textId="77777777" w:rsidR="00C81F8B" w:rsidRPr="00D92322" w:rsidRDefault="00C81F8B" w:rsidP="00C81F8B">
            <w:pPr>
              <w:widowControl w:val="0"/>
              <w:tabs>
                <w:tab w:val="left" w:pos="8280"/>
              </w:tabs>
              <w:jc w:val="center"/>
              <w:rPr>
                <w:rFonts w:eastAsia="Times New Roman"/>
              </w:rPr>
            </w:pPr>
          </w:p>
          <w:p w14:paraId="50E6E5AF" w14:textId="77777777"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45064457" w14:textId="77777777" w:rsidR="00C81F8B" w:rsidRPr="00D92322" w:rsidRDefault="00C81F8B" w:rsidP="00C81F8B">
            <w:pPr>
              <w:tabs>
                <w:tab w:val="left" w:pos="8280"/>
              </w:tabs>
              <w:rPr>
                <w:rFonts w:eastAsia="Times New Roman"/>
              </w:rPr>
            </w:pPr>
          </w:p>
        </w:tc>
        <w:tc>
          <w:tcPr>
            <w:tcW w:w="3396" w:type="dxa"/>
          </w:tcPr>
          <w:p w14:paraId="1C788850" w14:textId="77777777" w:rsidR="00C81F8B" w:rsidRPr="00D92322" w:rsidRDefault="00C81F8B" w:rsidP="00C81F8B">
            <w:pPr>
              <w:widowControl w:val="0"/>
              <w:tabs>
                <w:tab w:val="left" w:pos="8280"/>
              </w:tabs>
              <w:rPr>
                <w:rFonts w:eastAsia="Times New Roman"/>
              </w:rPr>
            </w:pPr>
          </w:p>
          <w:p w14:paraId="57121C35" w14:textId="77777777" w:rsidR="00C81F8B" w:rsidRPr="00D92322" w:rsidRDefault="00C81F8B" w:rsidP="00C81F8B">
            <w:pPr>
              <w:widowControl w:val="0"/>
              <w:tabs>
                <w:tab w:val="left" w:pos="8280"/>
              </w:tabs>
              <w:rPr>
                <w:rFonts w:eastAsia="Times New Roman"/>
              </w:rPr>
            </w:pPr>
          </w:p>
          <w:p w14:paraId="6CD11177" w14:textId="77777777" w:rsidR="00C81F8B" w:rsidRPr="00D92322" w:rsidRDefault="00C81F8B" w:rsidP="00C81F8B">
            <w:pPr>
              <w:widowControl w:val="0"/>
              <w:tabs>
                <w:tab w:val="left" w:pos="492"/>
                <w:tab w:val="left" w:pos="8280"/>
              </w:tabs>
              <w:rPr>
                <w:rFonts w:eastAsia="Times New Roman"/>
              </w:rPr>
            </w:pPr>
            <w:r w:rsidRPr="00D92322">
              <w:rPr>
                <w:rFonts w:eastAsia="Times New Roman"/>
              </w:rPr>
              <w:t>AF/I</w:t>
            </w:r>
          </w:p>
          <w:p w14:paraId="2B97F7DF" w14:textId="77777777" w:rsidR="00C81F8B" w:rsidRPr="00D92322" w:rsidRDefault="00C81F8B" w:rsidP="00C81F8B">
            <w:pPr>
              <w:tabs>
                <w:tab w:val="left" w:pos="8280"/>
              </w:tabs>
              <w:rPr>
                <w:rFonts w:eastAsia="Times New Roman"/>
              </w:rPr>
            </w:pPr>
          </w:p>
          <w:p w14:paraId="000CE063" w14:textId="77777777" w:rsidR="00C81F8B" w:rsidRPr="00D92322" w:rsidRDefault="00C81F8B" w:rsidP="00C81F8B">
            <w:pPr>
              <w:tabs>
                <w:tab w:val="left" w:pos="8280"/>
              </w:tabs>
              <w:rPr>
                <w:rFonts w:eastAsia="Times New Roman"/>
              </w:rPr>
            </w:pPr>
          </w:p>
          <w:p w14:paraId="5C19D387" w14:textId="77777777" w:rsidR="00A37E39" w:rsidRPr="00D92322" w:rsidRDefault="00A37E39" w:rsidP="00C81F8B">
            <w:pPr>
              <w:tabs>
                <w:tab w:val="left" w:pos="8280"/>
              </w:tabs>
              <w:rPr>
                <w:rFonts w:eastAsia="Times New Roman"/>
              </w:rPr>
            </w:pPr>
          </w:p>
          <w:p w14:paraId="0908D630" w14:textId="7861D448" w:rsidR="00C81F8B" w:rsidRPr="00D92322" w:rsidRDefault="00C81F8B" w:rsidP="00C81F8B">
            <w:pPr>
              <w:tabs>
                <w:tab w:val="left" w:pos="8280"/>
              </w:tabs>
              <w:rPr>
                <w:rFonts w:eastAsia="Times New Roman"/>
              </w:rPr>
            </w:pPr>
            <w:r w:rsidRPr="00D92322">
              <w:rPr>
                <w:rFonts w:eastAsia="Times New Roman"/>
              </w:rPr>
              <w:t>AF/I</w:t>
            </w:r>
          </w:p>
          <w:p w14:paraId="330DA6F6" w14:textId="77777777" w:rsidR="00C81F8B" w:rsidRPr="00D92322" w:rsidRDefault="00C81F8B" w:rsidP="00C81F8B">
            <w:pPr>
              <w:tabs>
                <w:tab w:val="left" w:pos="8280"/>
              </w:tabs>
              <w:rPr>
                <w:rFonts w:eastAsia="Times New Roman"/>
              </w:rPr>
            </w:pPr>
          </w:p>
          <w:p w14:paraId="2DCB035A" w14:textId="77777777" w:rsidR="00C81F8B" w:rsidRPr="00D92322" w:rsidRDefault="00C81F8B" w:rsidP="00C81F8B">
            <w:pPr>
              <w:tabs>
                <w:tab w:val="left" w:pos="8280"/>
              </w:tabs>
              <w:rPr>
                <w:rFonts w:eastAsia="Times New Roman"/>
              </w:rPr>
            </w:pPr>
          </w:p>
          <w:p w14:paraId="604C6F1B" w14:textId="77777777" w:rsidR="00C81F8B" w:rsidRPr="00D92322" w:rsidRDefault="00C81F8B" w:rsidP="00C81F8B">
            <w:pPr>
              <w:tabs>
                <w:tab w:val="left" w:pos="8280"/>
              </w:tabs>
              <w:rPr>
                <w:rFonts w:eastAsia="Times New Roman"/>
              </w:rPr>
            </w:pPr>
            <w:r w:rsidRPr="00D92322">
              <w:rPr>
                <w:rFonts w:eastAsia="Times New Roman"/>
              </w:rPr>
              <w:t>AF/I</w:t>
            </w:r>
            <w:r w:rsidRPr="00D92322">
              <w:rPr>
                <w:rFonts w:eastAsia="Times New Roman"/>
              </w:rPr>
              <w:tab/>
            </w:r>
          </w:p>
        </w:tc>
      </w:tr>
      <w:tr w:rsidR="00C81F8B" w:rsidRPr="00D92322" w14:paraId="032F4925" w14:textId="77777777" w:rsidTr="00867197">
        <w:trPr>
          <w:trHeight w:val="4175"/>
        </w:trPr>
        <w:tc>
          <w:tcPr>
            <w:tcW w:w="4820" w:type="dxa"/>
          </w:tcPr>
          <w:p w14:paraId="50B26225" w14:textId="77777777" w:rsidR="00C81F8B" w:rsidRPr="00D92322" w:rsidRDefault="00C81F8B" w:rsidP="00C81F8B">
            <w:pPr>
              <w:widowControl w:val="0"/>
              <w:tabs>
                <w:tab w:val="left" w:pos="8280"/>
              </w:tabs>
              <w:outlineLvl w:val="8"/>
              <w:rPr>
                <w:rFonts w:eastAsia="Times New Roman"/>
                <w:b/>
                <w:u w:val="single"/>
              </w:rPr>
            </w:pPr>
            <w:r w:rsidRPr="00D92322">
              <w:rPr>
                <w:rFonts w:eastAsia="Times New Roman"/>
                <w:b/>
                <w:u w:val="single"/>
              </w:rPr>
              <w:t>EXPERIENCE</w:t>
            </w:r>
          </w:p>
          <w:p w14:paraId="666BFBAF" w14:textId="77777777" w:rsidR="00C81F8B" w:rsidRPr="00D92322" w:rsidRDefault="00C81F8B" w:rsidP="00C81F8B">
            <w:pPr>
              <w:widowControl w:val="0"/>
              <w:tabs>
                <w:tab w:val="left" w:pos="8280"/>
              </w:tabs>
              <w:rPr>
                <w:rFonts w:eastAsia="Times New Roman"/>
              </w:rPr>
            </w:pPr>
          </w:p>
          <w:p w14:paraId="57A34509" w14:textId="77777777" w:rsidR="00C81F8B" w:rsidRPr="00D92322" w:rsidRDefault="00C81F8B" w:rsidP="00C81F8B">
            <w:pPr>
              <w:tabs>
                <w:tab w:val="left" w:pos="8280"/>
              </w:tabs>
              <w:rPr>
                <w:rFonts w:eastAsia="Times New Roman"/>
              </w:rPr>
            </w:pPr>
            <w:r w:rsidRPr="00D92322">
              <w:rPr>
                <w:rFonts w:eastAsia="Times New Roman"/>
              </w:rPr>
              <w:t>Demonstrable experience of working in partnership with stakeholders, particularly within health and social care, to bring about change to improve the wellbeing of local communities.</w:t>
            </w:r>
          </w:p>
          <w:p w14:paraId="2D9C49A8" w14:textId="77777777" w:rsidR="00C81F8B" w:rsidRPr="00D92322" w:rsidRDefault="00C81F8B" w:rsidP="00C81F8B">
            <w:pPr>
              <w:widowControl w:val="0"/>
              <w:tabs>
                <w:tab w:val="left" w:pos="8280"/>
              </w:tabs>
              <w:rPr>
                <w:rFonts w:eastAsia="Times New Roman"/>
              </w:rPr>
            </w:pPr>
          </w:p>
          <w:p w14:paraId="410D4EC4" w14:textId="77777777" w:rsidR="00C81F8B" w:rsidRPr="00D92322" w:rsidRDefault="00C81F8B" w:rsidP="00C81F8B">
            <w:pPr>
              <w:widowControl w:val="0"/>
              <w:tabs>
                <w:tab w:val="left" w:pos="8280"/>
              </w:tabs>
              <w:rPr>
                <w:rFonts w:eastAsia="Times New Roman"/>
              </w:rPr>
            </w:pPr>
          </w:p>
          <w:p w14:paraId="36939F27" w14:textId="4A0CCD7E" w:rsidR="00C81F8B" w:rsidRPr="00D92322" w:rsidRDefault="00C81F8B" w:rsidP="00C81F8B">
            <w:pPr>
              <w:widowControl w:val="0"/>
              <w:tabs>
                <w:tab w:val="left" w:pos="8280"/>
              </w:tabs>
              <w:rPr>
                <w:rFonts w:eastAsia="Times New Roman"/>
              </w:rPr>
            </w:pPr>
            <w:r w:rsidRPr="00D92322">
              <w:rPr>
                <w:rFonts w:eastAsia="Times New Roman"/>
              </w:rPr>
              <w:t>Proven experience of</w:t>
            </w:r>
            <w:r w:rsidR="002746F1">
              <w:rPr>
                <w:rFonts w:eastAsia="Times New Roman"/>
              </w:rPr>
              <w:t xml:space="preserve"> working </w:t>
            </w:r>
            <w:r w:rsidR="00455B1A">
              <w:rPr>
                <w:rFonts w:eastAsia="Times New Roman"/>
              </w:rPr>
              <w:t>with TEC enabled care projects</w:t>
            </w:r>
            <w:r w:rsidR="00D5447A">
              <w:rPr>
                <w:rFonts w:eastAsia="Times New Roman"/>
              </w:rPr>
              <w:t xml:space="preserve"> and digital</w:t>
            </w:r>
            <w:r w:rsidR="00A035D9">
              <w:rPr>
                <w:rFonts w:eastAsia="Times New Roman"/>
              </w:rPr>
              <w:t xml:space="preserve"> technology.</w:t>
            </w:r>
          </w:p>
          <w:p w14:paraId="584D6EDD" w14:textId="77777777" w:rsidR="00C81F8B" w:rsidRPr="00D92322" w:rsidRDefault="00C81F8B" w:rsidP="00C81F8B">
            <w:pPr>
              <w:widowControl w:val="0"/>
              <w:tabs>
                <w:tab w:val="left" w:pos="8280"/>
              </w:tabs>
              <w:rPr>
                <w:rFonts w:eastAsia="Times New Roman"/>
              </w:rPr>
            </w:pPr>
          </w:p>
          <w:p w14:paraId="2DA2EA01" w14:textId="77777777" w:rsidR="00C81F8B" w:rsidRPr="00D92322" w:rsidRDefault="00C81F8B" w:rsidP="00C81F8B">
            <w:pPr>
              <w:tabs>
                <w:tab w:val="left" w:pos="8280"/>
              </w:tabs>
              <w:rPr>
                <w:rFonts w:eastAsia="Times New Roman"/>
              </w:rPr>
            </w:pPr>
            <w:r w:rsidRPr="00D92322">
              <w:rPr>
                <w:rFonts w:eastAsia="Times New Roman"/>
              </w:rPr>
              <w:t>Experience of managing complex budgets effectively.</w:t>
            </w:r>
          </w:p>
        </w:tc>
        <w:tc>
          <w:tcPr>
            <w:tcW w:w="1701" w:type="dxa"/>
          </w:tcPr>
          <w:p w14:paraId="5DF7FA69" w14:textId="77777777" w:rsidR="00C81F8B" w:rsidRPr="00D92322" w:rsidRDefault="00C81F8B" w:rsidP="00C81F8B">
            <w:pPr>
              <w:widowControl w:val="0"/>
              <w:tabs>
                <w:tab w:val="left" w:pos="8280"/>
              </w:tabs>
              <w:jc w:val="center"/>
              <w:rPr>
                <w:rFonts w:eastAsia="Times New Roman"/>
              </w:rPr>
            </w:pPr>
          </w:p>
          <w:p w14:paraId="0D4E6404" w14:textId="77777777" w:rsidR="00C81F8B" w:rsidRPr="00D92322" w:rsidRDefault="00C81F8B" w:rsidP="00C81F8B">
            <w:pPr>
              <w:widowControl w:val="0"/>
              <w:tabs>
                <w:tab w:val="left" w:pos="8280"/>
              </w:tabs>
              <w:jc w:val="center"/>
              <w:rPr>
                <w:rFonts w:eastAsia="Times New Roman"/>
              </w:rPr>
            </w:pPr>
          </w:p>
          <w:p w14:paraId="57995187" w14:textId="77777777"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2FD988C7" w14:textId="77777777" w:rsidR="00C81F8B" w:rsidRPr="00D92322" w:rsidRDefault="00C81F8B" w:rsidP="00C81F8B">
            <w:pPr>
              <w:widowControl w:val="0"/>
              <w:tabs>
                <w:tab w:val="left" w:pos="8280"/>
              </w:tabs>
              <w:jc w:val="center"/>
              <w:rPr>
                <w:rFonts w:eastAsia="Times New Roman"/>
              </w:rPr>
            </w:pPr>
          </w:p>
          <w:p w14:paraId="476100E0" w14:textId="77777777" w:rsidR="00C81F8B" w:rsidRPr="00D92322" w:rsidRDefault="00C81F8B" w:rsidP="00C81F8B">
            <w:pPr>
              <w:widowControl w:val="0"/>
              <w:tabs>
                <w:tab w:val="left" w:pos="8280"/>
              </w:tabs>
              <w:jc w:val="center"/>
              <w:rPr>
                <w:rFonts w:eastAsia="Times New Roman"/>
              </w:rPr>
            </w:pPr>
          </w:p>
          <w:p w14:paraId="6F6B6F42" w14:textId="77777777" w:rsidR="00C81F8B" w:rsidRPr="00D92322" w:rsidRDefault="00C81F8B" w:rsidP="00C81F8B">
            <w:pPr>
              <w:widowControl w:val="0"/>
              <w:tabs>
                <w:tab w:val="left" w:pos="8280"/>
              </w:tabs>
              <w:jc w:val="center"/>
              <w:rPr>
                <w:rFonts w:eastAsia="Times New Roman"/>
              </w:rPr>
            </w:pPr>
          </w:p>
          <w:p w14:paraId="079827AC" w14:textId="77777777" w:rsidR="00C81F8B" w:rsidRPr="00D92322" w:rsidRDefault="00C81F8B" w:rsidP="00C81F8B">
            <w:pPr>
              <w:widowControl w:val="0"/>
              <w:tabs>
                <w:tab w:val="left" w:pos="8280"/>
              </w:tabs>
              <w:jc w:val="center"/>
              <w:rPr>
                <w:rFonts w:eastAsia="Times New Roman"/>
              </w:rPr>
            </w:pPr>
          </w:p>
          <w:p w14:paraId="09AA94DE" w14:textId="77777777" w:rsidR="00A37E39" w:rsidRPr="00D92322" w:rsidRDefault="00A37E39" w:rsidP="00C81F8B">
            <w:pPr>
              <w:widowControl w:val="0"/>
              <w:tabs>
                <w:tab w:val="left" w:pos="8280"/>
              </w:tabs>
              <w:jc w:val="center"/>
              <w:rPr>
                <w:rFonts w:eastAsia="Times New Roman"/>
              </w:rPr>
            </w:pPr>
          </w:p>
          <w:p w14:paraId="7336AC27" w14:textId="1371A3EE"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137736A0" w14:textId="77777777" w:rsidR="00C81F8B" w:rsidRPr="00D92322" w:rsidRDefault="00C81F8B" w:rsidP="00C81F8B">
            <w:pPr>
              <w:widowControl w:val="0"/>
              <w:tabs>
                <w:tab w:val="left" w:pos="8280"/>
              </w:tabs>
              <w:jc w:val="center"/>
              <w:rPr>
                <w:rFonts w:eastAsia="Times New Roman"/>
              </w:rPr>
            </w:pPr>
          </w:p>
          <w:p w14:paraId="5F7765AD" w14:textId="77777777" w:rsidR="00C81F8B" w:rsidRPr="00D92322" w:rsidRDefault="00C81F8B" w:rsidP="00C81F8B">
            <w:pPr>
              <w:widowControl w:val="0"/>
              <w:tabs>
                <w:tab w:val="left" w:pos="8280"/>
              </w:tabs>
              <w:jc w:val="center"/>
              <w:rPr>
                <w:rFonts w:eastAsia="Times New Roman"/>
              </w:rPr>
            </w:pPr>
          </w:p>
          <w:p w14:paraId="0284779E" w14:textId="77777777"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2EED8CBD" w14:textId="77777777" w:rsidR="00C81F8B" w:rsidRPr="00D92322" w:rsidRDefault="00C81F8B" w:rsidP="00C81F8B">
            <w:pPr>
              <w:widowControl w:val="0"/>
              <w:tabs>
                <w:tab w:val="left" w:pos="8280"/>
              </w:tabs>
              <w:jc w:val="center"/>
              <w:rPr>
                <w:rFonts w:eastAsia="Times New Roman"/>
              </w:rPr>
            </w:pPr>
          </w:p>
          <w:p w14:paraId="6A3D0C2C" w14:textId="77777777" w:rsidR="00C81F8B" w:rsidRPr="00D92322" w:rsidRDefault="00C81F8B" w:rsidP="00C81F8B">
            <w:pPr>
              <w:widowControl w:val="0"/>
              <w:tabs>
                <w:tab w:val="left" w:pos="8280"/>
              </w:tabs>
              <w:jc w:val="center"/>
              <w:rPr>
                <w:rFonts w:eastAsia="Times New Roman"/>
              </w:rPr>
            </w:pPr>
          </w:p>
          <w:p w14:paraId="3D82436C" w14:textId="77777777" w:rsidR="00A37E39" w:rsidRPr="00D92322" w:rsidRDefault="00A37E39" w:rsidP="00C81F8B">
            <w:pPr>
              <w:widowControl w:val="0"/>
              <w:tabs>
                <w:tab w:val="left" w:pos="8280"/>
              </w:tabs>
              <w:jc w:val="center"/>
              <w:rPr>
                <w:rFonts w:eastAsia="Times New Roman"/>
              </w:rPr>
            </w:pPr>
          </w:p>
          <w:p w14:paraId="4308D8D7" w14:textId="701DACFC" w:rsidR="00C81F8B" w:rsidRPr="00D92322" w:rsidRDefault="00C81F8B" w:rsidP="00C81F8B">
            <w:pPr>
              <w:widowControl w:val="0"/>
              <w:tabs>
                <w:tab w:val="left" w:pos="8280"/>
              </w:tabs>
              <w:jc w:val="center"/>
              <w:rPr>
                <w:rFonts w:eastAsia="Times New Roman"/>
              </w:rPr>
            </w:pPr>
            <w:r w:rsidRPr="00D92322">
              <w:rPr>
                <w:rFonts w:eastAsia="Times New Roman"/>
              </w:rPr>
              <w:t>E</w:t>
            </w:r>
          </w:p>
          <w:p w14:paraId="45737650" w14:textId="77777777" w:rsidR="00C81F8B" w:rsidRPr="00D92322" w:rsidRDefault="00C81F8B" w:rsidP="00C81F8B">
            <w:pPr>
              <w:tabs>
                <w:tab w:val="left" w:pos="8280"/>
              </w:tabs>
              <w:rPr>
                <w:rFonts w:eastAsia="Times New Roman"/>
              </w:rPr>
            </w:pPr>
          </w:p>
        </w:tc>
        <w:tc>
          <w:tcPr>
            <w:tcW w:w="3396" w:type="dxa"/>
          </w:tcPr>
          <w:p w14:paraId="798EBC77" w14:textId="77777777" w:rsidR="00C81F8B" w:rsidRPr="00D92322" w:rsidRDefault="00C81F8B" w:rsidP="00C81F8B">
            <w:pPr>
              <w:widowControl w:val="0"/>
              <w:tabs>
                <w:tab w:val="left" w:pos="8280"/>
              </w:tabs>
              <w:rPr>
                <w:rFonts w:eastAsia="Times New Roman"/>
              </w:rPr>
            </w:pPr>
          </w:p>
          <w:p w14:paraId="73E12686" w14:textId="77777777" w:rsidR="00C81F8B" w:rsidRPr="00D92322" w:rsidRDefault="00C81F8B" w:rsidP="00C81F8B">
            <w:pPr>
              <w:widowControl w:val="0"/>
              <w:tabs>
                <w:tab w:val="left" w:pos="8280"/>
              </w:tabs>
              <w:rPr>
                <w:rFonts w:eastAsia="Times New Roman"/>
              </w:rPr>
            </w:pPr>
          </w:p>
          <w:p w14:paraId="1F8FE847" w14:textId="65D4C82B" w:rsidR="00C81F8B" w:rsidRPr="00D92322" w:rsidRDefault="00C81F8B" w:rsidP="00C81F8B">
            <w:pPr>
              <w:tabs>
                <w:tab w:val="left" w:pos="8280"/>
              </w:tabs>
              <w:rPr>
                <w:rFonts w:eastAsia="Times New Roman"/>
              </w:rPr>
            </w:pPr>
            <w:r w:rsidRPr="00D92322">
              <w:rPr>
                <w:rFonts w:eastAsia="Times New Roman"/>
              </w:rPr>
              <w:t>AF/I</w:t>
            </w:r>
          </w:p>
          <w:p w14:paraId="6ECEC089" w14:textId="77777777" w:rsidR="00C81F8B" w:rsidRPr="00D92322" w:rsidRDefault="00C81F8B" w:rsidP="00C81F8B">
            <w:pPr>
              <w:tabs>
                <w:tab w:val="left" w:pos="8280"/>
              </w:tabs>
              <w:rPr>
                <w:rFonts w:eastAsia="Times New Roman"/>
              </w:rPr>
            </w:pPr>
          </w:p>
          <w:p w14:paraId="0CBD3252" w14:textId="77777777" w:rsidR="00C81F8B" w:rsidRPr="00D92322" w:rsidRDefault="00C81F8B" w:rsidP="00C81F8B">
            <w:pPr>
              <w:tabs>
                <w:tab w:val="left" w:pos="8280"/>
              </w:tabs>
              <w:rPr>
                <w:rFonts w:eastAsia="Times New Roman"/>
              </w:rPr>
            </w:pPr>
          </w:p>
          <w:p w14:paraId="514032A7" w14:textId="77777777" w:rsidR="00C81F8B" w:rsidRPr="00D92322" w:rsidRDefault="00C81F8B" w:rsidP="00C81F8B">
            <w:pPr>
              <w:tabs>
                <w:tab w:val="left" w:pos="8280"/>
              </w:tabs>
              <w:rPr>
                <w:rFonts w:eastAsia="Times New Roman"/>
              </w:rPr>
            </w:pPr>
          </w:p>
          <w:p w14:paraId="26E419B8" w14:textId="77777777" w:rsidR="00C81F8B" w:rsidRPr="00D92322" w:rsidRDefault="00C81F8B" w:rsidP="00C81F8B">
            <w:pPr>
              <w:tabs>
                <w:tab w:val="left" w:pos="8280"/>
              </w:tabs>
              <w:rPr>
                <w:rFonts w:eastAsia="Times New Roman"/>
              </w:rPr>
            </w:pPr>
          </w:p>
          <w:p w14:paraId="154BC164" w14:textId="77777777" w:rsidR="00A37E39" w:rsidRPr="00D92322" w:rsidRDefault="00A37E39" w:rsidP="00C81F8B">
            <w:pPr>
              <w:tabs>
                <w:tab w:val="left" w:pos="8280"/>
              </w:tabs>
              <w:rPr>
                <w:rFonts w:eastAsia="Times New Roman"/>
              </w:rPr>
            </w:pPr>
          </w:p>
          <w:p w14:paraId="17BB74A6" w14:textId="77777777" w:rsidR="00C81F8B" w:rsidRPr="00D92322" w:rsidRDefault="00C81F8B" w:rsidP="00C81F8B">
            <w:pPr>
              <w:tabs>
                <w:tab w:val="left" w:pos="8280"/>
              </w:tabs>
              <w:rPr>
                <w:rFonts w:eastAsia="Times New Roman"/>
              </w:rPr>
            </w:pPr>
            <w:r w:rsidRPr="00D92322">
              <w:rPr>
                <w:rFonts w:eastAsia="Times New Roman"/>
              </w:rPr>
              <w:t>AF/I</w:t>
            </w:r>
          </w:p>
          <w:p w14:paraId="0D76BEC1" w14:textId="77777777" w:rsidR="00C81F8B" w:rsidRPr="00D92322" w:rsidRDefault="00C81F8B" w:rsidP="00C81F8B">
            <w:pPr>
              <w:tabs>
                <w:tab w:val="left" w:pos="8280"/>
              </w:tabs>
              <w:rPr>
                <w:rFonts w:eastAsia="Times New Roman"/>
              </w:rPr>
            </w:pPr>
          </w:p>
          <w:p w14:paraId="1F80994E" w14:textId="77777777" w:rsidR="00C81F8B" w:rsidRPr="00D92322" w:rsidRDefault="00C81F8B" w:rsidP="00C81F8B">
            <w:pPr>
              <w:tabs>
                <w:tab w:val="left" w:pos="8280"/>
              </w:tabs>
              <w:rPr>
                <w:rFonts w:eastAsia="Times New Roman"/>
              </w:rPr>
            </w:pPr>
          </w:p>
          <w:p w14:paraId="2385F8BD" w14:textId="77777777" w:rsidR="00C81F8B" w:rsidRPr="00D92322" w:rsidRDefault="00C81F8B" w:rsidP="00C81F8B">
            <w:pPr>
              <w:tabs>
                <w:tab w:val="left" w:pos="8280"/>
              </w:tabs>
              <w:rPr>
                <w:rFonts w:eastAsia="Times New Roman"/>
              </w:rPr>
            </w:pPr>
            <w:r w:rsidRPr="00D92322">
              <w:rPr>
                <w:rFonts w:eastAsia="Times New Roman"/>
              </w:rPr>
              <w:t>AF/I</w:t>
            </w:r>
          </w:p>
          <w:p w14:paraId="65A4355D" w14:textId="77777777" w:rsidR="00C81F8B" w:rsidRPr="00D92322" w:rsidRDefault="00C81F8B" w:rsidP="00C81F8B">
            <w:pPr>
              <w:tabs>
                <w:tab w:val="left" w:pos="8280"/>
              </w:tabs>
              <w:rPr>
                <w:rFonts w:eastAsia="Times New Roman"/>
              </w:rPr>
            </w:pPr>
          </w:p>
          <w:p w14:paraId="67A00E4B" w14:textId="77777777" w:rsidR="00C81F8B" w:rsidRPr="00D92322" w:rsidRDefault="00C81F8B" w:rsidP="00C81F8B">
            <w:pPr>
              <w:tabs>
                <w:tab w:val="left" w:pos="8280"/>
              </w:tabs>
              <w:rPr>
                <w:rFonts w:eastAsia="Times New Roman"/>
              </w:rPr>
            </w:pPr>
          </w:p>
          <w:p w14:paraId="36E398B9" w14:textId="77777777" w:rsidR="00A37E39" w:rsidRPr="00D92322" w:rsidRDefault="00A37E39" w:rsidP="00C81F8B">
            <w:pPr>
              <w:tabs>
                <w:tab w:val="left" w:pos="8280"/>
              </w:tabs>
              <w:rPr>
                <w:rFonts w:eastAsia="Times New Roman"/>
              </w:rPr>
            </w:pPr>
          </w:p>
          <w:p w14:paraId="02514777" w14:textId="1646D845" w:rsidR="00C81F8B" w:rsidRPr="00D92322" w:rsidRDefault="00C81F8B" w:rsidP="00C81F8B">
            <w:pPr>
              <w:tabs>
                <w:tab w:val="left" w:pos="8280"/>
              </w:tabs>
              <w:rPr>
                <w:rFonts w:eastAsia="Times New Roman"/>
              </w:rPr>
            </w:pPr>
            <w:r w:rsidRPr="00D92322">
              <w:rPr>
                <w:rFonts w:eastAsia="Times New Roman"/>
              </w:rPr>
              <w:t>AF/I</w:t>
            </w:r>
          </w:p>
        </w:tc>
      </w:tr>
      <w:tr w:rsidR="00C81F8B" w:rsidRPr="00D92322" w14:paraId="6EF730B4" w14:textId="77777777" w:rsidTr="00867197">
        <w:tc>
          <w:tcPr>
            <w:tcW w:w="4820" w:type="dxa"/>
          </w:tcPr>
          <w:p w14:paraId="4815CAAA" w14:textId="77777777" w:rsidR="00C81F8B" w:rsidRPr="00D92322" w:rsidRDefault="00C81F8B" w:rsidP="00C81F8B">
            <w:pPr>
              <w:widowControl w:val="0"/>
              <w:tabs>
                <w:tab w:val="left" w:pos="8280"/>
              </w:tabs>
              <w:outlineLvl w:val="8"/>
              <w:rPr>
                <w:rFonts w:eastAsia="Times New Roman"/>
              </w:rPr>
            </w:pPr>
            <w:r w:rsidRPr="00D92322">
              <w:rPr>
                <w:rFonts w:eastAsia="Times New Roman"/>
                <w:b/>
                <w:u w:val="single"/>
              </w:rPr>
              <w:t>SKILLS/KNOWLEDGE/APTITUDES</w:t>
            </w:r>
          </w:p>
          <w:p w14:paraId="070CAB68" w14:textId="77777777" w:rsidR="00C81F8B" w:rsidRPr="00D92322" w:rsidRDefault="00C81F8B" w:rsidP="00C81F8B">
            <w:pPr>
              <w:widowControl w:val="0"/>
              <w:tabs>
                <w:tab w:val="left" w:pos="8280"/>
              </w:tabs>
              <w:rPr>
                <w:rFonts w:eastAsia="Times New Roman"/>
              </w:rPr>
            </w:pPr>
          </w:p>
          <w:p w14:paraId="0C1863D7" w14:textId="68343A74" w:rsidR="00C81F8B" w:rsidRPr="00D92322" w:rsidRDefault="00C81F8B" w:rsidP="00C81F8B">
            <w:pPr>
              <w:widowControl w:val="0"/>
              <w:tabs>
                <w:tab w:val="left" w:pos="0"/>
              </w:tabs>
              <w:ind w:firstLine="27"/>
              <w:rPr>
                <w:rFonts w:eastAsia="Times New Roman"/>
              </w:rPr>
            </w:pPr>
            <w:r w:rsidRPr="00D92322">
              <w:rPr>
                <w:rFonts w:eastAsia="Times New Roman"/>
              </w:rPr>
              <w:t>Experience in performance, procurement and contract management.</w:t>
            </w:r>
          </w:p>
          <w:p w14:paraId="1EBAE548" w14:textId="77777777" w:rsidR="00C81F8B" w:rsidRPr="00D92322" w:rsidRDefault="00C81F8B" w:rsidP="00C81F8B">
            <w:pPr>
              <w:widowControl w:val="0"/>
              <w:tabs>
                <w:tab w:val="left" w:pos="0"/>
              </w:tabs>
              <w:ind w:firstLine="27"/>
              <w:rPr>
                <w:rFonts w:eastAsia="Times New Roman"/>
              </w:rPr>
            </w:pPr>
          </w:p>
          <w:p w14:paraId="02FABB26" w14:textId="77777777" w:rsidR="00C81F8B" w:rsidRPr="00D92322" w:rsidRDefault="00C81F8B" w:rsidP="00C81F8B">
            <w:pPr>
              <w:widowControl w:val="0"/>
              <w:tabs>
                <w:tab w:val="left" w:pos="0"/>
              </w:tabs>
              <w:rPr>
                <w:rFonts w:eastAsia="Times New Roman"/>
              </w:rPr>
            </w:pPr>
            <w:r w:rsidRPr="00D92322">
              <w:rPr>
                <w:rFonts w:eastAsia="Times New Roman"/>
              </w:rPr>
              <w:t>Excellent interpersonal skills including the ability to communicate effectively at all levels including with partner organisations, councillors and people who use services.</w:t>
            </w:r>
          </w:p>
          <w:p w14:paraId="67EA58ED" w14:textId="77777777" w:rsidR="00C81F8B" w:rsidRPr="00D92322" w:rsidRDefault="00C81F8B" w:rsidP="00C81F8B">
            <w:pPr>
              <w:widowControl w:val="0"/>
              <w:tabs>
                <w:tab w:val="left" w:pos="0"/>
              </w:tabs>
              <w:ind w:firstLine="27"/>
              <w:rPr>
                <w:rFonts w:eastAsia="Times New Roman"/>
              </w:rPr>
            </w:pPr>
          </w:p>
          <w:p w14:paraId="246257D0" w14:textId="77777777" w:rsidR="00C81F8B" w:rsidRPr="00D92322" w:rsidRDefault="00C81F8B" w:rsidP="00C81F8B">
            <w:pPr>
              <w:widowControl w:val="0"/>
              <w:tabs>
                <w:tab w:val="left" w:pos="0"/>
              </w:tabs>
              <w:ind w:firstLine="27"/>
              <w:rPr>
                <w:rFonts w:eastAsia="Times New Roman"/>
              </w:rPr>
            </w:pPr>
            <w:r w:rsidRPr="00D92322">
              <w:rPr>
                <w:rFonts w:eastAsia="Times New Roman"/>
              </w:rPr>
              <w:t>Excellent literacy and the ability to prepare clear concise written reports (e.g., strategies, business cases, service reviews, specifications)</w:t>
            </w:r>
          </w:p>
          <w:p w14:paraId="6BCF9DA0" w14:textId="77777777" w:rsidR="00C81F8B" w:rsidRPr="00D92322" w:rsidRDefault="00C81F8B" w:rsidP="00C81F8B">
            <w:pPr>
              <w:widowControl w:val="0"/>
              <w:tabs>
                <w:tab w:val="left" w:pos="0"/>
              </w:tabs>
              <w:ind w:firstLine="27"/>
              <w:rPr>
                <w:rFonts w:eastAsia="Times New Roman"/>
              </w:rPr>
            </w:pPr>
          </w:p>
          <w:p w14:paraId="16DF05E1" w14:textId="77777777" w:rsidR="00C81F8B" w:rsidRPr="00D92322" w:rsidRDefault="00C81F8B" w:rsidP="00C81F8B">
            <w:pPr>
              <w:widowControl w:val="0"/>
              <w:tabs>
                <w:tab w:val="left" w:pos="0"/>
              </w:tabs>
              <w:rPr>
                <w:rFonts w:eastAsia="Times New Roman"/>
              </w:rPr>
            </w:pPr>
            <w:r w:rsidRPr="00D92322">
              <w:rPr>
                <w:rFonts w:eastAsia="Times New Roman"/>
              </w:rPr>
              <w:t xml:space="preserve">Experience of carrying out and leading co production activities with local communities and residents. Ensuring that people who use services have a voice in all </w:t>
            </w:r>
            <w:r w:rsidRPr="00D92322">
              <w:rPr>
                <w:rFonts w:eastAsia="Times New Roman"/>
              </w:rPr>
              <w:lastRenderedPageBreak/>
              <w:t>commissioning activity.</w:t>
            </w:r>
          </w:p>
          <w:p w14:paraId="04F13ADF" w14:textId="77777777" w:rsidR="00C81F8B" w:rsidRPr="00D92322" w:rsidRDefault="00C81F8B" w:rsidP="00C81F8B">
            <w:pPr>
              <w:widowControl w:val="0"/>
              <w:tabs>
                <w:tab w:val="left" w:pos="0"/>
              </w:tabs>
              <w:rPr>
                <w:rFonts w:eastAsia="Times New Roman"/>
              </w:rPr>
            </w:pPr>
          </w:p>
          <w:p w14:paraId="356C1DFB" w14:textId="77777777" w:rsidR="00C81F8B" w:rsidRPr="00D92322" w:rsidRDefault="00C81F8B" w:rsidP="00C81F8B">
            <w:pPr>
              <w:widowControl w:val="0"/>
              <w:tabs>
                <w:tab w:val="left" w:pos="0"/>
              </w:tabs>
              <w:rPr>
                <w:rFonts w:eastAsia="Times New Roman"/>
              </w:rPr>
            </w:pPr>
            <w:r w:rsidRPr="00D92322">
              <w:rPr>
                <w:rFonts w:eastAsia="Times New Roman"/>
              </w:rPr>
              <w:t>Experience of using and analysing management information, quantitative and qualitative for both performance monitoring and reporting.</w:t>
            </w:r>
          </w:p>
          <w:p w14:paraId="0FC6FD07" w14:textId="77777777" w:rsidR="00C81F8B" w:rsidRPr="00D92322" w:rsidRDefault="00C81F8B" w:rsidP="00C81F8B">
            <w:pPr>
              <w:widowControl w:val="0"/>
              <w:tabs>
                <w:tab w:val="left" w:pos="0"/>
              </w:tabs>
              <w:ind w:firstLine="27"/>
              <w:rPr>
                <w:rFonts w:eastAsia="Times New Roman"/>
              </w:rPr>
            </w:pPr>
          </w:p>
          <w:p w14:paraId="5FE5BD06" w14:textId="77777777" w:rsidR="00C81F8B" w:rsidRPr="00D92322" w:rsidRDefault="00C81F8B" w:rsidP="00C81F8B">
            <w:pPr>
              <w:widowControl w:val="0"/>
              <w:tabs>
                <w:tab w:val="left" w:pos="0"/>
              </w:tabs>
              <w:ind w:firstLine="27"/>
              <w:rPr>
                <w:rFonts w:eastAsia="Times New Roman"/>
              </w:rPr>
            </w:pPr>
            <w:r w:rsidRPr="00D92322">
              <w:rPr>
                <w:rFonts w:eastAsia="Times New Roman"/>
              </w:rPr>
              <w:t>Well-developed negotiation and engagement skills.</w:t>
            </w:r>
          </w:p>
          <w:p w14:paraId="0B9173F6" w14:textId="77777777" w:rsidR="00C81F8B" w:rsidRPr="00D92322" w:rsidRDefault="00C81F8B" w:rsidP="00C81F8B">
            <w:pPr>
              <w:widowControl w:val="0"/>
              <w:tabs>
                <w:tab w:val="left" w:pos="0"/>
              </w:tabs>
              <w:ind w:firstLine="27"/>
              <w:rPr>
                <w:rFonts w:eastAsia="Times New Roman"/>
              </w:rPr>
            </w:pPr>
          </w:p>
          <w:p w14:paraId="661A639B" w14:textId="77777777" w:rsidR="00C81F8B" w:rsidRPr="00D92322" w:rsidRDefault="00C81F8B" w:rsidP="00C81F8B">
            <w:pPr>
              <w:widowControl w:val="0"/>
              <w:tabs>
                <w:tab w:val="left" w:pos="0"/>
              </w:tabs>
              <w:ind w:firstLine="27"/>
              <w:rPr>
                <w:rFonts w:eastAsia="Times New Roman"/>
              </w:rPr>
            </w:pPr>
            <w:r w:rsidRPr="00D92322">
              <w:rPr>
                <w:rFonts w:eastAsia="Times New Roman"/>
              </w:rPr>
              <w:t>Ability to make logical and rational decisions in a timely manner and communicate clearly.</w:t>
            </w:r>
          </w:p>
          <w:p w14:paraId="1D6C16D7" w14:textId="77777777" w:rsidR="00C81F8B" w:rsidRPr="00D92322" w:rsidRDefault="00C81F8B" w:rsidP="00C81F8B">
            <w:pPr>
              <w:widowControl w:val="0"/>
              <w:tabs>
                <w:tab w:val="left" w:pos="0"/>
              </w:tabs>
              <w:ind w:firstLine="27"/>
              <w:rPr>
                <w:rFonts w:eastAsia="Times New Roman"/>
              </w:rPr>
            </w:pPr>
          </w:p>
          <w:p w14:paraId="56B4EE4D" w14:textId="77777777" w:rsidR="00C81F8B" w:rsidRPr="00D92322" w:rsidRDefault="00C81F8B" w:rsidP="00C81F8B">
            <w:pPr>
              <w:widowControl w:val="0"/>
              <w:tabs>
                <w:tab w:val="left" w:pos="0"/>
              </w:tabs>
              <w:ind w:firstLine="27"/>
              <w:rPr>
                <w:rFonts w:eastAsia="Times New Roman"/>
              </w:rPr>
            </w:pPr>
            <w:r w:rsidRPr="00D92322">
              <w:rPr>
                <w:rFonts w:eastAsia="Times New Roman"/>
              </w:rPr>
              <w:t>A high level of competence in using standard IT packages including word processing, excel, data analysis packages with the ability to prepare and deliver presentations.</w:t>
            </w:r>
          </w:p>
          <w:p w14:paraId="7626E2A6" w14:textId="77777777" w:rsidR="00C81F8B" w:rsidRPr="00D92322" w:rsidRDefault="00C81F8B" w:rsidP="00C81F8B">
            <w:pPr>
              <w:tabs>
                <w:tab w:val="left" w:pos="8280"/>
              </w:tabs>
              <w:rPr>
                <w:rFonts w:eastAsia="Times New Roman"/>
              </w:rPr>
            </w:pPr>
          </w:p>
          <w:p w14:paraId="4CD202F9" w14:textId="77777777" w:rsidR="00C81F8B" w:rsidRPr="00D92322" w:rsidRDefault="00C81F8B" w:rsidP="00C81F8B">
            <w:pPr>
              <w:widowControl w:val="0"/>
              <w:tabs>
                <w:tab w:val="left" w:pos="0"/>
              </w:tabs>
              <w:ind w:firstLine="27"/>
              <w:rPr>
                <w:rFonts w:eastAsia="Times New Roman"/>
              </w:rPr>
            </w:pPr>
            <w:r w:rsidRPr="00D92322">
              <w:rPr>
                <w:rFonts w:eastAsia="Times New Roman"/>
              </w:rPr>
              <w:t>Excellent leadership and staff management skills including influencing, negotiating and motivating. Ability to lead challenging and complex situations such as investigations, complaints and HR processes.</w:t>
            </w:r>
          </w:p>
          <w:p w14:paraId="2FC8F049" w14:textId="77777777" w:rsidR="00C81F8B" w:rsidRPr="00D92322" w:rsidRDefault="00C81F8B" w:rsidP="00C81F8B">
            <w:pPr>
              <w:tabs>
                <w:tab w:val="left" w:pos="8280"/>
              </w:tabs>
              <w:rPr>
                <w:rFonts w:eastAsia="Times New Roman"/>
              </w:rPr>
            </w:pPr>
          </w:p>
          <w:p w14:paraId="67D2170D" w14:textId="77777777" w:rsidR="00C81F8B" w:rsidRPr="00D92322" w:rsidRDefault="00C81F8B" w:rsidP="00C81F8B">
            <w:pPr>
              <w:widowControl w:val="0"/>
              <w:tabs>
                <w:tab w:val="left" w:pos="0"/>
              </w:tabs>
              <w:rPr>
                <w:rFonts w:eastAsia="Times New Roman"/>
              </w:rPr>
            </w:pPr>
          </w:p>
          <w:p w14:paraId="01CB3188" w14:textId="77777777" w:rsidR="00C81F8B" w:rsidRPr="00D92322" w:rsidRDefault="00C81F8B" w:rsidP="00C81F8B">
            <w:pPr>
              <w:widowControl w:val="0"/>
              <w:tabs>
                <w:tab w:val="left" w:pos="0"/>
              </w:tabs>
              <w:rPr>
                <w:rFonts w:eastAsia="Times New Roman"/>
              </w:rPr>
            </w:pPr>
          </w:p>
          <w:p w14:paraId="6B37DFC8" w14:textId="01DFF29B" w:rsidR="00C81F8B" w:rsidRPr="00D92322" w:rsidRDefault="00C81F8B" w:rsidP="00C81F8B">
            <w:pPr>
              <w:widowControl w:val="0"/>
              <w:tabs>
                <w:tab w:val="left" w:pos="0"/>
              </w:tabs>
              <w:rPr>
                <w:rFonts w:eastAsia="Times New Roman"/>
              </w:rPr>
            </w:pPr>
            <w:r w:rsidRPr="00D92322">
              <w:rPr>
                <w:rFonts w:eastAsia="Times New Roman"/>
              </w:rPr>
              <w:t>Understanding of the local authority role in developing and delivering regulated services for adults and in receipt, or eligible for, adult social care</w:t>
            </w:r>
            <w:r w:rsidR="00F2622C">
              <w:rPr>
                <w:rFonts w:eastAsia="Times New Roman"/>
              </w:rPr>
              <w:t xml:space="preserve"> in respect of tech enabled care</w:t>
            </w:r>
          </w:p>
          <w:p w14:paraId="5990F065" w14:textId="77777777" w:rsidR="00C81F8B" w:rsidRPr="00D92322" w:rsidRDefault="00C81F8B" w:rsidP="00C81F8B">
            <w:pPr>
              <w:widowControl w:val="0"/>
              <w:tabs>
                <w:tab w:val="left" w:pos="0"/>
              </w:tabs>
              <w:rPr>
                <w:rFonts w:eastAsia="Times New Roman"/>
              </w:rPr>
            </w:pPr>
          </w:p>
          <w:p w14:paraId="28634376" w14:textId="77777777" w:rsidR="00C81F8B" w:rsidRPr="00D92322" w:rsidRDefault="00C81F8B" w:rsidP="00C81F8B">
            <w:pPr>
              <w:widowControl w:val="0"/>
              <w:tabs>
                <w:tab w:val="left" w:pos="0"/>
              </w:tabs>
              <w:rPr>
                <w:rFonts w:eastAsia="Times New Roman"/>
              </w:rPr>
            </w:pPr>
            <w:r w:rsidRPr="00D92322">
              <w:rPr>
                <w:rFonts w:eastAsia="Times New Roman"/>
              </w:rPr>
              <w:t>Ability to represent the team, and Adult Social care on specific matters locally, regionally and nationally.</w:t>
            </w:r>
          </w:p>
          <w:p w14:paraId="031FC782" w14:textId="77777777" w:rsidR="00C81F8B" w:rsidRPr="00D92322" w:rsidRDefault="00C81F8B" w:rsidP="00C81F8B">
            <w:pPr>
              <w:widowControl w:val="0"/>
              <w:tabs>
                <w:tab w:val="left" w:pos="0"/>
              </w:tabs>
              <w:rPr>
                <w:rFonts w:eastAsia="Times New Roman"/>
              </w:rPr>
            </w:pPr>
          </w:p>
        </w:tc>
        <w:tc>
          <w:tcPr>
            <w:tcW w:w="1701" w:type="dxa"/>
          </w:tcPr>
          <w:p w14:paraId="75357E32" w14:textId="77777777" w:rsidR="00C81F8B" w:rsidRPr="00D92322" w:rsidRDefault="00C81F8B" w:rsidP="00C81F8B">
            <w:pPr>
              <w:tabs>
                <w:tab w:val="left" w:pos="8280"/>
              </w:tabs>
              <w:jc w:val="center"/>
              <w:rPr>
                <w:rFonts w:eastAsia="Times New Roman"/>
              </w:rPr>
            </w:pPr>
          </w:p>
          <w:p w14:paraId="14BD4F4A" w14:textId="77777777" w:rsidR="00A37E39" w:rsidRPr="00D92322" w:rsidRDefault="00A37E39" w:rsidP="00C81F8B">
            <w:pPr>
              <w:tabs>
                <w:tab w:val="left" w:pos="8280"/>
              </w:tabs>
              <w:jc w:val="center"/>
              <w:rPr>
                <w:rFonts w:eastAsia="Times New Roman"/>
              </w:rPr>
            </w:pPr>
          </w:p>
          <w:p w14:paraId="2037384F" w14:textId="409AFBDE"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0177E7B9" w14:textId="77777777" w:rsidR="00C81F8B" w:rsidRPr="00D92322" w:rsidRDefault="00C81F8B" w:rsidP="00C81F8B">
            <w:pPr>
              <w:tabs>
                <w:tab w:val="left" w:pos="8280"/>
              </w:tabs>
              <w:jc w:val="center"/>
              <w:rPr>
                <w:rFonts w:eastAsia="Times New Roman"/>
                <w:lang w:val="de-DE"/>
              </w:rPr>
            </w:pPr>
          </w:p>
          <w:p w14:paraId="70016072" w14:textId="77777777" w:rsidR="00C81F8B" w:rsidRPr="00D92322" w:rsidRDefault="00C81F8B" w:rsidP="00C81F8B">
            <w:pPr>
              <w:tabs>
                <w:tab w:val="left" w:pos="8280"/>
              </w:tabs>
              <w:jc w:val="center"/>
              <w:rPr>
                <w:rFonts w:eastAsia="Times New Roman"/>
                <w:lang w:val="de-DE"/>
              </w:rPr>
            </w:pPr>
          </w:p>
          <w:p w14:paraId="1D3BB8AB" w14:textId="77777777"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17283EE5" w14:textId="77777777" w:rsidR="00C81F8B" w:rsidRPr="00D92322" w:rsidRDefault="00C81F8B" w:rsidP="00C81F8B">
            <w:pPr>
              <w:tabs>
                <w:tab w:val="left" w:pos="8280"/>
              </w:tabs>
              <w:jc w:val="center"/>
              <w:rPr>
                <w:rFonts w:eastAsia="Times New Roman"/>
                <w:lang w:val="de-DE"/>
              </w:rPr>
            </w:pPr>
          </w:p>
          <w:p w14:paraId="7E018CF3" w14:textId="77777777" w:rsidR="00C81F8B" w:rsidRPr="00D92322" w:rsidRDefault="00C81F8B" w:rsidP="00C81F8B">
            <w:pPr>
              <w:tabs>
                <w:tab w:val="left" w:pos="8280"/>
              </w:tabs>
              <w:jc w:val="center"/>
              <w:rPr>
                <w:rFonts w:eastAsia="Times New Roman"/>
                <w:lang w:val="de-DE"/>
              </w:rPr>
            </w:pPr>
          </w:p>
          <w:p w14:paraId="1C893FDA" w14:textId="77777777" w:rsidR="00C81F8B" w:rsidRPr="00D92322" w:rsidRDefault="00C81F8B" w:rsidP="00C81F8B">
            <w:pPr>
              <w:tabs>
                <w:tab w:val="left" w:pos="8280"/>
              </w:tabs>
              <w:jc w:val="center"/>
              <w:rPr>
                <w:rFonts w:eastAsia="Times New Roman"/>
                <w:lang w:val="de-DE"/>
              </w:rPr>
            </w:pPr>
          </w:p>
          <w:p w14:paraId="586349E9" w14:textId="77777777" w:rsidR="00C81F8B" w:rsidRPr="00D92322" w:rsidRDefault="00C81F8B" w:rsidP="00C81F8B">
            <w:pPr>
              <w:tabs>
                <w:tab w:val="left" w:pos="8280"/>
              </w:tabs>
              <w:jc w:val="center"/>
              <w:rPr>
                <w:rFonts w:eastAsia="Times New Roman"/>
                <w:lang w:val="de-DE"/>
              </w:rPr>
            </w:pPr>
          </w:p>
          <w:p w14:paraId="741766ED" w14:textId="77777777"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40D498E5" w14:textId="77777777" w:rsidR="00C81F8B" w:rsidRPr="00D92322" w:rsidRDefault="00C81F8B" w:rsidP="00C81F8B">
            <w:pPr>
              <w:tabs>
                <w:tab w:val="left" w:pos="8280"/>
              </w:tabs>
              <w:jc w:val="center"/>
              <w:rPr>
                <w:rFonts w:eastAsia="Times New Roman"/>
                <w:lang w:val="de-DE"/>
              </w:rPr>
            </w:pPr>
          </w:p>
          <w:p w14:paraId="6E993AD6" w14:textId="77777777" w:rsidR="00C81F8B" w:rsidRPr="00D92322" w:rsidRDefault="00C81F8B" w:rsidP="00C81F8B">
            <w:pPr>
              <w:tabs>
                <w:tab w:val="left" w:pos="8280"/>
              </w:tabs>
              <w:jc w:val="center"/>
              <w:rPr>
                <w:rFonts w:eastAsia="Times New Roman"/>
                <w:lang w:val="de-DE"/>
              </w:rPr>
            </w:pPr>
          </w:p>
          <w:p w14:paraId="427C63ED" w14:textId="77777777" w:rsidR="00A37E39" w:rsidRPr="00D92322" w:rsidRDefault="00A37E39" w:rsidP="00C81F8B">
            <w:pPr>
              <w:tabs>
                <w:tab w:val="left" w:pos="8280"/>
              </w:tabs>
              <w:jc w:val="center"/>
              <w:rPr>
                <w:rFonts w:eastAsia="Times New Roman"/>
                <w:lang w:val="de-DE"/>
              </w:rPr>
            </w:pPr>
          </w:p>
          <w:p w14:paraId="0773133D" w14:textId="74AA4094"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64B5C96C" w14:textId="77777777" w:rsidR="00C81F8B" w:rsidRPr="00D92322" w:rsidRDefault="00C81F8B" w:rsidP="00C81F8B">
            <w:pPr>
              <w:tabs>
                <w:tab w:val="left" w:pos="8280"/>
              </w:tabs>
              <w:jc w:val="center"/>
              <w:rPr>
                <w:rFonts w:eastAsia="Times New Roman"/>
                <w:lang w:val="de-DE"/>
              </w:rPr>
            </w:pPr>
          </w:p>
          <w:p w14:paraId="2CFD3244" w14:textId="77777777" w:rsidR="00C81F8B" w:rsidRPr="00D92322" w:rsidRDefault="00C81F8B" w:rsidP="00C81F8B">
            <w:pPr>
              <w:tabs>
                <w:tab w:val="left" w:pos="8280"/>
              </w:tabs>
              <w:jc w:val="center"/>
              <w:rPr>
                <w:rFonts w:eastAsia="Times New Roman"/>
                <w:lang w:val="de-DE"/>
              </w:rPr>
            </w:pPr>
          </w:p>
          <w:p w14:paraId="7E4472EC" w14:textId="77777777" w:rsidR="00A37E39" w:rsidRPr="00D92322" w:rsidRDefault="00A37E39" w:rsidP="00C81F8B">
            <w:pPr>
              <w:tabs>
                <w:tab w:val="left" w:pos="8280"/>
              </w:tabs>
              <w:jc w:val="center"/>
              <w:rPr>
                <w:rFonts w:eastAsia="Times New Roman"/>
                <w:lang w:val="de-DE"/>
              </w:rPr>
            </w:pPr>
          </w:p>
          <w:p w14:paraId="60B4F3BF" w14:textId="77777777" w:rsidR="00A37E39" w:rsidRPr="00D92322" w:rsidRDefault="00A37E39" w:rsidP="00C81F8B">
            <w:pPr>
              <w:tabs>
                <w:tab w:val="left" w:pos="8280"/>
              </w:tabs>
              <w:jc w:val="center"/>
              <w:rPr>
                <w:rFonts w:eastAsia="Times New Roman"/>
                <w:lang w:val="de-DE"/>
              </w:rPr>
            </w:pPr>
          </w:p>
          <w:p w14:paraId="7702FB4B" w14:textId="77777777" w:rsidR="00A37E39" w:rsidRPr="00D92322" w:rsidRDefault="00A37E39" w:rsidP="00C81F8B">
            <w:pPr>
              <w:tabs>
                <w:tab w:val="left" w:pos="8280"/>
              </w:tabs>
              <w:jc w:val="center"/>
              <w:rPr>
                <w:rFonts w:eastAsia="Times New Roman"/>
                <w:lang w:val="de-DE"/>
              </w:rPr>
            </w:pPr>
          </w:p>
          <w:p w14:paraId="087E221D" w14:textId="18F7D715"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69EF69FB" w14:textId="77777777" w:rsidR="00C81F8B" w:rsidRPr="00D92322" w:rsidRDefault="00C81F8B" w:rsidP="00C81F8B">
            <w:pPr>
              <w:tabs>
                <w:tab w:val="left" w:pos="8280"/>
              </w:tabs>
              <w:jc w:val="center"/>
              <w:rPr>
                <w:rFonts w:eastAsia="Times New Roman"/>
                <w:lang w:val="de-DE"/>
              </w:rPr>
            </w:pPr>
          </w:p>
          <w:p w14:paraId="20C1ABE9" w14:textId="77777777" w:rsidR="00C81F8B" w:rsidRPr="00D92322" w:rsidRDefault="00C81F8B" w:rsidP="00C81F8B">
            <w:pPr>
              <w:tabs>
                <w:tab w:val="left" w:pos="8280"/>
              </w:tabs>
              <w:jc w:val="center"/>
              <w:rPr>
                <w:rFonts w:eastAsia="Times New Roman"/>
                <w:lang w:val="de-DE"/>
              </w:rPr>
            </w:pPr>
          </w:p>
          <w:p w14:paraId="40ECC86F" w14:textId="77777777" w:rsidR="00C81F8B" w:rsidRPr="00D92322" w:rsidRDefault="00C81F8B" w:rsidP="00C81F8B">
            <w:pPr>
              <w:tabs>
                <w:tab w:val="left" w:pos="8280"/>
              </w:tabs>
              <w:jc w:val="center"/>
              <w:rPr>
                <w:rFonts w:eastAsia="Times New Roman"/>
                <w:lang w:val="de-DE"/>
              </w:rPr>
            </w:pPr>
          </w:p>
          <w:p w14:paraId="527F2F99" w14:textId="77777777" w:rsidR="00A37E39" w:rsidRPr="00D92322" w:rsidRDefault="00A37E39" w:rsidP="00C81F8B">
            <w:pPr>
              <w:tabs>
                <w:tab w:val="left" w:pos="8280"/>
              </w:tabs>
              <w:jc w:val="center"/>
              <w:rPr>
                <w:rFonts w:eastAsia="Times New Roman"/>
                <w:lang w:val="de-DE"/>
              </w:rPr>
            </w:pPr>
          </w:p>
          <w:p w14:paraId="56D22C67" w14:textId="2F906BAA"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57FE62B4" w14:textId="77777777" w:rsidR="00C81F8B" w:rsidRPr="00D92322" w:rsidRDefault="00C81F8B" w:rsidP="00C81F8B">
            <w:pPr>
              <w:tabs>
                <w:tab w:val="left" w:pos="8280"/>
              </w:tabs>
              <w:jc w:val="center"/>
              <w:rPr>
                <w:rFonts w:eastAsia="Times New Roman"/>
                <w:lang w:val="de-DE"/>
              </w:rPr>
            </w:pPr>
          </w:p>
          <w:p w14:paraId="6A0E40D3" w14:textId="77777777" w:rsidR="00A37E39" w:rsidRPr="00D92322" w:rsidRDefault="00A37E39" w:rsidP="00C81F8B">
            <w:pPr>
              <w:tabs>
                <w:tab w:val="left" w:pos="8280"/>
              </w:tabs>
              <w:jc w:val="center"/>
              <w:rPr>
                <w:rFonts w:eastAsia="Times New Roman"/>
                <w:lang w:val="de-DE"/>
              </w:rPr>
            </w:pPr>
          </w:p>
          <w:p w14:paraId="71CD4593" w14:textId="244E4733"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6AF30798" w14:textId="77777777" w:rsidR="00C81F8B" w:rsidRPr="00D92322" w:rsidRDefault="00C81F8B" w:rsidP="00C81F8B">
            <w:pPr>
              <w:tabs>
                <w:tab w:val="left" w:pos="8280"/>
              </w:tabs>
              <w:jc w:val="center"/>
              <w:rPr>
                <w:rFonts w:eastAsia="Times New Roman"/>
                <w:lang w:val="de-DE"/>
              </w:rPr>
            </w:pPr>
          </w:p>
          <w:p w14:paraId="732DD6EB" w14:textId="77777777" w:rsidR="00A37E39" w:rsidRPr="00D92322" w:rsidRDefault="00A37E39" w:rsidP="00C81F8B">
            <w:pPr>
              <w:tabs>
                <w:tab w:val="left" w:pos="8280"/>
              </w:tabs>
              <w:jc w:val="center"/>
              <w:rPr>
                <w:rFonts w:eastAsia="Times New Roman"/>
                <w:lang w:val="de-DE"/>
              </w:rPr>
            </w:pPr>
          </w:p>
          <w:p w14:paraId="5152B38F" w14:textId="6FF70954"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6CBF5E5F" w14:textId="77777777" w:rsidR="00C81F8B" w:rsidRPr="00D92322" w:rsidRDefault="00C81F8B" w:rsidP="00C81F8B">
            <w:pPr>
              <w:tabs>
                <w:tab w:val="left" w:pos="8280"/>
              </w:tabs>
              <w:jc w:val="center"/>
              <w:rPr>
                <w:rFonts w:eastAsia="Times New Roman"/>
                <w:lang w:val="de-DE"/>
              </w:rPr>
            </w:pPr>
          </w:p>
          <w:p w14:paraId="04945229" w14:textId="77777777" w:rsidR="00C81F8B" w:rsidRPr="00D92322" w:rsidRDefault="00C81F8B" w:rsidP="00C81F8B">
            <w:pPr>
              <w:tabs>
                <w:tab w:val="left" w:pos="8280"/>
              </w:tabs>
              <w:jc w:val="center"/>
              <w:rPr>
                <w:rFonts w:eastAsia="Times New Roman"/>
                <w:lang w:val="de-DE"/>
              </w:rPr>
            </w:pPr>
          </w:p>
          <w:p w14:paraId="2CA31E60" w14:textId="77777777" w:rsidR="00A37E39" w:rsidRPr="00D92322" w:rsidRDefault="00A37E39" w:rsidP="00C81F8B">
            <w:pPr>
              <w:tabs>
                <w:tab w:val="left" w:pos="8280"/>
              </w:tabs>
              <w:jc w:val="center"/>
              <w:rPr>
                <w:rFonts w:eastAsia="Times New Roman"/>
                <w:lang w:val="de-DE"/>
              </w:rPr>
            </w:pPr>
          </w:p>
          <w:p w14:paraId="596FE0B0" w14:textId="77777777" w:rsidR="00A37E39" w:rsidRPr="00D92322" w:rsidRDefault="00A37E39" w:rsidP="00C81F8B">
            <w:pPr>
              <w:tabs>
                <w:tab w:val="left" w:pos="8280"/>
              </w:tabs>
              <w:jc w:val="center"/>
              <w:rPr>
                <w:rFonts w:eastAsia="Times New Roman"/>
                <w:lang w:val="de-DE"/>
              </w:rPr>
            </w:pPr>
          </w:p>
          <w:p w14:paraId="01FC7F77" w14:textId="08D11DC6"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4EB2B825" w14:textId="77777777" w:rsidR="00C81F8B" w:rsidRPr="00D92322" w:rsidRDefault="00C81F8B" w:rsidP="00C81F8B">
            <w:pPr>
              <w:tabs>
                <w:tab w:val="left" w:pos="8280"/>
              </w:tabs>
              <w:jc w:val="center"/>
              <w:rPr>
                <w:rFonts w:eastAsia="Times New Roman"/>
                <w:lang w:val="de-DE"/>
              </w:rPr>
            </w:pPr>
          </w:p>
          <w:p w14:paraId="2820FFF1" w14:textId="77777777" w:rsidR="00A37E39" w:rsidRPr="00D92322" w:rsidRDefault="00A37E39" w:rsidP="00C81F8B">
            <w:pPr>
              <w:tabs>
                <w:tab w:val="left" w:pos="8280"/>
              </w:tabs>
              <w:jc w:val="center"/>
              <w:rPr>
                <w:rFonts w:eastAsia="Times New Roman"/>
                <w:lang w:val="de-DE"/>
              </w:rPr>
            </w:pPr>
          </w:p>
          <w:p w14:paraId="5A42DEFB" w14:textId="77777777" w:rsidR="00A37E39" w:rsidRPr="00D92322" w:rsidRDefault="00A37E39" w:rsidP="00C81F8B">
            <w:pPr>
              <w:tabs>
                <w:tab w:val="left" w:pos="8280"/>
              </w:tabs>
              <w:jc w:val="center"/>
              <w:rPr>
                <w:rFonts w:eastAsia="Times New Roman"/>
                <w:lang w:val="de-DE"/>
              </w:rPr>
            </w:pPr>
          </w:p>
          <w:p w14:paraId="5A30CCCE" w14:textId="77777777" w:rsidR="00A37E39" w:rsidRPr="00D92322" w:rsidRDefault="00A37E39" w:rsidP="00C81F8B">
            <w:pPr>
              <w:tabs>
                <w:tab w:val="left" w:pos="8280"/>
              </w:tabs>
              <w:jc w:val="center"/>
              <w:rPr>
                <w:rFonts w:eastAsia="Times New Roman"/>
                <w:lang w:val="de-DE"/>
              </w:rPr>
            </w:pPr>
          </w:p>
          <w:p w14:paraId="6D43EA7E" w14:textId="77777777" w:rsidR="00A37E39" w:rsidRPr="00D92322" w:rsidRDefault="00A37E39" w:rsidP="00C81F8B">
            <w:pPr>
              <w:tabs>
                <w:tab w:val="left" w:pos="8280"/>
              </w:tabs>
              <w:jc w:val="center"/>
              <w:rPr>
                <w:rFonts w:eastAsia="Times New Roman"/>
                <w:lang w:val="de-DE"/>
              </w:rPr>
            </w:pPr>
          </w:p>
          <w:p w14:paraId="1724F428" w14:textId="162D91ED"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7FB76849" w14:textId="77777777" w:rsidR="00C81F8B" w:rsidRPr="00D92322" w:rsidRDefault="00C81F8B" w:rsidP="00C81F8B">
            <w:pPr>
              <w:tabs>
                <w:tab w:val="left" w:pos="8280"/>
              </w:tabs>
              <w:jc w:val="center"/>
              <w:rPr>
                <w:rFonts w:eastAsia="Times New Roman"/>
                <w:lang w:val="de-DE"/>
              </w:rPr>
            </w:pPr>
          </w:p>
          <w:p w14:paraId="3A28BCD8" w14:textId="77777777" w:rsidR="00C81F8B" w:rsidRPr="00D92322" w:rsidRDefault="00C81F8B" w:rsidP="00C81F8B">
            <w:pPr>
              <w:tabs>
                <w:tab w:val="left" w:pos="8280"/>
              </w:tabs>
              <w:jc w:val="center"/>
              <w:rPr>
                <w:rFonts w:eastAsia="Times New Roman"/>
                <w:lang w:val="de-DE"/>
              </w:rPr>
            </w:pPr>
          </w:p>
          <w:p w14:paraId="47E17BEA" w14:textId="77777777" w:rsidR="00C81F8B" w:rsidRPr="00D92322" w:rsidRDefault="00C81F8B" w:rsidP="00C81F8B">
            <w:pPr>
              <w:tabs>
                <w:tab w:val="left" w:pos="8280"/>
              </w:tabs>
              <w:jc w:val="center"/>
              <w:rPr>
                <w:rFonts w:eastAsia="Times New Roman"/>
                <w:lang w:val="de-DE"/>
              </w:rPr>
            </w:pPr>
          </w:p>
          <w:p w14:paraId="5211185A" w14:textId="77777777" w:rsidR="00A37E39" w:rsidRPr="00D92322" w:rsidRDefault="00A37E39" w:rsidP="00C81F8B">
            <w:pPr>
              <w:tabs>
                <w:tab w:val="left" w:pos="8280"/>
              </w:tabs>
              <w:jc w:val="center"/>
              <w:rPr>
                <w:rFonts w:eastAsia="Times New Roman"/>
                <w:lang w:val="de-DE"/>
              </w:rPr>
            </w:pPr>
          </w:p>
          <w:p w14:paraId="51138107" w14:textId="77777777" w:rsidR="00A37E39" w:rsidRPr="00D92322" w:rsidRDefault="00A37E39" w:rsidP="00C81F8B">
            <w:pPr>
              <w:tabs>
                <w:tab w:val="left" w:pos="8280"/>
              </w:tabs>
              <w:jc w:val="center"/>
              <w:rPr>
                <w:rFonts w:eastAsia="Times New Roman"/>
                <w:lang w:val="de-DE"/>
              </w:rPr>
            </w:pPr>
          </w:p>
          <w:p w14:paraId="305BAADB" w14:textId="490037DD" w:rsidR="00C81F8B" w:rsidRPr="00D92322" w:rsidRDefault="00C81F8B" w:rsidP="00C81F8B">
            <w:pPr>
              <w:tabs>
                <w:tab w:val="left" w:pos="8280"/>
              </w:tabs>
              <w:jc w:val="center"/>
              <w:rPr>
                <w:rFonts w:eastAsia="Times New Roman"/>
                <w:lang w:val="de-DE"/>
              </w:rPr>
            </w:pPr>
            <w:r w:rsidRPr="00D92322">
              <w:rPr>
                <w:rFonts w:eastAsia="Times New Roman"/>
                <w:lang w:val="de-DE"/>
              </w:rPr>
              <w:t>E</w:t>
            </w:r>
          </w:p>
          <w:p w14:paraId="47B66E26" w14:textId="77777777" w:rsidR="00C81F8B" w:rsidRPr="00D92322" w:rsidRDefault="00C81F8B" w:rsidP="00C81F8B">
            <w:pPr>
              <w:tabs>
                <w:tab w:val="left" w:pos="8280"/>
              </w:tabs>
              <w:jc w:val="center"/>
              <w:rPr>
                <w:rFonts w:eastAsia="Times New Roman"/>
                <w:lang w:val="de-DE"/>
              </w:rPr>
            </w:pPr>
          </w:p>
          <w:p w14:paraId="3CAC726F" w14:textId="77777777" w:rsidR="00C81F8B" w:rsidRPr="00D92322" w:rsidRDefault="00C81F8B" w:rsidP="00C81F8B">
            <w:pPr>
              <w:tabs>
                <w:tab w:val="left" w:pos="8280"/>
              </w:tabs>
              <w:jc w:val="center"/>
              <w:rPr>
                <w:rFonts w:eastAsia="Times New Roman"/>
                <w:lang w:val="de-DE"/>
              </w:rPr>
            </w:pPr>
          </w:p>
          <w:p w14:paraId="3EAEE2DE" w14:textId="77777777" w:rsidR="00C81F8B" w:rsidRPr="00D92322" w:rsidRDefault="00C81F8B" w:rsidP="00C81F8B">
            <w:pPr>
              <w:tabs>
                <w:tab w:val="left" w:pos="8280"/>
              </w:tabs>
              <w:jc w:val="center"/>
              <w:rPr>
                <w:rFonts w:eastAsia="Times New Roman"/>
                <w:lang w:val="de-DE"/>
              </w:rPr>
            </w:pPr>
          </w:p>
          <w:p w14:paraId="5642309E" w14:textId="77777777" w:rsidR="00C81F8B" w:rsidRPr="00D92322" w:rsidRDefault="00C81F8B" w:rsidP="00C81F8B">
            <w:pPr>
              <w:tabs>
                <w:tab w:val="left" w:pos="8280"/>
              </w:tabs>
              <w:jc w:val="center"/>
              <w:rPr>
                <w:rFonts w:eastAsia="Times New Roman"/>
                <w:lang w:val="de-DE"/>
              </w:rPr>
            </w:pPr>
          </w:p>
          <w:p w14:paraId="055DC1BC" w14:textId="77777777" w:rsidR="00C81F8B" w:rsidRPr="00D92322" w:rsidRDefault="00C81F8B" w:rsidP="00C81F8B">
            <w:pPr>
              <w:tabs>
                <w:tab w:val="left" w:pos="8280"/>
              </w:tabs>
              <w:jc w:val="center"/>
              <w:rPr>
                <w:rFonts w:eastAsia="Times New Roman"/>
              </w:rPr>
            </w:pPr>
            <w:r w:rsidRPr="00D92322">
              <w:rPr>
                <w:rFonts w:eastAsia="Times New Roman"/>
              </w:rPr>
              <w:t>E</w:t>
            </w:r>
          </w:p>
          <w:p w14:paraId="79F46A0B" w14:textId="77777777" w:rsidR="00A37E39" w:rsidRPr="00D92322" w:rsidRDefault="00A37E39" w:rsidP="00C81F8B">
            <w:pPr>
              <w:tabs>
                <w:tab w:val="left" w:pos="8280"/>
              </w:tabs>
              <w:jc w:val="center"/>
              <w:rPr>
                <w:rFonts w:eastAsia="Times New Roman"/>
              </w:rPr>
            </w:pPr>
          </w:p>
          <w:p w14:paraId="63F20CC2" w14:textId="77777777" w:rsidR="00A37E39" w:rsidRPr="00D92322" w:rsidRDefault="00A37E39" w:rsidP="00C81F8B">
            <w:pPr>
              <w:tabs>
                <w:tab w:val="left" w:pos="8280"/>
              </w:tabs>
              <w:jc w:val="center"/>
              <w:rPr>
                <w:rFonts w:eastAsia="Times New Roman"/>
              </w:rPr>
            </w:pPr>
          </w:p>
          <w:p w14:paraId="536B2FC7" w14:textId="77777777" w:rsidR="00A37E39" w:rsidRPr="00D92322" w:rsidRDefault="00A37E39" w:rsidP="00C81F8B">
            <w:pPr>
              <w:tabs>
                <w:tab w:val="left" w:pos="8280"/>
              </w:tabs>
              <w:jc w:val="center"/>
              <w:rPr>
                <w:rFonts w:eastAsia="Times New Roman"/>
              </w:rPr>
            </w:pPr>
          </w:p>
          <w:p w14:paraId="00853212" w14:textId="77777777" w:rsidR="00A37E39" w:rsidRPr="00D92322" w:rsidRDefault="00A37E39" w:rsidP="00C81F8B">
            <w:pPr>
              <w:tabs>
                <w:tab w:val="left" w:pos="8280"/>
              </w:tabs>
              <w:jc w:val="center"/>
              <w:rPr>
                <w:rFonts w:eastAsia="Times New Roman"/>
              </w:rPr>
            </w:pPr>
          </w:p>
          <w:p w14:paraId="525418C0" w14:textId="6A32AD59" w:rsidR="00A37E39" w:rsidRPr="00D92322" w:rsidRDefault="00A37E39" w:rsidP="00C81F8B">
            <w:pPr>
              <w:tabs>
                <w:tab w:val="left" w:pos="8280"/>
              </w:tabs>
              <w:jc w:val="center"/>
              <w:rPr>
                <w:rFonts w:eastAsia="Times New Roman"/>
              </w:rPr>
            </w:pPr>
          </w:p>
        </w:tc>
        <w:tc>
          <w:tcPr>
            <w:tcW w:w="3396" w:type="dxa"/>
          </w:tcPr>
          <w:p w14:paraId="7F466200" w14:textId="77777777" w:rsidR="00C81F8B" w:rsidRPr="00D92322" w:rsidRDefault="00C81F8B" w:rsidP="00C81F8B">
            <w:pPr>
              <w:tabs>
                <w:tab w:val="left" w:pos="8280"/>
              </w:tabs>
              <w:rPr>
                <w:rFonts w:eastAsia="Times New Roman"/>
              </w:rPr>
            </w:pPr>
          </w:p>
          <w:p w14:paraId="78889A64" w14:textId="77777777" w:rsidR="00A37E39" w:rsidRPr="00D92322" w:rsidRDefault="00A37E39" w:rsidP="00C81F8B">
            <w:pPr>
              <w:tabs>
                <w:tab w:val="left" w:pos="8280"/>
              </w:tabs>
              <w:rPr>
                <w:rFonts w:eastAsia="Times New Roman"/>
              </w:rPr>
            </w:pPr>
          </w:p>
          <w:p w14:paraId="5F9E4C4F" w14:textId="3D9782FB" w:rsidR="00C81F8B" w:rsidRPr="00D92322" w:rsidRDefault="00C81F8B" w:rsidP="00C81F8B">
            <w:pPr>
              <w:tabs>
                <w:tab w:val="left" w:pos="8280"/>
              </w:tabs>
              <w:rPr>
                <w:rFonts w:eastAsia="Times New Roman"/>
              </w:rPr>
            </w:pPr>
            <w:r w:rsidRPr="00D92322">
              <w:rPr>
                <w:rFonts w:eastAsia="Times New Roman"/>
              </w:rPr>
              <w:t>AF/I</w:t>
            </w:r>
          </w:p>
          <w:p w14:paraId="56E2559A" w14:textId="77777777" w:rsidR="00C81F8B" w:rsidRPr="00D92322" w:rsidRDefault="00C81F8B" w:rsidP="00C81F8B">
            <w:pPr>
              <w:tabs>
                <w:tab w:val="left" w:pos="8280"/>
              </w:tabs>
              <w:rPr>
                <w:rFonts w:eastAsia="Times New Roman"/>
              </w:rPr>
            </w:pPr>
          </w:p>
          <w:p w14:paraId="43FAEC28" w14:textId="77777777" w:rsidR="00C81F8B" w:rsidRPr="00D92322" w:rsidRDefault="00C81F8B" w:rsidP="00C81F8B">
            <w:pPr>
              <w:tabs>
                <w:tab w:val="left" w:pos="8280"/>
              </w:tabs>
              <w:rPr>
                <w:rFonts w:eastAsia="Times New Roman"/>
              </w:rPr>
            </w:pPr>
          </w:p>
          <w:p w14:paraId="04261D04" w14:textId="13691C56" w:rsidR="00C81F8B" w:rsidRPr="00D92322" w:rsidRDefault="00C81F8B" w:rsidP="00C81F8B">
            <w:pPr>
              <w:tabs>
                <w:tab w:val="left" w:pos="8280"/>
              </w:tabs>
              <w:rPr>
                <w:rFonts w:eastAsia="Times New Roman"/>
              </w:rPr>
            </w:pPr>
            <w:r w:rsidRPr="00D92322">
              <w:rPr>
                <w:rFonts w:eastAsia="Times New Roman"/>
              </w:rPr>
              <w:t>AF/I</w:t>
            </w:r>
          </w:p>
          <w:p w14:paraId="4533C871" w14:textId="77777777" w:rsidR="00C81F8B" w:rsidRPr="00D92322" w:rsidRDefault="00C81F8B" w:rsidP="00C81F8B">
            <w:pPr>
              <w:tabs>
                <w:tab w:val="left" w:pos="8280"/>
              </w:tabs>
              <w:rPr>
                <w:rFonts w:eastAsia="Times New Roman"/>
              </w:rPr>
            </w:pPr>
          </w:p>
          <w:p w14:paraId="6E9D7469" w14:textId="77777777" w:rsidR="00C81F8B" w:rsidRPr="00D92322" w:rsidRDefault="00C81F8B" w:rsidP="00C81F8B">
            <w:pPr>
              <w:tabs>
                <w:tab w:val="left" w:pos="8280"/>
              </w:tabs>
              <w:rPr>
                <w:rFonts w:eastAsia="Times New Roman"/>
              </w:rPr>
            </w:pPr>
          </w:p>
          <w:p w14:paraId="2987C66C" w14:textId="77777777" w:rsidR="00C81F8B" w:rsidRPr="00D92322" w:rsidRDefault="00C81F8B" w:rsidP="00C81F8B">
            <w:pPr>
              <w:tabs>
                <w:tab w:val="left" w:pos="8280"/>
              </w:tabs>
              <w:rPr>
                <w:rFonts w:eastAsia="Times New Roman"/>
              </w:rPr>
            </w:pPr>
          </w:p>
          <w:p w14:paraId="58D3F4D3" w14:textId="77777777" w:rsidR="00C81F8B" w:rsidRPr="00D92322" w:rsidRDefault="00C81F8B" w:rsidP="00C81F8B">
            <w:pPr>
              <w:tabs>
                <w:tab w:val="left" w:pos="8280"/>
              </w:tabs>
              <w:rPr>
                <w:rFonts w:eastAsia="Times New Roman"/>
              </w:rPr>
            </w:pPr>
          </w:p>
          <w:p w14:paraId="5B972912" w14:textId="77777777" w:rsidR="00C81F8B" w:rsidRPr="00D92322" w:rsidRDefault="00C81F8B" w:rsidP="00C81F8B">
            <w:pPr>
              <w:tabs>
                <w:tab w:val="left" w:pos="8280"/>
              </w:tabs>
              <w:rPr>
                <w:rFonts w:eastAsia="Times New Roman"/>
              </w:rPr>
            </w:pPr>
            <w:r w:rsidRPr="00D92322">
              <w:rPr>
                <w:rFonts w:eastAsia="Times New Roman"/>
              </w:rPr>
              <w:t>AF/I</w:t>
            </w:r>
          </w:p>
          <w:p w14:paraId="510F80E3" w14:textId="77777777" w:rsidR="00C81F8B" w:rsidRPr="00D92322" w:rsidRDefault="00C81F8B" w:rsidP="00C81F8B">
            <w:pPr>
              <w:tabs>
                <w:tab w:val="left" w:pos="8280"/>
              </w:tabs>
              <w:rPr>
                <w:rFonts w:eastAsia="Times New Roman"/>
              </w:rPr>
            </w:pPr>
          </w:p>
          <w:p w14:paraId="5AD06D23" w14:textId="77777777" w:rsidR="00C81F8B" w:rsidRPr="00D92322" w:rsidRDefault="00C81F8B" w:rsidP="00C81F8B">
            <w:pPr>
              <w:tabs>
                <w:tab w:val="left" w:pos="8280"/>
              </w:tabs>
              <w:rPr>
                <w:rFonts w:eastAsia="Times New Roman"/>
              </w:rPr>
            </w:pPr>
          </w:p>
          <w:p w14:paraId="11E66F1E" w14:textId="77777777" w:rsidR="00A37E39" w:rsidRPr="00D92322" w:rsidRDefault="00A37E39" w:rsidP="00C81F8B">
            <w:pPr>
              <w:tabs>
                <w:tab w:val="left" w:pos="8280"/>
              </w:tabs>
              <w:rPr>
                <w:rFonts w:eastAsia="Times New Roman"/>
              </w:rPr>
            </w:pPr>
          </w:p>
          <w:p w14:paraId="25B61478" w14:textId="3912662C" w:rsidR="00C81F8B" w:rsidRPr="00D92322" w:rsidRDefault="00C81F8B" w:rsidP="00C81F8B">
            <w:pPr>
              <w:tabs>
                <w:tab w:val="left" w:pos="8280"/>
              </w:tabs>
              <w:rPr>
                <w:rFonts w:eastAsia="Times New Roman"/>
              </w:rPr>
            </w:pPr>
            <w:r w:rsidRPr="00D92322">
              <w:rPr>
                <w:rFonts w:eastAsia="Times New Roman"/>
              </w:rPr>
              <w:t>AF/I</w:t>
            </w:r>
          </w:p>
          <w:p w14:paraId="553C0B45" w14:textId="77777777" w:rsidR="00C81F8B" w:rsidRPr="00D92322" w:rsidRDefault="00C81F8B" w:rsidP="00C81F8B">
            <w:pPr>
              <w:tabs>
                <w:tab w:val="left" w:pos="8280"/>
              </w:tabs>
              <w:rPr>
                <w:rFonts w:eastAsia="Times New Roman"/>
              </w:rPr>
            </w:pPr>
          </w:p>
          <w:p w14:paraId="7B89416F" w14:textId="77777777" w:rsidR="00C81F8B" w:rsidRPr="00D92322" w:rsidRDefault="00C81F8B" w:rsidP="00C81F8B">
            <w:pPr>
              <w:tabs>
                <w:tab w:val="left" w:pos="8280"/>
              </w:tabs>
              <w:rPr>
                <w:rFonts w:eastAsia="Times New Roman"/>
              </w:rPr>
            </w:pPr>
          </w:p>
          <w:p w14:paraId="76EADAB9" w14:textId="77777777" w:rsidR="00A37E39" w:rsidRPr="00D92322" w:rsidRDefault="00A37E39" w:rsidP="00C81F8B">
            <w:pPr>
              <w:tabs>
                <w:tab w:val="left" w:pos="8280"/>
              </w:tabs>
              <w:rPr>
                <w:rFonts w:eastAsia="Times New Roman"/>
              </w:rPr>
            </w:pPr>
          </w:p>
          <w:p w14:paraId="6BB20D18" w14:textId="77777777" w:rsidR="00A37E39" w:rsidRPr="00D92322" w:rsidRDefault="00A37E39" w:rsidP="00C81F8B">
            <w:pPr>
              <w:tabs>
                <w:tab w:val="left" w:pos="8280"/>
              </w:tabs>
              <w:rPr>
                <w:rFonts w:eastAsia="Times New Roman"/>
              </w:rPr>
            </w:pPr>
          </w:p>
          <w:p w14:paraId="19106062" w14:textId="77777777" w:rsidR="00A37E39" w:rsidRPr="00D92322" w:rsidRDefault="00A37E39" w:rsidP="00C81F8B">
            <w:pPr>
              <w:tabs>
                <w:tab w:val="left" w:pos="8280"/>
              </w:tabs>
              <w:rPr>
                <w:rFonts w:eastAsia="Times New Roman"/>
              </w:rPr>
            </w:pPr>
          </w:p>
          <w:p w14:paraId="5BA04AB1" w14:textId="28AD3D2B" w:rsidR="00C81F8B" w:rsidRPr="00D92322" w:rsidRDefault="00C81F8B" w:rsidP="00C81F8B">
            <w:pPr>
              <w:tabs>
                <w:tab w:val="left" w:pos="8280"/>
              </w:tabs>
              <w:rPr>
                <w:rFonts w:eastAsia="Times New Roman"/>
              </w:rPr>
            </w:pPr>
            <w:r w:rsidRPr="00D92322">
              <w:rPr>
                <w:rFonts w:eastAsia="Times New Roman"/>
              </w:rPr>
              <w:t>AF/I</w:t>
            </w:r>
          </w:p>
          <w:p w14:paraId="2F5E3C72" w14:textId="77777777" w:rsidR="00C81F8B" w:rsidRPr="00D92322" w:rsidRDefault="00C81F8B" w:rsidP="00C81F8B">
            <w:pPr>
              <w:tabs>
                <w:tab w:val="left" w:pos="8280"/>
              </w:tabs>
              <w:rPr>
                <w:rFonts w:eastAsia="Times New Roman"/>
              </w:rPr>
            </w:pPr>
          </w:p>
          <w:p w14:paraId="4D41BA94" w14:textId="77777777" w:rsidR="00C81F8B" w:rsidRPr="00D92322" w:rsidRDefault="00C81F8B" w:rsidP="00C81F8B">
            <w:pPr>
              <w:tabs>
                <w:tab w:val="left" w:pos="8280"/>
              </w:tabs>
              <w:rPr>
                <w:rFonts w:eastAsia="Times New Roman"/>
              </w:rPr>
            </w:pPr>
          </w:p>
          <w:p w14:paraId="6D9F9F72" w14:textId="77777777" w:rsidR="00C81F8B" w:rsidRPr="00D92322" w:rsidRDefault="00C81F8B" w:rsidP="00C81F8B">
            <w:pPr>
              <w:tabs>
                <w:tab w:val="left" w:pos="8280"/>
              </w:tabs>
              <w:rPr>
                <w:rFonts w:eastAsia="Times New Roman"/>
              </w:rPr>
            </w:pPr>
          </w:p>
          <w:p w14:paraId="0B1100DF" w14:textId="77777777" w:rsidR="00A37E39" w:rsidRPr="00D92322" w:rsidRDefault="00A37E39" w:rsidP="00C81F8B">
            <w:pPr>
              <w:tabs>
                <w:tab w:val="left" w:pos="8280"/>
              </w:tabs>
              <w:rPr>
                <w:rFonts w:eastAsia="Times New Roman"/>
              </w:rPr>
            </w:pPr>
          </w:p>
          <w:p w14:paraId="1FB4D6E5" w14:textId="6C5B7128" w:rsidR="00C81F8B" w:rsidRPr="00D92322" w:rsidRDefault="00C81F8B" w:rsidP="00C81F8B">
            <w:pPr>
              <w:tabs>
                <w:tab w:val="left" w:pos="8280"/>
              </w:tabs>
              <w:rPr>
                <w:rFonts w:eastAsia="Times New Roman"/>
              </w:rPr>
            </w:pPr>
            <w:r w:rsidRPr="00D92322">
              <w:rPr>
                <w:rFonts w:eastAsia="Times New Roman"/>
              </w:rPr>
              <w:t>AF/I</w:t>
            </w:r>
          </w:p>
          <w:p w14:paraId="77A4DA0B" w14:textId="77777777" w:rsidR="00C81F8B" w:rsidRPr="00D92322" w:rsidRDefault="00C81F8B" w:rsidP="00C81F8B">
            <w:pPr>
              <w:tabs>
                <w:tab w:val="left" w:pos="8280"/>
              </w:tabs>
              <w:rPr>
                <w:rFonts w:eastAsia="Times New Roman"/>
              </w:rPr>
            </w:pPr>
          </w:p>
          <w:p w14:paraId="1EFD6625" w14:textId="77777777" w:rsidR="00A37E39" w:rsidRPr="00D92322" w:rsidRDefault="00A37E39" w:rsidP="00C81F8B">
            <w:pPr>
              <w:tabs>
                <w:tab w:val="left" w:pos="8280"/>
              </w:tabs>
              <w:rPr>
                <w:rFonts w:eastAsia="Times New Roman"/>
              </w:rPr>
            </w:pPr>
          </w:p>
          <w:p w14:paraId="60731FF1" w14:textId="3FD9BB90" w:rsidR="00C81F8B" w:rsidRPr="00D92322" w:rsidRDefault="00C81F8B" w:rsidP="00C81F8B">
            <w:pPr>
              <w:tabs>
                <w:tab w:val="left" w:pos="8280"/>
              </w:tabs>
              <w:rPr>
                <w:rFonts w:eastAsia="Times New Roman"/>
              </w:rPr>
            </w:pPr>
            <w:r w:rsidRPr="00D92322">
              <w:rPr>
                <w:rFonts w:eastAsia="Times New Roman"/>
              </w:rPr>
              <w:t>AF/I</w:t>
            </w:r>
          </w:p>
          <w:p w14:paraId="3B9D5836" w14:textId="77777777" w:rsidR="00C81F8B" w:rsidRPr="00D92322" w:rsidRDefault="00C81F8B" w:rsidP="00C81F8B">
            <w:pPr>
              <w:tabs>
                <w:tab w:val="left" w:pos="8280"/>
              </w:tabs>
              <w:rPr>
                <w:rFonts w:eastAsia="Times New Roman"/>
              </w:rPr>
            </w:pPr>
          </w:p>
          <w:p w14:paraId="353C9398" w14:textId="77777777" w:rsidR="00A37E39" w:rsidRPr="00D92322" w:rsidRDefault="00A37E39" w:rsidP="00C81F8B">
            <w:pPr>
              <w:tabs>
                <w:tab w:val="left" w:pos="8280"/>
              </w:tabs>
              <w:rPr>
                <w:rFonts w:eastAsia="Times New Roman"/>
              </w:rPr>
            </w:pPr>
          </w:p>
          <w:p w14:paraId="1DD5B97D" w14:textId="674DF854" w:rsidR="00C81F8B" w:rsidRPr="00D92322" w:rsidRDefault="00C81F8B" w:rsidP="00C81F8B">
            <w:pPr>
              <w:tabs>
                <w:tab w:val="left" w:pos="8280"/>
              </w:tabs>
              <w:rPr>
                <w:rFonts w:eastAsia="Times New Roman"/>
              </w:rPr>
            </w:pPr>
            <w:r w:rsidRPr="00D92322">
              <w:rPr>
                <w:rFonts w:eastAsia="Times New Roman"/>
              </w:rPr>
              <w:t>AF/I</w:t>
            </w:r>
          </w:p>
          <w:p w14:paraId="2B39AB01" w14:textId="77777777" w:rsidR="00C81F8B" w:rsidRPr="00D92322" w:rsidRDefault="00C81F8B" w:rsidP="00C81F8B">
            <w:pPr>
              <w:tabs>
                <w:tab w:val="left" w:pos="8280"/>
              </w:tabs>
              <w:rPr>
                <w:rFonts w:eastAsia="Times New Roman"/>
              </w:rPr>
            </w:pPr>
          </w:p>
          <w:p w14:paraId="5E6220D9" w14:textId="77777777" w:rsidR="00C81F8B" w:rsidRPr="00D92322" w:rsidRDefault="00C81F8B" w:rsidP="00C81F8B">
            <w:pPr>
              <w:tabs>
                <w:tab w:val="left" w:pos="8280"/>
              </w:tabs>
              <w:rPr>
                <w:rFonts w:eastAsia="Times New Roman"/>
              </w:rPr>
            </w:pPr>
          </w:p>
          <w:p w14:paraId="3C8A33CB" w14:textId="77777777" w:rsidR="00A37E39" w:rsidRPr="00D92322" w:rsidRDefault="00A37E39" w:rsidP="00C81F8B">
            <w:pPr>
              <w:tabs>
                <w:tab w:val="left" w:pos="8280"/>
              </w:tabs>
              <w:rPr>
                <w:rFonts w:eastAsia="Times New Roman"/>
              </w:rPr>
            </w:pPr>
          </w:p>
          <w:p w14:paraId="017C3C9A" w14:textId="77777777" w:rsidR="00A37E39" w:rsidRPr="00D92322" w:rsidRDefault="00A37E39" w:rsidP="00C81F8B">
            <w:pPr>
              <w:tabs>
                <w:tab w:val="left" w:pos="8280"/>
              </w:tabs>
              <w:rPr>
                <w:rFonts w:eastAsia="Times New Roman"/>
              </w:rPr>
            </w:pPr>
          </w:p>
          <w:p w14:paraId="46E35C27" w14:textId="1CF1C0C0" w:rsidR="00C81F8B" w:rsidRPr="00D92322" w:rsidRDefault="00C81F8B" w:rsidP="00C81F8B">
            <w:pPr>
              <w:tabs>
                <w:tab w:val="left" w:pos="8280"/>
              </w:tabs>
              <w:rPr>
                <w:rFonts w:eastAsia="Times New Roman"/>
              </w:rPr>
            </w:pPr>
            <w:r w:rsidRPr="00D92322">
              <w:rPr>
                <w:rFonts w:eastAsia="Times New Roman"/>
              </w:rPr>
              <w:t>AF/I</w:t>
            </w:r>
          </w:p>
          <w:p w14:paraId="1B531624" w14:textId="77777777" w:rsidR="00C81F8B" w:rsidRPr="00D92322" w:rsidRDefault="00C81F8B" w:rsidP="00C81F8B">
            <w:pPr>
              <w:tabs>
                <w:tab w:val="left" w:pos="8280"/>
              </w:tabs>
              <w:rPr>
                <w:rFonts w:eastAsia="Times New Roman"/>
              </w:rPr>
            </w:pPr>
          </w:p>
          <w:p w14:paraId="04360C26" w14:textId="77777777" w:rsidR="00A37E39" w:rsidRPr="00D92322" w:rsidRDefault="00A37E39" w:rsidP="00C81F8B">
            <w:pPr>
              <w:tabs>
                <w:tab w:val="left" w:pos="8280"/>
              </w:tabs>
              <w:rPr>
                <w:rFonts w:eastAsia="Times New Roman"/>
              </w:rPr>
            </w:pPr>
          </w:p>
          <w:p w14:paraId="5762BE0E" w14:textId="77777777" w:rsidR="00A37E39" w:rsidRPr="00D92322" w:rsidRDefault="00A37E39" w:rsidP="00C81F8B">
            <w:pPr>
              <w:tabs>
                <w:tab w:val="left" w:pos="8280"/>
              </w:tabs>
              <w:rPr>
                <w:rFonts w:eastAsia="Times New Roman"/>
              </w:rPr>
            </w:pPr>
          </w:p>
          <w:p w14:paraId="70AA1BFA" w14:textId="77777777" w:rsidR="00A37E39" w:rsidRPr="00D92322" w:rsidRDefault="00A37E39" w:rsidP="00C81F8B">
            <w:pPr>
              <w:tabs>
                <w:tab w:val="left" w:pos="8280"/>
              </w:tabs>
              <w:rPr>
                <w:rFonts w:eastAsia="Times New Roman"/>
              </w:rPr>
            </w:pPr>
          </w:p>
          <w:p w14:paraId="320474EB" w14:textId="77777777" w:rsidR="00A37E39" w:rsidRPr="00D92322" w:rsidRDefault="00A37E39" w:rsidP="00C81F8B">
            <w:pPr>
              <w:tabs>
                <w:tab w:val="left" w:pos="8280"/>
              </w:tabs>
              <w:rPr>
                <w:rFonts w:eastAsia="Times New Roman"/>
              </w:rPr>
            </w:pPr>
          </w:p>
          <w:p w14:paraId="47977C59" w14:textId="6187CE5B" w:rsidR="00C81F8B" w:rsidRPr="00D92322" w:rsidRDefault="00C81F8B" w:rsidP="00C81F8B">
            <w:pPr>
              <w:tabs>
                <w:tab w:val="left" w:pos="8280"/>
              </w:tabs>
              <w:rPr>
                <w:rFonts w:eastAsia="Times New Roman"/>
              </w:rPr>
            </w:pPr>
            <w:r w:rsidRPr="00D92322">
              <w:rPr>
                <w:rFonts w:eastAsia="Times New Roman"/>
              </w:rPr>
              <w:t>AF/I</w:t>
            </w:r>
          </w:p>
          <w:p w14:paraId="198A4697" w14:textId="77777777" w:rsidR="00C81F8B" w:rsidRPr="00D92322" w:rsidRDefault="00C81F8B" w:rsidP="00C81F8B">
            <w:pPr>
              <w:tabs>
                <w:tab w:val="left" w:pos="8280"/>
              </w:tabs>
              <w:rPr>
                <w:rFonts w:eastAsia="Times New Roman"/>
              </w:rPr>
            </w:pPr>
          </w:p>
          <w:p w14:paraId="68C2C3AE" w14:textId="77777777" w:rsidR="00C81F8B" w:rsidRPr="00D92322" w:rsidRDefault="00C81F8B" w:rsidP="00C81F8B">
            <w:pPr>
              <w:tabs>
                <w:tab w:val="left" w:pos="8280"/>
              </w:tabs>
              <w:rPr>
                <w:rFonts w:eastAsia="Times New Roman"/>
              </w:rPr>
            </w:pPr>
          </w:p>
          <w:p w14:paraId="12D9C63A" w14:textId="77777777" w:rsidR="00C81F8B" w:rsidRPr="00D92322" w:rsidRDefault="00C81F8B" w:rsidP="00C81F8B">
            <w:pPr>
              <w:tabs>
                <w:tab w:val="left" w:pos="8280"/>
              </w:tabs>
              <w:rPr>
                <w:rFonts w:eastAsia="Times New Roman"/>
              </w:rPr>
            </w:pPr>
          </w:p>
          <w:p w14:paraId="27F5C544" w14:textId="77777777" w:rsidR="00A37E39" w:rsidRPr="00D92322" w:rsidRDefault="00A37E39" w:rsidP="00C81F8B">
            <w:pPr>
              <w:tabs>
                <w:tab w:val="left" w:pos="8280"/>
              </w:tabs>
              <w:rPr>
                <w:rFonts w:eastAsia="Times New Roman"/>
              </w:rPr>
            </w:pPr>
          </w:p>
          <w:p w14:paraId="29DE06C2" w14:textId="77777777" w:rsidR="00A37E39" w:rsidRPr="00D92322" w:rsidRDefault="00A37E39" w:rsidP="00C81F8B">
            <w:pPr>
              <w:tabs>
                <w:tab w:val="left" w:pos="8280"/>
              </w:tabs>
              <w:rPr>
                <w:rFonts w:eastAsia="Times New Roman"/>
              </w:rPr>
            </w:pPr>
          </w:p>
          <w:p w14:paraId="479654A5" w14:textId="1A9D915B" w:rsidR="00C81F8B" w:rsidRPr="00D92322" w:rsidRDefault="00C81F8B" w:rsidP="00C81F8B">
            <w:pPr>
              <w:tabs>
                <w:tab w:val="left" w:pos="8280"/>
              </w:tabs>
              <w:rPr>
                <w:rFonts w:eastAsia="Times New Roman"/>
              </w:rPr>
            </w:pPr>
            <w:r w:rsidRPr="00D92322">
              <w:rPr>
                <w:rFonts w:eastAsia="Times New Roman"/>
              </w:rPr>
              <w:t>AF/I</w:t>
            </w:r>
          </w:p>
          <w:p w14:paraId="6D3A12E8" w14:textId="77777777" w:rsidR="00C81F8B" w:rsidRPr="00D92322" w:rsidRDefault="00C81F8B" w:rsidP="00C81F8B">
            <w:pPr>
              <w:tabs>
                <w:tab w:val="left" w:pos="8280"/>
              </w:tabs>
              <w:rPr>
                <w:rFonts w:eastAsia="Times New Roman"/>
              </w:rPr>
            </w:pPr>
          </w:p>
          <w:p w14:paraId="67F44DBB" w14:textId="77777777" w:rsidR="00C81F8B" w:rsidRPr="00D92322" w:rsidRDefault="00C81F8B" w:rsidP="00C81F8B">
            <w:pPr>
              <w:tabs>
                <w:tab w:val="left" w:pos="8280"/>
              </w:tabs>
              <w:rPr>
                <w:rFonts w:eastAsia="Times New Roman"/>
              </w:rPr>
            </w:pPr>
          </w:p>
          <w:p w14:paraId="2256FE17" w14:textId="77777777" w:rsidR="00C81F8B" w:rsidRPr="00D92322" w:rsidRDefault="00C81F8B" w:rsidP="00C81F8B">
            <w:pPr>
              <w:tabs>
                <w:tab w:val="left" w:pos="8280"/>
              </w:tabs>
              <w:rPr>
                <w:rFonts w:eastAsia="Times New Roman"/>
              </w:rPr>
            </w:pPr>
          </w:p>
          <w:p w14:paraId="7E5E7532" w14:textId="77777777" w:rsidR="00C81F8B" w:rsidRPr="00D92322" w:rsidRDefault="00C81F8B" w:rsidP="00C81F8B">
            <w:pPr>
              <w:tabs>
                <w:tab w:val="left" w:pos="8280"/>
              </w:tabs>
              <w:rPr>
                <w:rFonts w:eastAsia="Times New Roman"/>
              </w:rPr>
            </w:pPr>
          </w:p>
          <w:p w14:paraId="0B18C7FB" w14:textId="77777777" w:rsidR="00C81F8B" w:rsidRPr="00D92322" w:rsidRDefault="00C81F8B" w:rsidP="00C81F8B">
            <w:pPr>
              <w:tabs>
                <w:tab w:val="left" w:pos="8280"/>
              </w:tabs>
              <w:rPr>
                <w:rFonts w:eastAsia="Times New Roman"/>
              </w:rPr>
            </w:pPr>
            <w:r w:rsidRPr="00D92322">
              <w:rPr>
                <w:rFonts w:eastAsia="Times New Roman"/>
              </w:rPr>
              <w:t>AF/I</w:t>
            </w:r>
          </w:p>
          <w:p w14:paraId="1EEA4392" w14:textId="77777777" w:rsidR="00C81F8B" w:rsidRPr="00D92322" w:rsidRDefault="00C81F8B" w:rsidP="00C81F8B">
            <w:pPr>
              <w:tabs>
                <w:tab w:val="left" w:pos="8280"/>
              </w:tabs>
              <w:rPr>
                <w:rFonts w:eastAsia="Times New Roman"/>
              </w:rPr>
            </w:pPr>
          </w:p>
          <w:p w14:paraId="4EDD1AD3" w14:textId="77777777" w:rsidR="00A37E39" w:rsidRPr="00D92322" w:rsidRDefault="00A37E39" w:rsidP="00C81F8B">
            <w:pPr>
              <w:tabs>
                <w:tab w:val="left" w:pos="8280"/>
              </w:tabs>
              <w:rPr>
                <w:rFonts w:eastAsia="Times New Roman"/>
              </w:rPr>
            </w:pPr>
          </w:p>
          <w:p w14:paraId="20D1A1BC" w14:textId="77777777" w:rsidR="00A37E39" w:rsidRPr="00D92322" w:rsidRDefault="00A37E39" w:rsidP="00C81F8B">
            <w:pPr>
              <w:tabs>
                <w:tab w:val="left" w:pos="8280"/>
              </w:tabs>
              <w:rPr>
                <w:rFonts w:eastAsia="Times New Roman"/>
              </w:rPr>
            </w:pPr>
          </w:p>
          <w:p w14:paraId="32AE7CCD" w14:textId="77777777" w:rsidR="00A37E39" w:rsidRPr="00D92322" w:rsidRDefault="00A37E39" w:rsidP="00C81F8B">
            <w:pPr>
              <w:tabs>
                <w:tab w:val="left" w:pos="8280"/>
              </w:tabs>
              <w:rPr>
                <w:rFonts w:eastAsia="Times New Roman"/>
              </w:rPr>
            </w:pPr>
          </w:p>
          <w:p w14:paraId="50BC9D9B" w14:textId="30B6BEF9" w:rsidR="00A37E39" w:rsidRPr="00D92322" w:rsidRDefault="00A37E39" w:rsidP="00C81F8B">
            <w:pPr>
              <w:tabs>
                <w:tab w:val="left" w:pos="8280"/>
              </w:tabs>
              <w:rPr>
                <w:rFonts w:eastAsia="Times New Roman"/>
              </w:rPr>
            </w:pPr>
          </w:p>
        </w:tc>
      </w:tr>
    </w:tbl>
    <w:p w14:paraId="1C144ABA" w14:textId="77777777" w:rsidR="00C81F8B" w:rsidRPr="00D92322" w:rsidRDefault="00C81F8B" w:rsidP="00C81F8B">
      <w:pPr>
        <w:tabs>
          <w:tab w:val="left" w:pos="8280"/>
        </w:tabs>
        <w:rPr>
          <w:rFonts w:eastAsia="Times New Roman"/>
        </w:rPr>
      </w:pPr>
    </w:p>
    <w:p w14:paraId="5183733F" w14:textId="77777777" w:rsidR="00C81F8B" w:rsidRPr="00D92322" w:rsidRDefault="00C81F8B" w:rsidP="00C81F8B">
      <w:pPr>
        <w:tabs>
          <w:tab w:val="left" w:pos="8280"/>
        </w:tabs>
        <w:rPr>
          <w:rFonts w:eastAsia="Times New Roman"/>
        </w:rPr>
      </w:pPr>
    </w:p>
    <w:p w14:paraId="3AE92223" w14:textId="77777777" w:rsidR="00C81F8B" w:rsidRPr="00D92322" w:rsidRDefault="00C81F8B" w:rsidP="00C81F8B">
      <w:pPr>
        <w:rPr>
          <w:rFonts w:eastAsia="Times New Roman"/>
        </w:rPr>
      </w:pPr>
    </w:p>
    <w:p w14:paraId="1CCF61EC" w14:textId="77777777" w:rsidR="00C81F8B" w:rsidRPr="00D92322" w:rsidRDefault="00C81F8B" w:rsidP="00C81F8B">
      <w:pPr>
        <w:rPr>
          <w:rFonts w:eastAsia="Times New Roman"/>
        </w:rPr>
      </w:pPr>
    </w:p>
    <w:tbl>
      <w:tblPr>
        <w:tblW w:w="0" w:type="auto"/>
        <w:tblLayout w:type="fixed"/>
        <w:tblLook w:val="0000" w:firstRow="0" w:lastRow="0" w:firstColumn="0" w:lastColumn="0" w:noHBand="0" w:noVBand="0"/>
      </w:tblPr>
      <w:tblGrid>
        <w:gridCol w:w="5508"/>
        <w:gridCol w:w="720"/>
        <w:gridCol w:w="3590"/>
      </w:tblGrid>
      <w:tr w:rsidR="00C81F8B" w:rsidRPr="00D92322" w14:paraId="460D32B6" w14:textId="77777777" w:rsidTr="00867197">
        <w:tc>
          <w:tcPr>
            <w:tcW w:w="5508" w:type="dxa"/>
          </w:tcPr>
          <w:p w14:paraId="5AEC5FF8" w14:textId="7084117E" w:rsidR="00C81F8B" w:rsidRPr="00D92322" w:rsidRDefault="00C81F8B" w:rsidP="00C81F8B">
            <w:pPr>
              <w:keepNext/>
              <w:tabs>
                <w:tab w:val="left" w:pos="4920"/>
                <w:tab w:val="left" w:pos="8280"/>
              </w:tabs>
              <w:outlineLvl w:val="8"/>
              <w:rPr>
                <w:rFonts w:eastAsia="Times New Roman"/>
                <w:u w:val="single"/>
              </w:rPr>
            </w:pPr>
          </w:p>
        </w:tc>
        <w:tc>
          <w:tcPr>
            <w:tcW w:w="720" w:type="dxa"/>
          </w:tcPr>
          <w:p w14:paraId="392A80A4" w14:textId="77777777" w:rsidR="00C81F8B" w:rsidRPr="00D92322" w:rsidRDefault="00C81F8B" w:rsidP="00C81F8B">
            <w:pPr>
              <w:tabs>
                <w:tab w:val="left" w:pos="8280"/>
              </w:tabs>
              <w:rPr>
                <w:rFonts w:eastAsia="Times New Roman"/>
              </w:rPr>
            </w:pPr>
            <w:r w:rsidRPr="00D92322">
              <w:rPr>
                <w:rFonts w:eastAsia="Times New Roman"/>
              </w:rPr>
              <w:t>AF</w:t>
            </w:r>
          </w:p>
        </w:tc>
        <w:tc>
          <w:tcPr>
            <w:tcW w:w="3590" w:type="dxa"/>
          </w:tcPr>
          <w:p w14:paraId="2E95DB5C" w14:textId="77777777" w:rsidR="00C81F8B" w:rsidRPr="00D92322" w:rsidRDefault="00C81F8B" w:rsidP="00C81F8B">
            <w:pPr>
              <w:tabs>
                <w:tab w:val="left" w:pos="8280"/>
              </w:tabs>
              <w:rPr>
                <w:rFonts w:eastAsia="Times New Roman"/>
              </w:rPr>
            </w:pPr>
            <w:r w:rsidRPr="00D92322">
              <w:rPr>
                <w:rFonts w:eastAsia="Times New Roman"/>
              </w:rPr>
              <w:t>= Application Form</w:t>
            </w:r>
          </w:p>
        </w:tc>
      </w:tr>
      <w:tr w:rsidR="00C81F8B" w:rsidRPr="00D92322" w14:paraId="79F858C2" w14:textId="77777777" w:rsidTr="00867197">
        <w:tc>
          <w:tcPr>
            <w:tcW w:w="5508" w:type="dxa"/>
          </w:tcPr>
          <w:p w14:paraId="035F453D" w14:textId="77777777" w:rsidR="00C81F8B" w:rsidRPr="00D92322" w:rsidRDefault="00C81F8B" w:rsidP="00C81F8B">
            <w:pPr>
              <w:keepNext/>
              <w:tabs>
                <w:tab w:val="left" w:pos="4920"/>
                <w:tab w:val="left" w:pos="8280"/>
              </w:tabs>
              <w:outlineLvl w:val="8"/>
              <w:rPr>
                <w:rFonts w:eastAsia="Times New Roman"/>
              </w:rPr>
            </w:pPr>
          </w:p>
        </w:tc>
        <w:tc>
          <w:tcPr>
            <w:tcW w:w="720" w:type="dxa"/>
          </w:tcPr>
          <w:p w14:paraId="78EFF5D2" w14:textId="77777777" w:rsidR="00C81F8B" w:rsidRPr="00D92322" w:rsidRDefault="00C81F8B" w:rsidP="00C81F8B">
            <w:pPr>
              <w:tabs>
                <w:tab w:val="left" w:pos="8280"/>
              </w:tabs>
              <w:rPr>
                <w:rFonts w:eastAsia="Times New Roman"/>
              </w:rPr>
            </w:pPr>
            <w:r w:rsidRPr="00D92322">
              <w:rPr>
                <w:rFonts w:eastAsia="Times New Roman"/>
              </w:rPr>
              <w:t>I</w:t>
            </w:r>
          </w:p>
        </w:tc>
        <w:tc>
          <w:tcPr>
            <w:tcW w:w="3590" w:type="dxa"/>
          </w:tcPr>
          <w:p w14:paraId="28B67021" w14:textId="77777777" w:rsidR="00C81F8B" w:rsidRPr="00D92322" w:rsidRDefault="00C81F8B" w:rsidP="00C81F8B">
            <w:pPr>
              <w:tabs>
                <w:tab w:val="left" w:pos="8280"/>
              </w:tabs>
              <w:rPr>
                <w:rFonts w:eastAsia="Times New Roman"/>
              </w:rPr>
            </w:pPr>
            <w:r w:rsidRPr="00D92322">
              <w:rPr>
                <w:rFonts w:eastAsia="Times New Roman"/>
              </w:rPr>
              <w:t>= Interview</w:t>
            </w:r>
          </w:p>
        </w:tc>
      </w:tr>
      <w:tr w:rsidR="00C81F8B" w:rsidRPr="00D92322" w14:paraId="3106CE05" w14:textId="77777777" w:rsidTr="00867197">
        <w:tc>
          <w:tcPr>
            <w:tcW w:w="5508" w:type="dxa"/>
          </w:tcPr>
          <w:p w14:paraId="47720236" w14:textId="15A001A4" w:rsidR="00C81F8B" w:rsidRPr="00D92322" w:rsidRDefault="00C81F8B" w:rsidP="00C81F8B">
            <w:pPr>
              <w:keepNext/>
              <w:tabs>
                <w:tab w:val="left" w:pos="3840"/>
                <w:tab w:val="left" w:pos="8280"/>
              </w:tabs>
              <w:outlineLvl w:val="8"/>
              <w:rPr>
                <w:rFonts w:eastAsia="Times New Roman"/>
                <w:u w:val="single"/>
              </w:rPr>
            </w:pPr>
          </w:p>
        </w:tc>
        <w:tc>
          <w:tcPr>
            <w:tcW w:w="720" w:type="dxa"/>
          </w:tcPr>
          <w:p w14:paraId="7BCBB5A5" w14:textId="77777777" w:rsidR="00C81F8B" w:rsidRPr="00D92322" w:rsidRDefault="00C81F8B" w:rsidP="00C81F8B">
            <w:pPr>
              <w:tabs>
                <w:tab w:val="left" w:pos="8280"/>
              </w:tabs>
              <w:rPr>
                <w:rFonts w:eastAsia="Times New Roman"/>
              </w:rPr>
            </w:pPr>
            <w:r w:rsidRPr="00D92322">
              <w:rPr>
                <w:rFonts w:eastAsia="Times New Roman"/>
              </w:rPr>
              <w:t>T</w:t>
            </w:r>
          </w:p>
        </w:tc>
        <w:tc>
          <w:tcPr>
            <w:tcW w:w="3590" w:type="dxa"/>
          </w:tcPr>
          <w:p w14:paraId="51046796" w14:textId="77777777" w:rsidR="00C81F8B" w:rsidRPr="00D92322" w:rsidRDefault="00C81F8B" w:rsidP="00C81F8B">
            <w:pPr>
              <w:tabs>
                <w:tab w:val="left" w:pos="8280"/>
              </w:tabs>
              <w:rPr>
                <w:rFonts w:eastAsia="Times New Roman"/>
              </w:rPr>
            </w:pPr>
            <w:r w:rsidRPr="00D92322">
              <w:rPr>
                <w:rFonts w:eastAsia="Times New Roman"/>
              </w:rPr>
              <w:t>= Test</w:t>
            </w:r>
          </w:p>
        </w:tc>
      </w:tr>
      <w:tr w:rsidR="00C81F8B" w:rsidRPr="00D92322" w14:paraId="7E197A48" w14:textId="77777777" w:rsidTr="00867197">
        <w:tc>
          <w:tcPr>
            <w:tcW w:w="5508" w:type="dxa"/>
          </w:tcPr>
          <w:p w14:paraId="6D1A5833" w14:textId="77777777" w:rsidR="00C81F8B" w:rsidRPr="00D92322" w:rsidRDefault="00C81F8B" w:rsidP="00C81F8B">
            <w:pPr>
              <w:keepNext/>
              <w:tabs>
                <w:tab w:val="left" w:pos="3840"/>
                <w:tab w:val="left" w:pos="8280"/>
              </w:tabs>
              <w:outlineLvl w:val="8"/>
              <w:rPr>
                <w:rFonts w:eastAsia="Times New Roman"/>
              </w:rPr>
            </w:pPr>
          </w:p>
        </w:tc>
        <w:tc>
          <w:tcPr>
            <w:tcW w:w="720" w:type="dxa"/>
          </w:tcPr>
          <w:p w14:paraId="26B69A2F" w14:textId="77777777" w:rsidR="00C81F8B" w:rsidRPr="00D92322" w:rsidRDefault="00C81F8B" w:rsidP="00C81F8B">
            <w:pPr>
              <w:tabs>
                <w:tab w:val="left" w:pos="8280"/>
              </w:tabs>
              <w:rPr>
                <w:rFonts w:eastAsia="Times New Roman"/>
              </w:rPr>
            </w:pPr>
            <w:r w:rsidRPr="00D92322">
              <w:rPr>
                <w:rFonts w:eastAsia="Times New Roman"/>
              </w:rPr>
              <w:t>P</w:t>
            </w:r>
          </w:p>
        </w:tc>
        <w:tc>
          <w:tcPr>
            <w:tcW w:w="3590" w:type="dxa"/>
          </w:tcPr>
          <w:p w14:paraId="4645C814" w14:textId="77777777" w:rsidR="00C81F8B" w:rsidRPr="00D92322" w:rsidRDefault="00C81F8B" w:rsidP="00C81F8B">
            <w:pPr>
              <w:tabs>
                <w:tab w:val="left" w:pos="8280"/>
              </w:tabs>
              <w:rPr>
                <w:rFonts w:eastAsia="Times New Roman"/>
              </w:rPr>
            </w:pPr>
            <w:r w:rsidRPr="00D92322">
              <w:rPr>
                <w:rFonts w:eastAsia="Times New Roman"/>
              </w:rPr>
              <w:t>= Presentation</w:t>
            </w:r>
          </w:p>
        </w:tc>
      </w:tr>
    </w:tbl>
    <w:p w14:paraId="32752640" w14:textId="77777777" w:rsidR="00C81F8B" w:rsidRPr="00D92322" w:rsidRDefault="00C81F8B" w:rsidP="00C81F8B">
      <w:pPr>
        <w:rPr>
          <w:rFonts w:eastAsia="Times New Roman"/>
        </w:rPr>
      </w:pPr>
    </w:p>
    <w:p w14:paraId="711926AC" w14:textId="53493619" w:rsidR="00825573" w:rsidRPr="001522FA" w:rsidRDefault="00825573" w:rsidP="00B00CFE">
      <w:pPr>
        <w:tabs>
          <w:tab w:val="left" w:pos="1920"/>
          <w:tab w:val="left" w:pos="5760"/>
        </w:tabs>
        <w:jc w:val="center"/>
        <w:rPr>
          <w:rFonts w:asciiTheme="minorHAnsi" w:hAnsiTheme="minorHAnsi" w:cstheme="minorHAnsi"/>
        </w:rPr>
      </w:pPr>
    </w:p>
    <w:p w14:paraId="6CED77E9" w14:textId="77777777" w:rsidR="00081A2A" w:rsidRPr="001522FA" w:rsidRDefault="00081A2A" w:rsidP="00081A2A">
      <w:pPr>
        <w:rPr>
          <w:rFonts w:asciiTheme="minorHAnsi" w:hAnsiTheme="minorHAnsi" w:cstheme="minorHAnsi"/>
          <w:b/>
          <w:u w:val="single"/>
        </w:rPr>
      </w:pPr>
    </w:p>
    <w:sectPr w:rsidR="00081A2A" w:rsidRPr="001522FA" w:rsidSect="008C065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CA01" w14:textId="77777777" w:rsidR="0053418D" w:rsidRDefault="0053418D" w:rsidP="004B50EC">
      <w:r>
        <w:separator/>
      </w:r>
    </w:p>
  </w:endnote>
  <w:endnote w:type="continuationSeparator" w:id="0">
    <w:p w14:paraId="67A3FF8F" w14:textId="77777777" w:rsidR="0053418D" w:rsidRDefault="0053418D" w:rsidP="004B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ECEC" w14:textId="77777777" w:rsidR="004B50EC" w:rsidRDefault="004B5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EF48" w14:textId="77777777" w:rsidR="004B50EC" w:rsidRDefault="004B5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364" w14:textId="77777777" w:rsidR="004B50EC" w:rsidRDefault="004B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7C0F" w14:textId="77777777" w:rsidR="0053418D" w:rsidRDefault="0053418D" w:rsidP="004B50EC">
      <w:r>
        <w:separator/>
      </w:r>
    </w:p>
  </w:footnote>
  <w:footnote w:type="continuationSeparator" w:id="0">
    <w:p w14:paraId="1B32CBC7" w14:textId="77777777" w:rsidR="0053418D" w:rsidRDefault="0053418D" w:rsidP="004B5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275E" w14:textId="069EFAB9" w:rsidR="004B50EC" w:rsidRDefault="004B5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6AAE" w14:textId="1C054714" w:rsidR="004B50EC" w:rsidRDefault="004B5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7B75" w14:textId="4D31B2A3" w:rsidR="004B50EC" w:rsidRDefault="004B5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65E"/>
    <w:multiLevelType w:val="hybridMultilevel"/>
    <w:tmpl w:val="B1E4F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0F7C3E"/>
    <w:multiLevelType w:val="hybridMultilevel"/>
    <w:tmpl w:val="A42CCCBA"/>
    <w:lvl w:ilvl="0" w:tplc="0642567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8090A"/>
    <w:multiLevelType w:val="hybridMultilevel"/>
    <w:tmpl w:val="F114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24913"/>
    <w:multiLevelType w:val="hybridMultilevel"/>
    <w:tmpl w:val="6C6E4D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D862C1"/>
    <w:multiLevelType w:val="multilevel"/>
    <w:tmpl w:val="A5CE6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D2B6A"/>
    <w:multiLevelType w:val="hybridMultilevel"/>
    <w:tmpl w:val="6CFEB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E87377"/>
    <w:multiLevelType w:val="hybridMultilevel"/>
    <w:tmpl w:val="B95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360B28"/>
    <w:multiLevelType w:val="hybridMultilevel"/>
    <w:tmpl w:val="FDBA7D60"/>
    <w:lvl w:ilvl="0" w:tplc="1CFA02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4F5D70"/>
    <w:multiLevelType w:val="hybridMultilevel"/>
    <w:tmpl w:val="A9FE22CC"/>
    <w:lvl w:ilvl="0" w:tplc="07C8D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661997">
    <w:abstractNumId w:val="9"/>
  </w:num>
  <w:num w:numId="2" w16cid:durableId="775060803">
    <w:abstractNumId w:val="7"/>
  </w:num>
  <w:num w:numId="3" w16cid:durableId="1403521473">
    <w:abstractNumId w:val="3"/>
  </w:num>
  <w:num w:numId="4" w16cid:durableId="1227759913">
    <w:abstractNumId w:val="6"/>
  </w:num>
  <w:num w:numId="5" w16cid:durableId="262340834">
    <w:abstractNumId w:val="8"/>
  </w:num>
  <w:num w:numId="6" w16cid:durableId="637608314">
    <w:abstractNumId w:val="4"/>
  </w:num>
  <w:num w:numId="7" w16cid:durableId="343898259">
    <w:abstractNumId w:val="1"/>
  </w:num>
  <w:num w:numId="8" w16cid:durableId="1954051581">
    <w:abstractNumId w:val="5"/>
  </w:num>
  <w:num w:numId="9" w16cid:durableId="1278025733">
    <w:abstractNumId w:val="2"/>
  </w:num>
  <w:num w:numId="10" w16cid:durableId="162457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2A"/>
    <w:rsid w:val="00014835"/>
    <w:rsid w:val="00030270"/>
    <w:rsid w:val="00032D43"/>
    <w:rsid w:val="00034A76"/>
    <w:rsid w:val="00044408"/>
    <w:rsid w:val="00064319"/>
    <w:rsid w:val="00081A2A"/>
    <w:rsid w:val="000F3FE9"/>
    <w:rsid w:val="0011173F"/>
    <w:rsid w:val="00126F77"/>
    <w:rsid w:val="0014142B"/>
    <w:rsid w:val="00146FAE"/>
    <w:rsid w:val="0015192A"/>
    <w:rsid w:val="001522FA"/>
    <w:rsid w:val="00162068"/>
    <w:rsid w:val="001755AE"/>
    <w:rsid w:val="00177B5D"/>
    <w:rsid w:val="001B1DD5"/>
    <w:rsid w:val="001B3549"/>
    <w:rsid w:val="001B708D"/>
    <w:rsid w:val="001E1BD9"/>
    <w:rsid w:val="001E20BD"/>
    <w:rsid w:val="0021140C"/>
    <w:rsid w:val="002161E8"/>
    <w:rsid w:val="00217BE5"/>
    <w:rsid w:val="00226387"/>
    <w:rsid w:val="00231072"/>
    <w:rsid w:val="00241F15"/>
    <w:rsid w:val="0025722B"/>
    <w:rsid w:val="00257AF2"/>
    <w:rsid w:val="002746F1"/>
    <w:rsid w:val="002820E8"/>
    <w:rsid w:val="002A1D18"/>
    <w:rsid w:val="002A3640"/>
    <w:rsid w:val="002A7DDF"/>
    <w:rsid w:val="002B741A"/>
    <w:rsid w:val="002C4C33"/>
    <w:rsid w:val="00336D34"/>
    <w:rsid w:val="00350B79"/>
    <w:rsid w:val="0037236A"/>
    <w:rsid w:val="0039379D"/>
    <w:rsid w:val="00395088"/>
    <w:rsid w:val="003C2443"/>
    <w:rsid w:val="003D0A74"/>
    <w:rsid w:val="003E23CE"/>
    <w:rsid w:val="003E2DB4"/>
    <w:rsid w:val="003E69F7"/>
    <w:rsid w:val="003F21F7"/>
    <w:rsid w:val="003F3C8B"/>
    <w:rsid w:val="00406D04"/>
    <w:rsid w:val="0041205D"/>
    <w:rsid w:val="00431778"/>
    <w:rsid w:val="00437DD7"/>
    <w:rsid w:val="00455B1A"/>
    <w:rsid w:val="0046707E"/>
    <w:rsid w:val="004A5231"/>
    <w:rsid w:val="004B2FC1"/>
    <w:rsid w:val="004B50EC"/>
    <w:rsid w:val="004C3C79"/>
    <w:rsid w:val="004C674F"/>
    <w:rsid w:val="004D4AF8"/>
    <w:rsid w:val="004D57EC"/>
    <w:rsid w:val="004F76E9"/>
    <w:rsid w:val="0050152F"/>
    <w:rsid w:val="0051729E"/>
    <w:rsid w:val="005214E1"/>
    <w:rsid w:val="0052248C"/>
    <w:rsid w:val="0053418D"/>
    <w:rsid w:val="005653E6"/>
    <w:rsid w:val="00582F7C"/>
    <w:rsid w:val="005A03FF"/>
    <w:rsid w:val="005A1234"/>
    <w:rsid w:val="005A3FA5"/>
    <w:rsid w:val="005A63DE"/>
    <w:rsid w:val="005C35EC"/>
    <w:rsid w:val="005C42B0"/>
    <w:rsid w:val="005C6F5F"/>
    <w:rsid w:val="005D01A0"/>
    <w:rsid w:val="005E2D6D"/>
    <w:rsid w:val="005E3FFA"/>
    <w:rsid w:val="005F4218"/>
    <w:rsid w:val="00605C8C"/>
    <w:rsid w:val="006106F4"/>
    <w:rsid w:val="00630227"/>
    <w:rsid w:val="00635E30"/>
    <w:rsid w:val="00636BC0"/>
    <w:rsid w:val="00663F38"/>
    <w:rsid w:val="00676EA0"/>
    <w:rsid w:val="00681FC7"/>
    <w:rsid w:val="006A36A2"/>
    <w:rsid w:val="006A446E"/>
    <w:rsid w:val="006B1410"/>
    <w:rsid w:val="006B2C10"/>
    <w:rsid w:val="006C2A18"/>
    <w:rsid w:val="006D5130"/>
    <w:rsid w:val="00747528"/>
    <w:rsid w:val="00753862"/>
    <w:rsid w:val="00755FFB"/>
    <w:rsid w:val="00757418"/>
    <w:rsid w:val="0077094F"/>
    <w:rsid w:val="0078455A"/>
    <w:rsid w:val="007855FF"/>
    <w:rsid w:val="007D21AF"/>
    <w:rsid w:val="00825573"/>
    <w:rsid w:val="00832C0C"/>
    <w:rsid w:val="008366D2"/>
    <w:rsid w:val="008464A6"/>
    <w:rsid w:val="008659B4"/>
    <w:rsid w:val="008725C9"/>
    <w:rsid w:val="008856B0"/>
    <w:rsid w:val="008A6F77"/>
    <w:rsid w:val="008B461F"/>
    <w:rsid w:val="008B5484"/>
    <w:rsid w:val="008C0651"/>
    <w:rsid w:val="008C305F"/>
    <w:rsid w:val="008F7978"/>
    <w:rsid w:val="00901FCF"/>
    <w:rsid w:val="009077B0"/>
    <w:rsid w:val="009351D1"/>
    <w:rsid w:val="009440D0"/>
    <w:rsid w:val="0094615A"/>
    <w:rsid w:val="00947EEE"/>
    <w:rsid w:val="009533BB"/>
    <w:rsid w:val="00956083"/>
    <w:rsid w:val="00996708"/>
    <w:rsid w:val="009A4022"/>
    <w:rsid w:val="009B1064"/>
    <w:rsid w:val="009B2ACE"/>
    <w:rsid w:val="009B3DC7"/>
    <w:rsid w:val="009C54F4"/>
    <w:rsid w:val="009D7499"/>
    <w:rsid w:val="009E434D"/>
    <w:rsid w:val="009F0254"/>
    <w:rsid w:val="00A011AE"/>
    <w:rsid w:val="00A035D9"/>
    <w:rsid w:val="00A05221"/>
    <w:rsid w:val="00A13E1C"/>
    <w:rsid w:val="00A312F5"/>
    <w:rsid w:val="00A35D3F"/>
    <w:rsid w:val="00A36D07"/>
    <w:rsid w:val="00A37E39"/>
    <w:rsid w:val="00A51F87"/>
    <w:rsid w:val="00A71CEF"/>
    <w:rsid w:val="00A81090"/>
    <w:rsid w:val="00A907E9"/>
    <w:rsid w:val="00A91AF4"/>
    <w:rsid w:val="00A93E2A"/>
    <w:rsid w:val="00A958E0"/>
    <w:rsid w:val="00AA7662"/>
    <w:rsid w:val="00AE33BE"/>
    <w:rsid w:val="00AF2D00"/>
    <w:rsid w:val="00AF3C25"/>
    <w:rsid w:val="00B00CFE"/>
    <w:rsid w:val="00B03C85"/>
    <w:rsid w:val="00B24257"/>
    <w:rsid w:val="00B33F90"/>
    <w:rsid w:val="00B467CA"/>
    <w:rsid w:val="00B6357D"/>
    <w:rsid w:val="00B642D4"/>
    <w:rsid w:val="00B839B7"/>
    <w:rsid w:val="00B8679E"/>
    <w:rsid w:val="00BA1C54"/>
    <w:rsid w:val="00BA3340"/>
    <w:rsid w:val="00BA385D"/>
    <w:rsid w:val="00BD3E51"/>
    <w:rsid w:val="00BE310E"/>
    <w:rsid w:val="00C00CDE"/>
    <w:rsid w:val="00C2658E"/>
    <w:rsid w:val="00C376EF"/>
    <w:rsid w:val="00C41A94"/>
    <w:rsid w:val="00C532FE"/>
    <w:rsid w:val="00C54021"/>
    <w:rsid w:val="00C56D39"/>
    <w:rsid w:val="00C81F8B"/>
    <w:rsid w:val="00C9115F"/>
    <w:rsid w:val="00CA0924"/>
    <w:rsid w:val="00CA1BCF"/>
    <w:rsid w:val="00CA6A9A"/>
    <w:rsid w:val="00CC30AA"/>
    <w:rsid w:val="00CC5BDD"/>
    <w:rsid w:val="00CD3DE1"/>
    <w:rsid w:val="00CD7BEB"/>
    <w:rsid w:val="00CF5438"/>
    <w:rsid w:val="00D01DC8"/>
    <w:rsid w:val="00D05FED"/>
    <w:rsid w:val="00D13FB0"/>
    <w:rsid w:val="00D25E16"/>
    <w:rsid w:val="00D336EE"/>
    <w:rsid w:val="00D5447A"/>
    <w:rsid w:val="00D7424E"/>
    <w:rsid w:val="00D92322"/>
    <w:rsid w:val="00DB4066"/>
    <w:rsid w:val="00DB71CE"/>
    <w:rsid w:val="00DD2240"/>
    <w:rsid w:val="00DE2FE8"/>
    <w:rsid w:val="00DE5D3C"/>
    <w:rsid w:val="00DE6B38"/>
    <w:rsid w:val="00DF6862"/>
    <w:rsid w:val="00DF6C81"/>
    <w:rsid w:val="00E00E03"/>
    <w:rsid w:val="00E10DB9"/>
    <w:rsid w:val="00E27C61"/>
    <w:rsid w:val="00E341B6"/>
    <w:rsid w:val="00E801C5"/>
    <w:rsid w:val="00EA36E7"/>
    <w:rsid w:val="00EB78F4"/>
    <w:rsid w:val="00ED08A1"/>
    <w:rsid w:val="00ED5716"/>
    <w:rsid w:val="00EE5C00"/>
    <w:rsid w:val="00EF1931"/>
    <w:rsid w:val="00F01F9F"/>
    <w:rsid w:val="00F141E0"/>
    <w:rsid w:val="00F2622C"/>
    <w:rsid w:val="00F27185"/>
    <w:rsid w:val="00F4004B"/>
    <w:rsid w:val="00F46F22"/>
    <w:rsid w:val="00F55E43"/>
    <w:rsid w:val="00F63B4B"/>
    <w:rsid w:val="00F64947"/>
    <w:rsid w:val="00F70A56"/>
    <w:rsid w:val="00F70D45"/>
    <w:rsid w:val="00F748B2"/>
    <w:rsid w:val="00F82A81"/>
    <w:rsid w:val="00F85E80"/>
    <w:rsid w:val="00FB261C"/>
    <w:rsid w:val="00FB5592"/>
    <w:rsid w:val="00FE0121"/>
    <w:rsid w:val="00FE620E"/>
    <w:rsid w:val="00FF1722"/>
    <w:rsid w:val="25C6747E"/>
    <w:rsid w:val="33AA113F"/>
    <w:rsid w:val="3D0BD014"/>
    <w:rsid w:val="40887B98"/>
    <w:rsid w:val="476A26B5"/>
    <w:rsid w:val="5E190411"/>
    <w:rsid w:val="72D23FC1"/>
    <w:rsid w:val="79BB0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FEE98"/>
  <w15:chartTrackingRefBased/>
  <w15:docId w15:val="{F7EA956B-6038-4CC0-AF5C-BE0CF97A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D07"/>
    <w:pPr>
      <w:ind w:left="720"/>
      <w:contextualSpacing/>
    </w:pPr>
  </w:style>
  <w:style w:type="paragraph" w:styleId="BalloonText">
    <w:name w:val="Balloon Text"/>
    <w:basedOn w:val="Normal"/>
    <w:link w:val="BalloonTextChar"/>
    <w:uiPriority w:val="99"/>
    <w:semiHidden/>
    <w:unhideWhenUsed/>
    <w:rsid w:val="00162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068"/>
    <w:rPr>
      <w:rFonts w:ascii="Segoe UI" w:hAnsi="Segoe UI" w:cs="Segoe UI"/>
      <w:sz w:val="18"/>
      <w:szCs w:val="18"/>
    </w:rPr>
  </w:style>
  <w:style w:type="paragraph" w:styleId="Header">
    <w:name w:val="header"/>
    <w:basedOn w:val="Normal"/>
    <w:link w:val="HeaderChar"/>
    <w:uiPriority w:val="99"/>
    <w:unhideWhenUsed/>
    <w:rsid w:val="004B50EC"/>
    <w:pPr>
      <w:tabs>
        <w:tab w:val="center" w:pos="4513"/>
        <w:tab w:val="right" w:pos="9026"/>
      </w:tabs>
    </w:pPr>
  </w:style>
  <w:style w:type="character" w:customStyle="1" w:styleId="HeaderChar">
    <w:name w:val="Header Char"/>
    <w:basedOn w:val="DefaultParagraphFont"/>
    <w:link w:val="Header"/>
    <w:uiPriority w:val="99"/>
    <w:rsid w:val="004B50EC"/>
  </w:style>
  <w:style w:type="paragraph" w:styleId="Footer">
    <w:name w:val="footer"/>
    <w:basedOn w:val="Normal"/>
    <w:link w:val="FooterChar"/>
    <w:uiPriority w:val="99"/>
    <w:unhideWhenUsed/>
    <w:rsid w:val="004B50EC"/>
    <w:pPr>
      <w:tabs>
        <w:tab w:val="center" w:pos="4513"/>
        <w:tab w:val="right" w:pos="9026"/>
      </w:tabs>
    </w:pPr>
  </w:style>
  <w:style w:type="character" w:customStyle="1" w:styleId="FooterChar">
    <w:name w:val="Footer Char"/>
    <w:basedOn w:val="DefaultParagraphFont"/>
    <w:link w:val="Footer"/>
    <w:uiPriority w:val="99"/>
    <w:rsid w:val="004B50EC"/>
  </w:style>
  <w:style w:type="table" w:styleId="TableGrid">
    <w:name w:val="Table Grid"/>
    <w:basedOn w:val="TableNormal"/>
    <w:uiPriority w:val="39"/>
    <w:rsid w:val="00C81F8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3">
    <w:name w:val="OmniPage #3"/>
    <w:basedOn w:val="Normal"/>
    <w:rsid w:val="00B467CA"/>
    <w:pPr>
      <w:overflowPunct w:val="0"/>
      <w:autoSpaceDE w:val="0"/>
      <w:autoSpaceDN w:val="0"/>
      <w:adjustRightInd w:val="0"/>
      <w:spacing w:line="280" w:lineRule="exact"/>
      <w:textAlignment w:val="baseline"/>
    </w:pPr>
    <w:rPr>
      <w:rFonts w:ascii="Garamond" w:eastAsia="Times New Roman" w:hAnsi="Garamond" w:cs="Times New Roman"/>
      <w:noProof/>
      <w:sz w:val="20"/>
      <w:szCs w:val="20"/>
      <w:lang w:eastAsia="en-GB"/>
    </w:rPr>
  </w:style>
  <w:style w:type="paragraph" w:customStyle="1" w:styleId="Default">
    <w:name w:val="Default"/>
    <w:rsid w:val="00B467CA"/>
    <w:pPr>
      <w:autoSpaceDE w:val="0"/>
      <w:autoSpaceDN w:val="0"/>
      <w:adjustRightInd w:val="0"/>
    </w:pPr>
    <w:rPr>
      <w:rFonts w:eastAsia="Times New Roman"/>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546">
      <w:bodyDiv w:val="1"/>
      <w:marLeft w:val="0"/>
      <w:marRight w:val="0"/>
      <w:marTop w:val="0"/>
      <w:marBottom w:val="0"/>
      <w:divBdr>
        <w:top w:val="none" w:sz="0" w:space="0" w:color="auto"/>
        <w:left w:val="none" w:sz="0" w:space="0" w:color="auto"/>
        <w:bottom w:val="none" w:sz="0" w:space="0" w:color="auto"/>
        <w:right w:val="none" w:sz="0" w:space="0" w:color="auto"/>
      </w:divBdr>
    </w:div>
    <w:div w:id="11566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8D02-3B14-4C6A-A4BE-BD7D0ED7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1792</Words>
  <Characters>10539</Characters>
  <Application>Microsoft Office Word</Application>
  <DocSecurity>0</DocSecurity>
  <Lines>501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Lambert</dc:creator>
  <cp:keywords/>
  <dc:description/>
  <cp:lastModifiedBy>Lorraine Regan</cp:lastModifiedBy>
  <cp:revision>15</cp:revision>
  <cp:lastPrinted>2018-08-21T11:40:00Z</cp:lastPrinted>
  <dcterms:created xsi:type="dcterms:W3CDTF">2025-10-27T16:16:00Z</dcterms:created>
  <dcterms:modified xsi:type="dcterms:W3CDTF">2025-10-28T15:44:00Z</dcterms:modified>
</cp:coreProperties>
</file>