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3917" w14:textId="77777777" w:rsidR="00F3543D" w:rsidRPr="008C5F80" w:rsidRDefault="008C5F80">
      <w:pPr>
        <w:pStyle w:val="Heading1"/>
        <w:rPr>
          <w:rFonts w:cstheme="majorHAnsi"/>
          <w:sz w:val="24"/>
          <w:szCs w:val="24"/>
        </w:rPr>
      </w:pPr>
      <w:r w:rsidRPr="008C5F80">
        <w:rPr>
          <w:rFonts w:cstheme="majorHAnsi"/>
          <w:sz w:val="24"/>
          <w:szCs w:val="24"/>
        </w:rPr>
        <w:t>SEFTON METROPOLITAN BOROUGH COUNCIL</w:t>
      </w:r>
    </w:p>
    <w:p w14:paraId="793ECEC4" w14:textId="08D8D67A" w:rsidR="00F3543D" w:rsidRPr="008C5F80" w:rsidRDefault="008C5F80">
      <w:pPr>
        <w:pStyle w:val="Heading2"/>
        <w:rPr>
          <w:rFonts w:cstheme="majorHAnsi"/>
          <w:sz w:val="24"/>
          <w:szCs w:val="24"/>
        </w:rPr>
      </w:pPr>
      <w:r w:rsidRPr="008C5F80">
        <w:rPr>
          <w:rFonts w:cstheme="majorHAnsi"/>
          <w:sz w:val="24"/>
          <w:szCs w:val="24"/>
        </w:rPr>
        <w:t xml:space="preserve">PERSON SPECIFICATION – </w:t>
      </w:r>
      <w:r w:rsidR="00765F7A">
        <w:rPr>
          <w:rFonts w:cstheme="majorHAnsi"/>
          <w:sz w:val="24"/>
          <w:szCs w:val="24"/>
        </w:rPr>
        <w:t>CONSTRUCTION PROJECT MANAGER</w:t>
      </w:r>
    </w:p>
    <w:p w14:paraId="798F23DE" w14:textId="77777777" w:rsidR="00F3543D" w:rsidRPr="008C5F80" w:rsidRDefault="008C5F80" w:rsidP="008C5F80">
      <w:pPr>
        <w:pStyle w:val="Heading3"/>
        <w:spacing w:line="360" w:lineRule="auto"/>
        <w:rPr>
          <w:rFonts w:cstheme="majorHAnsi"/>
          <w:sz w:val="24"/>
          <w:szCs w:val="24"/>
        </w:rPr>
      </w:pPr>
      <w:r w:rsidRPr="008C5F80">
        <w:rPr>
          <w:rFonts w:cstheme="majorHAnsi"/>
          <w:sz w:val="24"/>
          <w:szCs w:val="24"/>
        </w:rPr>
        <w:t>Qualifications/Knowledge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F3543D" w:rsidRPr="008C5F80" w14:paraId="234CC5C1" w14:textId="77777777">
        <w:tc>
          <w:tcPr>
            <w:tcW w:w="2160" w:type="dxa"/>
          </w:tcPr>
          <w:p w14:paraId="036006CB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Personal Attributes Required</w:t>
            </w:r>
          </w:p>
        </w:tc>
        <w:tc>
          <w:tcPr>
            <w:tcW w:w="2160" w:type="dxa"/>
          </w:tcPr>
          <w:p w14:paraId="15F15910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Essential (E) or Desirable (D)</w:t>
            </w:r>
          </w:p>
        </w:tc>
        <w:tc>
          <w:tcPr>
            <w:tcW w:w="2160" w:type="dxa"/>
          </w:tcPr>
          <w:p w14:paraId="66F280F1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Method of Assessment</w:t>
            </w:r>
          </w:p>
        </w:tc>
        <w:tc>
          <w:tcPr>
            <w:tcW w:w="2160" w:type="dxa"/>
          </w:tcPr>
          <w:p w14:paraId="00499E5B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F3543D" w:rsidRPr="008C5F80" w14:paraId="16576843" w14:textId="77777777">
        <w:tc>
          <w:tcPr>
            <w:tcW w:w="2160" w:type="dxa"/>
          </w:tcPr>
          <w:p w14:paraId="534B3589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Recognised Project Management qualification (e.g. APM PMQ, PRINCE2 Practitioner, PMP)</w:t>
            </w:r>
          </w:p>
        </w:tc>
        <w:tc>
          <w:tcPr>
            <w:tcW w:w="2160" w:type="dxa"/>
          </w:tcPr>
          <w:p w14:paraId="0751A862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62B56262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AF/C</w:t>
            </w:r>
          </w:p>
        </w:tc>
        <w:tc>
          <w:tcPr>
            <w:tcW w:w="2160" w:type="dxa"/>
          </w:tcPr>
          <w:p w14:paraId="638C3EF0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29C2D558" w14:textId="77777777">
        <w:tc>
          <w:tcPr>
            <w:tcW w:w="2160" w:type="dxa"/>
          </w:tcPr>
          <w:p w14:paraId="32479B79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Degree in Construction Management, Civil Engineering, Architecture or related field</w:t>
            </w:r>
          </w:p>
        </w:tc>
        <w:tc>
          <w:tcPr>
            <w:tcW w:w="2160" w:type="dxa"/>
          </w:tcPr>
          <w:p w14:paraId="00242F3A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2160" w:type="dxa"/>
          </w:tcPr>
          <w:p w14:paraId="07347560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AF/C</w:t>
            </w:r>
          </w:p>
        </w:tc>
        <w:tc>
          <w:tcPr>
            <w:tcW w:w="2160" w:type="dxa"/>
          </w:tcPr>
          <w:p w14:paraId="0287AB4A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3BEEB712" w14:textId="77777777">
        <w:tc>
          <w:tcPr>
            <w:tcW w:w="2160" w:type="dxa"/>
          </w:tcPr>
          <w:p w14:paraId="327F66A5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Chartered status with a recognised professional body (e.g. MRICS, MCIOB, MAPM, RIBA)</w:t>
            </w:r>
          </w:p>
        </w:tc>
        <w:tc>
          <w:tcPr>
            <w:tcW w:w="2160" w:type="dxa"/>
          </w:tcPr>
          <w:p w14:paraId="5C918B13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2160" w:type="dxa"/>
          </w:tcPr>
          <w:p w14:paraId="56914E83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AF/C</w:t>
            </w:r>
          </w:p>
        </w:tc>
        <w:tc>
          <w:tcPr>
            <w:tcW w:w="2160" w:type="dxa"/>
          </w:tcPr>
          <w:p w14:paraId="1F7DE609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26B64677" w14:textId="77777777">
        <w:tc>
          <w:tcPr>
            <w:tcW w:w="2160" w:type="dxa"/>
          </w:tcPr>
          <w:p w14:paraId="4FF1F22C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Knowledge of CDM Regulations 2015, Health &amp; Safety legislation and public procurement</w:t>
            </w:r>
          </w:p>
        </w:tc>
        <w:tc>
          <w:tcPr>
            <w:tcW w:w="2160" w:type="dxa"/>
          </w:tcPr>
          <w:p w14:paraId="0FE46A83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48D6E5FA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  <w:tc>
          <w:tcPr>
            <w:tcW w:w="2160" w:type="dxa"/>
          </w:tcPr>
          <w:p w14:paraId="77417F1C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3A9D7C80" w14:textId="77777777">
        <w:tc>
          <w:tcPr>
            <w:tcW w:w="2160" w:type="dxa"/>
          </w:tcPr>
          <w:p w14:paraId="39BA0F49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Understanding of capital project lifecycle and governance within local government context</w:t>
            </w:r>
          </w:p>
        </w:tc>
        <w:tc>
          <w:tcPr>
            <w:tcW w:w="2160" w:type="dxa"/>
          </w:tcPr>
          <w:p w14:paraId="31E92502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583D8E20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  <w:tc>
          <w:tcPr>
            <w:tcW w:w="2160" w:type="dxa"/>
          </w:tcPr>
          <w:p w14:paraId="4C8237A4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1EEDEC6" w14:textId="6574E28C" w:rsidR="008C5F80" w:rsidRDefault="008C5F80">
      <w:pPr>
        <w:pStyle w:val="Heading3"/>
        <w:rPr>
          <w:rFonts w:cstheme="majorHAnsi"/>
          <w:sz w:val="24"/>
          <w:szCs w:val="24"/>
        </w:rPr>
      </w:pPr>
    </w:p>
    <w:p w14:paraId="6914FE83" w14:textId="0DF375EB" w:rsidR="008C5F80" w:rsidRPr="008C5F80" w:rsidRDefault="008C5F80" w:rsidP="008C5F80">
      <w:pPr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</w:rPr>
      </w:pPr>
      <w:r>
        <w:rPr>
          <w:rFonts w:cstheme="majorHAnsi"/>
          <w:sz w:val="24"/>
          <w:szCs w:val="24"/>
        </w:rPr>
        <w:br w:type="page"/>
      </w:r>
    </w:p>
    <w:p w14:paraId="46BDFFE2" w14:textId="6FAB83DE" w:rsidR="00F3543D" w:rsidRPr="008C5F80" w:rsidRDefault="008C5F80">
      <w:pPr>
        <w:pStyle w:val="Heading3"/>
        <w:rPr>
          <w:rFonts w:cstheme="majorHAnsi"/>
          <w:sz w:val="24"/>
          <w:szCs w:val="24"/>
        </w:rPr>
      </w:pPr>
      <w:r w:rsidRPr="008C5F80">
        <w:rPr>
          <w:rFonts w:cstheme="majorHAnsi"/>
          <w:sz w:val="24"/>
          <w:szCs w:val="24"/>
        </w:rPr>
        <w:lastRenderedPageBreak/>
        <w:t>Skills, Ability and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F3543D" w:rsidRPr="008C5F80" w14:paraId="2ACBCC63" w14:textId="77777777">
        <w:tc>
          <w:tcPr>
            <w:tcW w:w="2160" w:type="dxa"/>
          </w:tcPr>
          <w:p w14:paraId="020E6296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Personal Attributes Required</w:t>
            </w:r>
          </w:p>
        </w:tc>
        <w:tc>
          <w:tcPr>
            <w:tcW w:w="2160" w:type="dxa"/>
          </w:tcPr>
          <w:p w14:paraId="7CE8D407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Essential (E) or Desirable (D)</w:t>
            </w:r>
          </w:p>
        </w:tc>
        <w:tc>
          <w:tcPr>
            <w:tcW w:w="2160" w:type="dxa"/>
          </w:tcPr>
          <w:p w14:paraId="0B1B11F3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Method of Assessment</w:t>
            </w:r>
          </w:p>
        </w:tc>
        <w:tc>
          <w:tcPr>
            <w:tcW w:w="2160" w:type="dxa"/>
          </w:tcPr>
          <w:p w14:paraId="288C55FE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F3543D" w:rsidRPr="008C5F80" w14:paraId="5EB0BC43" w14:textId="77777777">
        <w:tc>
          <w:tcPr>
            <w:tcW w:w="2160" w:type="dxa"/>
          </w:tcPr>
          <w:p w14:paraId="676CC702" w14:textId="4A9E5BBB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 xml:space="preserve">Proven experience in managing construction projects </w:t>
            </w:r>
          </w:p>
        </w:tc>
        <w:tc>
          <w:tcPr>
            <w:tcW w:w="2160" w:type="dxa"/>
          </w:tcPr>
          <w:p w14:paraId="531B77C9" w14:textId="3831F5F7" w:rsidR="00F3543D" w:rsidRPr="008C5F80" w:rsidRDefault="00C0263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5FCF2E9D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  <w:tc>
          <w:tcPr>
            <w:tcW w:w="2160" w:type="dxa"/>
          </w:tcPr>
          <w:p w14:paraId="2A3C19A6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4AA709D6" w14:textId="77777777">
        <w:tc>
          <w:tcPr>
            <w:tcW w:w="2160" w:type="dxa"/>
          </w:tcPr>
          <w:p w14:paraId="3D3330B4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Track record of project delivery in both public and private sector environments</w:t>
            </w:r>
          </w:p>
        </w:tc>
        <w:tc>
          <w:tcPr>
            <w:tcW w:w="2160" w:type="dxa"/>
          </w:tcPr>
          <w:p w14:paraId="6FE0457A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09D63C3B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  <w:tc>
          <w:tcPr>
            <w:tcW w:w="2160" w:type="dxa"/>
          </w:tcPr>
          <w:p w14:paraId="7AD14DEA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6F767133" w14:textId="77777777">
        <w:tc>
          <w:tcPr>
            <w:tcW w:w="2160" w:type="dxa"/>
          </w:tcPr>
          <w:p w14:paraId="05312C17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Ability to manage multidisciplinary consultant teams and internal stakeholders</w:t>
            </w:r>
          </w:p>
        </w:tc>
        <w:tc>
          <w:tcPr>
            <w:tcW w:w="2160" w:type="dxa"/>
          </w:tcPr>
          <w:p w14:paraId="4A751D8F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09FBE16D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  <w:tc>
          <w:tcPr>
            <w:tcW w:w="2160" w:type="dxa"/>
          </w:tcPr>
          <w:p w14:paraId="1F03CA59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3E373950" w14:textId="77777777">
        <w:tc>
          <w:tcPr>
            <w:tcW w:w="2160" w:type="dxa"/>
          </w:tcPr>
          <w:p w14:paraId="2DE1AC90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Experience of managing complex budgets and financial reporting</w:t>
            </w:r>
          </w:p>
        </w:tc>
        <w:tc>
          <w:tcPr>
            <w:tcW w:w="2160" w:type="dxa"/>
          </w:tcPr>
          <w:p w14:paraId="45A5CDAE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04D05CFD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  <w:tc>
          <w:tcPr>
            <w:tcW w:w="2160" w:type="dxa"/>
          </w:tcPr>
          <w:p w14:paraId="488C020B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2F9DD3C7" w14:textId="77777777">
        <w:tc>
          <w:tcPr>
            <w:tcW w:w="2160" w:type="dxa"/>
          </w:tcPr>
          <w:p w14:paraId="679E7951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Strong presentation, communication, and stakeholder engagement skills</w:t>
            </w:r>
          </w:p>
        </w:tc>
        <w:tc>
          <w:tcPr>
            <w:tcW w:w="2160" w:type="dxa"/>
          </w:tcPr>
          <w:p w14:paraId="45A10EAA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4EBC5B5C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AF/I/P</w:t>
            </w:r>
          </w:p>
        </w:tc>
        <w:tc>
          <w:tcPr>
            <w:tcW w:w="2160" w:type="dxa"/>
          </w:tcPr>
          <w:p w14:paraId="2B09BCD4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0BD8B693" w14:textId="77777777">
        <w:tc>
          <w:tcPr>
            <w:tcW w:w="2160" w:type="dxa"/>
          </w:tcPr>
          <w:p w14:paraId="54D24D10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Excellent problem-solving abilities with a high degree of autonomy</w:t>
            </w:r>
          </w:p>
        </w:tc>
        <w:tc>
          <w:tcPr>
            <w:tcW w:w="2160" w:type="dxa"/>
          </w:tcPr>
          <w:p w14:paraId="22E33B80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026E6B6E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  <w:tc>
          <w:tcPr>
            <w:tcW w:w="2160" w:type="dxa"/>
          </w:tcPr>
          <w:p w14:paraId="611C0AD7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1279B00E" w14:textId="77777777">
        <w:tc>
          <w:tcPr>
            <w:tcW w:w="2160" w:type="dxa"/>
          </w:tcPr>
          <w:p w14:paraId="13E0CF11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Experience in regeneration or infrastructure-led development programmes</w:t>
            </w:r>
          </w:p>
        </w:tc>
        <w:tc>
          <w:tcPr>
            <w:tcW w:w="2160" w:type="dxa"/>
          </w:tcPr>
          <w:p w14:paraId="3274725A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2160" w:type="dxa"/>
          </w:tcPr>
          <w:p w14:paraId="3853C2DC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  <w:tc>
          <w:tcPr>
            <w:tcW w:w="2160" w:type="dxa"/>
          </w:tcPr>
          <w:p w14:paraId="00673570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1199DDB1" w14:textId="77777777">
        <w:tc>
          <w:tcPr>
            <w:tcW w:w="2160" w:type="dxa"/>
          </w:tcPr>
          <w:p w14:paraId="6163BC90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Knowledge of contract law and dispute resolution practices</w:t>
            </w:r>
          </w:p>
        </w:tc>
        <w:tc>
          <w:tcPr>
            <w:tcW w:w="2160" w:type="dxa"/>
          </w:tcPr>
          <w:p w14:paraId="4A45C05A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D</w:t>
            </w:r>
          </w:p>
        </w:tc>
        <w:tc>
          <w:tcPr>
            <w:tcW w:w="2160" w:type="dxa"/>
          </w:tcPr>
          <w:p w14:paraId="70F11927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  <w:tc>
          <w:tcPr>
            <w:tcW w:w="2160" w:type="dxa"/>
          </w:tcPr>
          <w:p w14:paraId="6C5EF2EA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4B570C61" w14:textId="77777777">
        <w:tc>
          <w:tcPr>
            <w:tcW w:w="2160" w:type="dxa"/>
          </w:tcPr>
          <w:p w14:paraId="56DA8B51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Demonstrated ability to manage risks and deliver under pressure</w:t>
            </w:r>
          </w:p>
        </w:tc>
        <w:tc>
          <w:tcPr>
            <w:tcW w:w="2160" w:type="dxa"/>
          </w:tcPr>
          <w:p w14:paraId="191F8F39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6AC64DA7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AF/I</w:t>
            </w:r>
          </w:p>
        </w:tc>
        <w:tc>
          <w:tcPr>
            <w:tcW w:w="2160" w:type="dxa"/>
          </w:tcPr>
          <w:p w14:paraId="549DF89A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582B64F" w14:textId="77777777" w:rsidR="00F3543D" w:rsidRPr="008C5F80" w:rsidRDefault="008C5F80">
      <w:pPr>
        <w:pStyle w:val="Heading3"/>
        <w:rPr>
          <w:rFonts w:cstheme="majorHAnsi"/>
          <w:sz w:val="24"/>
          <w:szCs w:val="24"/>
        </w:rPr>
      </w:pPr>
      <w:r w:rsidRPr="008C5F80">
        <w:rPr>
          <w:rFonts w:cstheme="majorHAnsi"/>
          <w:sz w:val="24"/>
          <w:szCs w:val="24"/>
        </w:rPr>
        <w:lastRenderedPageBreak/>
        <w:t>Personal Attributes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F3543D" w:rsidRPr="008C5F80" w14:paraId="3894F678" w14:textId="77777777">
        <w:tc>
          <w:tcPr>
            <w:tcW w:w="2160" w:type="dxa"/>
          </w:tcPr>
          <w:p w14:paraId="6298E311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Personal Attributes Required</w:t>
            </w:r>
          </w:p>
        </w:tc>
        <w:tc>
          <w:tcPr>
            <w:tcW w:w="2160" w:type="dxa"/>
          </w:tcPr>
          <w:p w14:paraId="1E4BF25F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Essential (E) or Desirable (D)</w:t>
            </w:r>
          </w:p>
        </w:tc>
        <w:tc>
          <w:tcPr>
            <w:tcW w:w="2160" w:type="dxa"/>
          </w:tcPr>
          <w:p w14:paraId="629DEF44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Method of Assessment</w:t>
            </w:r>
          </w:p>
        </w:tc>
        <w:tc>
          <w:tcPr>
            <w:tcW w:w="2160" w:type="dxa"/>
          </w:tcPr>
          <w:p w14:paraId="5FF0EBDA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F3543D" w:rsidRPr="008C5F80" w14:paraId="7011B80F" w14:textId="77777777">
        <w:tc>
          <w:tcPr>
            <w:tcW w:w="2160" w:type="dxa"/>
          </w:tcPr>
          <w:p w14:paraId="45C01F21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Leadership and decision-making capability in complex, politically sensitive environments</w:t>
            </w:r>
          </w:p>
        </w:tc>
        <w:tc>
          <w:tcPr>
            <w:tcW w:w="2160" w:type="dxa"/>
          </w:tcPr>
          <w:p w14:paraId="7676FE0A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4DFCC9A8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I</w:t>
            </w:r>
          </w:p>
        </w:tc>
        <w:tc>
          <w:tcPr>
            <w:tcW w:w="2160" w:type="dxa"/>
          </w:tcPr>
          <w:p w14:paraId="75D10DF7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5AD6CE2E" w14:textId="77777777">
        <w:tc>
          <w:tcPr>
            <w:tcW w:w="2160" w:type="dxa"/>
          </w:tcPr>
          <w:p w14:paraId="72CF170D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Commitment to delivering excellent public outcomes and value for money</w:t>
            </w:r>
          </w:p>
        </w:tc>
        <w:tc>
          <w:tcPr>
            <w:tcW w:w="2160" w:type="dxa"/>
          </w:tcPr>
          <w:p w14:paraId="0DB43474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554CFAD0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I</w:t>
            </w:r>
          </w:p>
        </w:tc>
        <w:tc>
          <w:tcPr>
            <w:tcW w:w="2160" w:type="dxa"/>
          </w:tcPr>
          <w:p w14:paraId="053EF201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568C81E6" w14:textId="77777777">
        <w:tc>
          <w:tcPr>
            <w:tcW w:w="2160" w:type="dxa"/>
          </w:tcPr>
          <w:p w14:paraId="7DB08EED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Resilience, integrity, and commitment to collaborative working</w:t>
            </w:r>
          </w:p>
        </w:tc>
        <w:tc>
          <w:tcPr>
            <w:tcW w:w="2160" w:type="dxa"/>
          </w:tcPr>
          <w:p w14:paraId="79682097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2AB742DC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I</w:t>
            </w:r>
          </w:p>
        </w:tc>
        <w:tc>
          <w:tcPr>
            <w:tcW w:w="2160" w:type="dxa"/>
          </w:tcPr>
          <w:p w14:paraId="538CAB17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43D" w:rsidRPr="008C5F80" w14:paraId="5B1BFAD1" w14:textId="77777777">
        <w:tc>
          <w:tcPr>
            <w:tcW w:w="2160" w:type="dxa"/>
          </w:tcPr>
          <w:p w14:paraId="676027A6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Commitment to Sefton Council’s values and behaviours</w:t>
            </w:r>
          </w:p>
        </w:tc>
        <w:tc>
          <w:tcPr>
            <w:tcW w:w="2160" w:type="dxa"/>
          </w:tcPr>
          <w:p w14:paraId="6EDDF600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E</w:t>
            </w:r>
          </w:p>
        </w:tc>
        <w:tc>
          <w:tcPr>
            <w:tcW w:w="2160" w:type="dxa"/>
          </w:tcPr>
          <w:p w14:paraId="54335104" w14:textId="77777777" w:rsidR="00F3543D" w:rsidRPr="008C5F80" w:rsidRDefault="008C5F8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C5F80">
              <w:rPr>
                <w:rFonts w:asciiTheme="majorHAnsi" w:hAnsiTheme="majorHAnsi" w:cstheme="majorHAnsi"/>
                <w:sz w:val="24"/>
                <w:szCs w:val="24"/>
              </w:rPr>
              <w:t>I</w:t>
            </w:r>
          </w:p>
        </w:tc>
        <w:tc>
          <w:tcPr>
            <w:tcW w:w="2160" w:type="dxa"/>
          </w:tcPr>
          <w:p w14:paraId="4FB7D966" w14:textId="77777777" w:rsidR="00F3543D" w:rsidRPr="008C5F80" w:rsidRDefault="00F3543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B71F8D1" w14:textId="77777777" w:rsidR="008C5F80" w:rsidRPr="008C5F80" w:rsidRDefault="008C5F80">
      <w:pPr>
        <w:rPr>
          <w:rFonts w:asciiTheme="majorHAnsi" w:hAnsiTheme="majorHAnsi" w:cstheme="majorHAnsi"/>
          <w:sz w:val="24"/>
          <w:szCs w:val="24"/>
        </w:rPr>
      </w:pPr>
    </w:p>
    <w:sectPr w:rsidR="008C5F80" w:rsidRPr="008C5F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1828053">
    <w:abstractNumId w:val="8"/>
  </w:num>
  <w:num w:numId="2" w16cid:durableId="1988894652">
    <w:abstractNumId w:val="6"/>
  </w:num>
  <w:num w:numId="3" w16cid:durableId="1877690842">
    <w:abstractNumId w:val="5"/>
  </w:num>
  <w:num w:numId="4" w16cid:durableId="1207989008">
    <w:abstractNumId w:val="4"/>
  </w:num>
  <w:num w:numId="5" w16cid:durableId="2100590417">
    <w:abstractNumId w:val="7"/>
  </w:num>
  <w:num w:numId="6" w16cid:durableId="874389907">
    <w:abstractNumId w:val="3"/>
  </w:num>
  <w:num w:numId="7" w16cid:durableId="730036131">
    <w:abstractNumId w:val="2"/>
  </w:num>
  <w:num w:numId="8" w16cid:durableId="261957350">
    <w:abstractNumId w:val="1"/>
  </w:num>
  <w:num w:numId="9" w16cid:durableId="201039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2847"/>
    <w:rsid w:val="0029639D"/>
    <w:rsid w:val="003233DC"/>
    <w:rsid w:val="00326F90"/>
    <w:rsid w:val="003661EE"/>
    <w:rsid w:val="00765F7A"/>
    <w:rsid w:val="008C5F80"/>
    <w:rsid w:val="00AA1D8D"/>
    <w:rsid w:val="00B47730"/>
    <w:rsid w:val="00C02636"/>
    <w:rsid w:val="00C55030"/>
    <w:rsid w:val="00CB0664"/>
    <w:rsid w:val="00D37ED6"/>
    <w:rsid w:val="00F070FC"/>
    <w:rsid w:val="00F354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7A30C"/>
  <w14:defaultImageDpi w14:val="300"/>
  <w15:docId w15:val="{EC5AF698-DD22-4A5F-B2DF-A5B24815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1651</Characters>
  <Application>Microsoft Office Word</Application>
  <DocSecurity>0</DocSecurity>
  <Lines>183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Lauren Reynolds</cp:lastModifiedBy>
  <cp:revision>4</cp:revision>
  <dcterms:created xsi:type="dcterms:W3CDTF">2025-12-10T11:48:00Z</dcterms:created>
  <dcterms:modified xsi:type="dcterms:W3CDTF">2025-12-10T12:00:00Z</dcterms:modified>
  <cp:category/>
</cp:coreProperties>
</file>