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8A8B" w14:textId="77777777" w:rsidR="00130FDB" w:rsidRDefault="00130FDB">
      <w:pPr>
        <w:pStyle w:val="Title"/>
        <w:rPr>
          <w:rFonts w:ascii="Arial" w:hAnsi="Arial" w:cs="Arial"/>
          <w:bCs/>
        </w:rPr>
      </w:pPr>
      <w:r>
        <w:rPr>
          <w:rFonts w:ascii="Arial" w:hAnsi="Arial" w:cs="Arial"/>
          <w:bCs/>
        </w:rPr>
        <w:t xml:space="preserve">SEFTON COUNCIL – </w:t>
      </w:r>
      <w:r w:rsidR="00EB46B5">
        <w:rPr>
          <w:rFonts w:ascii="Arial" w:hAnsi="Arial" w:cs="Arial"/>
          <w:bCs/>
        </w:rPr>
        <w:t>ADULT SOCIAL CARE</w:t>
      </w:r>
    </w:p>
    <w:p w14:paraId="672A6659" w14:textId="77777777" w:rsidR="00130FDB" w:rsidRDefault="00130FDB">
      <w:pPr>
        <w:jc w:val="center"/>
        <w:rPr>
          <w:rFonts w:ascii="Arial" w:hAnsi="Arial" w:cs="Arial"/>
          <w:bCs/>
          <w:sz w:val="16"/>
        </w:rPr>
      </w:pPr>
    </w:p>
    <w:p w14:paraId="0FF2D34C" w14:textId="77777777" w:rsidR="00130FDB" w:rsidRDefault="00130FDB">
      <w:pPr>
        <w:jc w:val="center"/>
        <w:rPr>
          <w:rFonts w:ascii="Arial" w:hAnsi="Arial" w:cs="Arial"/>
          <w:b/>
          <w:u w:val="single"/>
        </w:rPr>
      </w:pPr>
      <w:r>
        <w:rPr>
          <w:rFonts w:ascii="Arial" w:hAnsi="Arial" w:cs="Arial"/>
          <w:b/>
          <w:u w:val="single"/>
        </w:rPr>
        <w:t>JOB DESCRIPTION</w:t>
      </w:r>
    </w:p>
    <w:p w14:paraId="0A37501D" w14:textId="77777777" w:rsidR="00130FDB" w:rsidRDefault="00130FDB">
      <w:pPr>
        <w:pStyle w:val="Footer"/>
        <w:tabs>
          <w:tab w:val="left" w:pos="720"/>
        </w:tabs>
        <w:rPr>
          <w:rFonts w:ascii="Arial" w:hAnsi="Arial" w:cs="Arial"/>
        </w:rPr>
      </w:pPr>
    </w:p>
    <w:tbl>
      <w:tblPr>
        <w:tblW w:w="0" w:type="auto"/>
        <w:tblLook w:val="0000" w:firstRow="0" w:lastRow="0" w:firstColumn="0" w:lastColumn="0" w:noHBand="0" w:noVBand="0"/>
      </w:tblPr>
      <w:tblGrid>
        <w:gridCol w:w="2186"/>
        <w:gridCol w:w="2130"/>
        <w:gridCol w:w="1996"/>
        <w:gridCol w:w="1994"/>
      </w:tblGrid>
      <w:tr w:rsidR="00754894" w14:paraId="194BE9D3" w14:textId="77777777">
        <w:trPr>
          <w:trHeight w:val="468"/>
        </w:trPr>
        <w:tc>
          <w:tcPr>
            <w:tcW w:w="2393" w:type="dxa"/>
            <w:vAlign w:val="center"/>
          </w:tcPr>
          <w:p w14:paraId="3FB8D24A" w14:textId="77777777" w:rsidR="00130FDB" w:rsidRDefault="00130FDB">
            <w:pPr>
              <w:rPr>
                <w:rFonts w:ascii="Arial" w:hAnsi="Arial" w:cs="Arial"/>
                <w:bCs/>
              </w:rPr>
            </w:pPr>
            <w:r>
              <w:rPr>
                <w:rFonts w:ascii="Arial" w:hAnsi="Arial" w:cs="Arial"/>
                <w:b/>
              </w:rPr>
              <w:t>Post:</w:t>
            </w:r>
          </w:p>
        </w:tc>
        <w:tc>
          <w:tcPr>
            <w:tcW w:w="7179" w:type="dxa"/>
            <w:gridSpan w:val="3"/>
            <w:vAlign w:val="center"/>
          </w:tcPr>
          <w:p w14:paraId="6B03AD74" w14:textId="77777777" w:rsidR="00130FDB" w:rsidRDefault="00754894" w:rsidP="00754894">
            <w:pPr>
              <w:ind w:right="-511"/>
              <w:rPr>
                <w:rFonts w:ascii="Arial" w:hAnsi="Arial" w:cs="Arial"/>
                <w:bCs/>
              </w:rPr>
            </w:pPr>
            <w:r>
              <w:rPr>
                <w:rFonts w:ascii="Arial" w:hAnsi="Arial" w:cs="Arial"/>
                <w:bCs/>
              </w:rPr>
              <w:t xml:space="preserve">Logistics Co-ordinator </w:t>
            </w:r>
          </w:p>
        </w:tc>
      </w:tr>
      <w:tr w:rsidR="00754894" w14:paraId="508F3043" w14:textId="77777777">
        <w:trPr>
          <w:trHeight w:val="468"/>
        </w:trPr>
        <w:tc>
          <w:tcPr>
            <w:tcW w:w="2393" w:type="dxa"/>
            <w:vAlign w:val="center"/>
          </w:tcPr>
          <w:p w14:paraId="457ABFAD" w14:textId="77777777" w:rsidR="00130FDB" w:rsidRDefault="00130FDB">
            <w:pPr>
              <w:rPr>
                <w:rFonts w:ascii="Arial" w:hAnsi="Arial" w:cs="Arial"/>
                <w:b/>
              </w:rPr>
            </w:pPr>
            <w:r>
              <w:rPr>
                <w:rFonts w:ascii="Arial" w:hAnsi="Arial" w:cs="Arial"/>
                <w:b/>
              </w:rPr>
              <w:t>Post Number:</w:t>
            </w:r>
          </w:p>
        </w:tc>
        <w:tc>
          <w:tcPr>
            <w:tcW w:w="2393" w:type="dxa"/>
            <w:vAlign w:val="center"/>
          </w:tcPr>
          <w:p w14:paraId="65CD0788" w14:textId="77777777" w:rsidR="00130FDB" w:rsidRDefault="00EB46B5">
            <w:pPr>
              <w:rPr>
                <w:rFonts w:ascii="Arial" w:hAnsi="Arial" w:cs="Arial"/>
                <w:bCs/>
              </w:rPr>
            </w:pPr>
            <w:r>
              <w:rPr>
                <w:rFonts w:ascii="Arial" w:hAnsi="Arial" w:cs="Arial"/>
                <w:bCs/>
              </w:rPr>
              <w:t>16249</w:t>
            </w:r>
          </w:p>
        </w:tc>
        <w:tc>
          <w:tcPr>
            <w:tcW w:w="2393" w:type="dxa"/>
            <w:vAlign w:val="center"/>
          </w:tcPr>
          <w:p w14:paraId="5DAB6C7B" w14:textId="77777777" w:rsidR="00130FDB" w:rsidRDefault="00130FDB">
            <w:pPr>
              <w:rPr>
                <w:rFonts w:ascii="Arial" w:hAnsi="Arial" w:cs="Arial"/>
                <w:b/>
              </w:rPr>
            </w:pPr>
          </w:p>
        </w:tc>
        <w:tc>
          <w:tcPr>
            <w:tcW w:w="2393" w:type="dxa"/>
            <w:vAlign w:val="center"/>
          </w:tcPr>
          <w:p w14:paraId="02EB378F" w14:textId="77777777" w:rsidR="00130FDB" w:rsidRDefault="00130FDB">
            <w:pPr>
              <w:rPr>
                <w:rFonts w:ascii="Arial" w:hAnsi="Arial" w:cs="Arial"/>
                <w:bCs/>
              </w:rPr>
            </w:pPr>
          </w:p>
        </w:tc>
      </w:tr>
      <w:tr w:rsidR="00754894" w14:paraId="13D36551" w14:textId="77777777">
        <w:trPr>
          <w:trHeight w:val="468"/>
        </w:trPr>
        <w:tc>
          <w:tcPr>
            <w:tcW w:w="2393" w:type="dxa"/>
            <w:vAlign w:val="center"/>
          </w:tcPr>
          <w:p w14:paraId="160D4B3B" w14:textId="77777777" w:rsidR="00130FDB" w:rsidRDefault="00130FDB">
            <w:pPr>
              <w:rPr>
                <w:rFonts w:ascii="Arial" w:hAnsi="Arial" w:cs="Arial"/>
              </w:rPr>
            </w:pPr>
            <w:r>
              <w:rPr>
                <w:rFonts w:ascii="Arial" w:hAnsi="Arial" w:cs="Arial"/>
                <w:b/>
              </w:rPr>
              <w:t>Team:</w:t>
            </w:r>
          </w:p>
        </w:tc>
        <w:tc>
          <w:tcPr>
            <w:tcW w:w="7179" w:type="dxa"/>
            <w:gridSpan w:val="3"/>
            <w:vAlign w:val="center"/>
          </w:tcPr>
          <w:p w14:paraId="7820384C" w14:textId="77777777" w:rsidR="00130FDB" w:rsidRDefault="00754894">
            <w:pPr>
              <w:rPr>
                <w:rFonts w:ascii="Arial" w:hAnsi="Arial" w:cs="Arial"/>
                <w:b/>
              </w:rPr>
            </w:pPr>
            <w:r>
              <w:rPr>
                <w:rFonts w:ascii="Arial" w:hAnsi="Arial" w:cs="Arial"/>
              </w:rPr>
              <w:t>Sefton Community Equipment Service</w:t>
            </w:r>
          </w:p>
        </w:tc>
      </w:tr>
      <w:tr w:rsidR="00754894" w14:paraId="5A053379" w14:textId="77777777">
        <w:trPr>
          <w:trHeight w:val="468"/>
        </w:trPr>
        <w:tc>
          <w:tcPr>
            <w:tcW w:w="2393" w:type="dxa"/>
            <w:vAlign w:val="center"/>
          </w:tcPr>
          <w:p w14:paraId="5C4879D2" w14:textId="77777777" w:rsidR="00130FDB" w:rsidRDefault="00130FDB">
            <w:pPr>
              <w:rPr>
                <w:rFonts w:ascii="Arial" w:hAnsi="Arial" w:cs="Arial"/>
                <w:b/>
              </w:rPr>
            </w:pPr>
            <w:r>
              <w:rPr>
                <w:rFonts w:ascii="Arial" w:hAnsi="Arial" w:cs="Arial"/>
                <w:b/>
              </w:rPr>
              <w:t>Location:</w:t>
            </w:r>
          </w:p>
        </w:tc>
        <w:tc>
          <w:tcPr>
            <w:tcW w:w="7179" w:type="dxa"/>
            <w:gridSpan w:val="3"/>
            <w:vAlign w:val="center"/>
          </w:tcPr>
          <w:p w14:paraId="3177D4EE" w14:textId="77777777" w:rsidR="00130FDB" w:rsidRDefault="00754894">
            <w:pPr>
              <w:rPr>
                <w:rFonts w:ascii="Arial" w:hAnsi="Arial" w:cs="Arial"/>
                <w:b/>
              </w:rPr>
            </w:pPr>
            <w:r>
              <w:rPr>
                <w:rFonts w:ascii="Arial" w:hAnsi="Arial" w:cs="Arial"/>
                <w:bCs/>
              </w:rPr>
              <w:t>CES Aintree Racecourse.</w:t>
            </w:r>
          </w:p>
        </w:tc>
      </w:tr>
      <w:tr w:rsidR="00754894" w14:paraId="7A3C7703" w14:textId="77777777">
        <w:trPr>
          <w:trHeight w:val="468"/>
        </w:trPr>
        <w:tc>
          <w:tcPr>
            <w:tcW w:w="2393" w:type="dxa"/>
            <w:vAlign w:val="center"/>
          </w:tcPr>
          <w:p w14:paraId="179A123F" w14:textId="77777777" w:rsidR="00130FDB" w:rsidRDefault="00130FDB">
            <w:pPr>
              <w:rPr>
                <w:rFonts w:ascii="Arial" w:hAnsi="Arial" w:cs="Arial"/>
                <w:b/>
              </w:rPr>
            </w:pPr>
            <w:r>
              <w:rPr>
                <w:rFonts w:ascii="Arial" w:hAnsi="Arial" w:cs="Arial"/>
                <w:b/>
              </w:rPr>
              <w:t>Grade:</w:t>
            </w:r>
          </w:p>
        </w:tc>
        <w:tc>
          <w:tcPr>
            <w:tcW w:w="7179" w:type="dxa"/>
            <w:gridSpan w:val="3"/>
            <w:vAlign w:val="center"/>
          </w:tcPr>
          <w:p w14:paraId="2463088F" w14:textId="77777777" w:rsidR="00130FDB" w:rsidRDefault="00A05F25">
            <w:pPr>
              <w:rPr>
                <w:rFonts w:ascii="Arial" w:hAnsi="Arial" w:cs="Arial"/>
                <w:bCs/>
              </w:rPr>
            </w:pPr>
            <w:r>
              <w:rPr>
                <w:rFonts w:ascii="Arial" w:hAnsi="Arial" w:cs="Arial"/>
                <w:bCs/>
              </w:rPr>
              <w:t xml:space="preserve">Grade </w:t>
            </w:r>
            <w:r w:rsidR="00173788">
              <w:rPr>
                <w:rFonts w:ascii="Arial" w:hAnsi="Arial" w:cs="Arial"/>
                <w:bCs/>
              </w:rPr>
              <w:t>G</w:t>
            </w:r>
          </w:p>
        </w:tc>
      </w:tr>
    </w:tbl>
    <w:p w14:paraId="6A05A809" w14:textId="77777777" w:rsidR="00130FDB" w:rsidRDefault="00130FDB">
      <w:pPr>
        <w:pStyle w:val="Footer"/>
        <w:pBdr>
          <w:bottom w:val="single" w:sz="6" w:space="1" w:color="auto"/>
        </w:pBdr>
        <w:tabs>
          <w:tab w:val="left" w:pos="720"/>
        </w:tabs>
      </w:pPr>
    </w:p>
    <w:p w14:paraId="5A39BBE3" w14:textId="77777777" w:rsidR="00130FDB" w:rsidRDefault="00130FDB">
      <w:pPr>
        <w:pStyle w:val="Footer"/>
        <w:tabs>
          <w:tab w:val="left" w:pos="720"/>
        </w:tabs>
      </w:pPr>
    </w:p>
    <w:tbl>
      <w:tblPr>
        <w:tblW w:w="0" w:type="auto"/>
        <w:tblLook w:val="0000" w:firstRow="0" w:lastRow="0" w:firstColumn="0" w:lastColumn="0" w:noHBand="0" w:noVBand="0"/>
      </w:tblPr>
      <w:tblGrid>
        <w:gridCol w:w="2245"/>
        <w:gridCol w:w="6061"/>
      </w:tblGrid>
      <w:tr w:rsidR="00130FDB" w14:paraId="55DB2709" w14:textId="77777777">
        <w:trPr>
          <w:trHeight w:val="468"/>
        </w:trPr>
        <w:tc>
          <w:tcPr>
            <w:tcW w:w="2393" w:type="dxa"/>
            <w:vAlign w:val="center"/>
          </w:tcPr>
          <w:p w14:paraId="0DE909FE" w14:textId="77777777" w:rsidR="00130FDB" w:rsidRDefault="00130FDB">
            <w:pPr>
              <w:rPr>
                <w:rFonts w:ascii="Arial" w:hAnsi="Arial" w:cs="Arial"/>
                <w:b/>
              </w:rPr>
            </w:pPr>
            <w:r>
              <w:rPr>
                <w:rFonts w:ascii="Arial" w:hAnsi="Arial" w:cs="Arial"/>
                <w:b/>
              </w:rPr>
              <w:t>Responsible to:</w:t>
            </w:r>
          </w:p>
        </w:tc>
        <w:tc>
          <w:tcPr>
            <w:tcW w:w="7179" w:type="dxa"/>
            <w:vAlign w:val="center"/>
          </w:tcPr>
          <w:p w14:paraId="1111AD8C" w14:textId="77777777" w:rsidR="00130FDB" w:rsidRDefault="00EB46B5">
            <w:pPr>
              <w:rPr>
                <w:rFonts w:ascii="Arial" w:hAnsi="Arial" w:cs="Arial"/>
                <w:bCs/>
              </w:rPr>
            </w:pPr>
            <w:r>
              <w:rPr>
                <w:rFonts w:ascii="Arial" w:hAnsi="Arial" w:cs="Arial"/>
                <w:bCs/>
              </w:rPr>
              <w:t xml:space="preserve">I.C.E.S. </w:t>
            </w:r>
            <w:r w:rsidR="00130FDB">
              <w:rPr>
                <w:rFonts w:ascii="Arial" w:hAnsi="Arial" w:cs="Arial"/>
                <w:bCs/>
              </w:rPr>
              <w:t>Manager</w:t>
            </w:r>
          </w:p>
        </w:tc>
      </w:tr>
      <w:tr w:rsidR="00130FDB" w14:paraId="53C98822" w14:textId="77777777">
        <w:trPr>
          <w:trHeight w:val="468"/>
        </w:trPr>
        <w:tc>
          <w:tcPr>
            <w:tcW w:w="2393" w:type="dxa"/>
            <w:vAlign w:val="center"/>
          </w:tcPr>
          <w:p w14:paraId="50446987" w14:textId="77777777" w:rsidR="00130FDB" w:rsidRDefault="00130FDB">
            <w:pPr>
              <w:rPr>
                <w:rFonts w:ascii="Arial" w:hAnsi="Arial" w:cs="Arial"/>
                <w:b/>
              </w:rPr>
            </w:pPr>
            <w:r>
              <w:rPr>
                <w:rFonts w:ascii="Arial" w:hAnsi="Arial" w:cs="Arial"/>
                <w:b/>
                <w:bCs/>
              </w:rPr>
              <w:t>Responsible for:</w:t>
            </w:r>
          </w:p>
        </w:tc>
        <w:tc>
          <w:tcPr>
            <w:tcW w:w="7179" w:type="dxa"/>
            <w:vAlign w:val="center"/>
          </w:tcPr>
          <w:p w14:paraId="35A2BB36" w14:textId="77777777" w:rsidR="00130FDB" w:rsidRDefault="00EB46B5">
            <w:pPr>
              <w:pStyle w:val="Footer"/>
              <w:tabs>
                <w:tab w:val="clear" w:pos="4153"/>
                <w:tab w:val="clear" w:pos="8306"/>
              </w:tabs>
              <w:rPr>
                <w:rFonts w:ascii="Arial" w:hAnsi="Arial" w:cs="Arial"/>
                <w:bCs/>
                <w:szCs w:val="24"/>
              </w:rPr>
            </w:pPr>
            <w:r>
              <w:rPr>
                <w:rFonts w:ascii="Arial" w:hAnsi="Arial" w:cs="Arial"/>
                <w:bCs/>
                <w:szCs w:val="24"/>
              </w:rPr>
              <w:t>Driver Technicians team.</w:t>
            </w:r>
          </w:p>
        </w:tc>
      </w:tr>
    </w:tbl>
    <w:p w14:paraId="41C8F396" w14:textId="77777777" w:rsidR="00130FDB" w:rsidRDefault="00130FDB">
      <w:pPr>
        <w:pBdr>
          <w:bottom w:val="single" w:sz="6" w:space="1" w:color="auto"/>
        </w:pBdr>
        <w:rPr>
          <w:rFonts w:ascii="Arial" w:hAnsi="Arial" w:cs="Arial"/>
        </w:rPr>
      </w:pPr>
    </w:p>
    <w:p w14:paraId="72A3D3EC" w14:textId="77777777" w:rsidR="00130FDB" w:rsidRDefault="00130FDB">
      <w:pPr>
        <w:rPr>
          <w:rFonts w:ascii="Arial" w:hAnsi="Arial" w:cs="Arial"/>
          <w:u w:val="single"/>
        </w:rPr>
      </w:pPr>
    </w:p>
    <w:p w14:paraId="2AA0C30A" w14:textId="77777777" w:rsidR="00130FDB" w:rsidRDefault="00130FDB">
      <w:pPr>
        <w:rPr>
          <w:rFonts w:ascii="Arial" w:hAnsi="Arial" w:cs="Arial"/>
          <w:b/>
          <w:u w:val="single"/>
        </w:rPr>
      </w:pPr>
      <w:r>
        <w:rPr>
          <w:rFonts w:ascii="Arial" w:hAnsi="Arial" w:cs="Arial"/>
          <w:b/>
          <w:u w:val="single"/>
        </w:rPr>
        <w:t>JOB PURPOSE</w:t>
      </w:r>
    </w:p>
    <w:p w14:paraId="0D0B940D" w14:textId="77777777" w:rsidR="00130FDB" w:rsidRDefault="00130FDB">
      <w:pPr>
        <w:rPr>
          <w:rFonts w:ascii="Arial" w:hAnsi="Arial" w:cs="Arial"/>
          <w:b/>
          <w:u w:val="single"/>
        </w:rPr>
      </w:pPr>
    </w:p>
    <w:p w14:paraId="363B3DDF" w14:textId="77777777" w:rsidR="00754894" w:rsidRPr="00754894" w:rsidRDefault="00754894" w:rsidP="00EB46B5">
      <w:pPr>
        <w:numPr>
          <w:ilvl w:val="0"/>
          <w:numId w:val="7"/>
        </w:numPr>
        <w:rPr>
          <w:rFonts w:ascii="Arial" w:hAnsi="Arial" w:cs="Arial"/>
        </w:rPr>
      </w:pPr>
      <w:r w:rsidRPr="00754894">
        <w:rPr>
          <w:rFonts w:ascii="Arial" w:hAnsi="Arial" w:cs="Arial"/>
        </w:rPr>
        <w:t xml:space="preserve">To assist in providing an effective, efficient equipment loan service to disabled </w:t>
      </w:r>
      <w:r>
        <w:rPr>
          <w:rFonts w:ascii="Arial" w:hAnsi="Arial" w:cs="Arial"/>
        </w:rPr>
        <w:t>p</w:t>
      </w:r>
      <w:r w:rsidRPr="00754894">
        <w:rPr>
          <w:rFonts w:ascii="Arial" w:hAnsi="Arial" w:cs="Arial"/>
        </w:rPr>
        <w:t>eople of all ages, including children, to develop their full potential and to maintain their health and independence.  The role will provide leadership, support and capacity building to the driver technicians in all areas of their roles.</w:t>
      </w:r>
    </w:p>
    <w:p w14:paraId="0E27B00A" w14:textId="77777777" w:rsidR="00754894" w:rsidRPr="00754894" w:rsidRDefault="00754894" w:rsidP="00754894">
      <w:pPr>
        <w:ind w:left="2160"/>
        <w:rPr>
          <w:rFonts w:ascii="Arial" w:hAnsi="Arial" w:cs="Arial"/>
        </w:rPr>
      </w:pPr>
    </w:p>
    <w:p w14:paraId="72B33C30" w14:textId="77777777" w:rsidR="00754894" w:rsidRPr="00754894" w:rsidRDefault="00754894" w:rsidP="00EB46B5">
      <w:pPr>
        <w:numPr>
          <w:ilvl w:val="0"/>
          <w:numId w:val="7"/>
        </w:numPr>
        <w:rPr>
          <w:rFonts w:ascii="Arial" w:hAnsi="Arial" w:cs="Arial"/>
        </w:rPr>
      </w:pPr>
      <w:r w:rsidRPr="00754894">
        <w:rPr>
          <w:rFonts w:ascii="Arial" w:hAnsi="Arial" w:cs="Arial"/>
        </w:rPr>
        <w:t>To provide an effective delivery, collection, fitting &amp; repair service for community equipment, for residents and establishments normally within the Sefton geographical area. This includes the day-to-day supervision of driver technicians and co-ordination of both planned and emergency deliveries and collections of community equipment throughout Sefton.</w:t>
      </w:r>
    </w:p>
    <w:p w14:paraId="60061E4C" w14:textId="77777777" w:rsidR="00754894" w:rsidRPr="00754894" w:rsidRDefault="00754894" w:rsidP="00754894">
      <w:pPr>
        <w:ind w:left="2160"/>
        <w:rPr>
          <w:rFonts w:ascii="Arial" w:hAnsi="Arial" w:cs="Arial"/>
        </w:rPr>
      </w:pPr>
    </w:p>
    <w:p w14:paraId="065D6727" w14:textId="77777777" w:rsidR="00754894" w:rsidRPr="00754894" w:rsidRDefault="00754894" w:rsidP="00EB46B5">
      <w:pPr>
        <w:numPr>
          <w:ilvl w:val="0"/>
          <w:numId w:val="7"/>
        </w:numPr>
        <w:rPr>
          <w:rFonts w:ascii="Arial" w:hAnsi="Arial" w:cs="Arial"/>
        </w:rPr>
      </w:pPr>
      <w:r w:rsidRPr="00754894">
        <w:rPr>
          <w:rFonts w:ascii="Arial" w:hAnsi="Arial" w:cs="Arial"/>
        </w:rPr>
        <w:t>To ensure vehicles are properly secured each evening, undertake routine maintenance checks of vehicles as appropriate and undertake ‘key holder’ duties.</w:t>
      </w:r>
    </w:p>
    <w:p w14:paraId="44EAFD9C" w14:textId="77777777" w:rsidR="00754894" w:rsidRDefault="00754894" w:rsidP="00754894">
      <w:pPr>
        <w:rPr>
          <w:rFonts w:ascii="Arial" w:hAnsi="Arial" w:cs="Arial"/>
        </w:rPr>
      </w:pPr>
    </w:p>
    <w:p w14:paraId="6EB521BC" w14:textId="77777777" w:rsidR="00130FDB" w:rsidRDefault="00130FDB" w:rsidP="00754894">
      <w:pPr>
        <w:rPr>
          <w:rFonts w:ascii="Arial" w:hAnsi="Arial" w:cs="Arial"/>
        </w:rPr>
      </w:pPr>
      <w:r>
        <w:rPr>
          <w:rFonts w:ascii="Arial" w:hAnsi="Arial" w:cs="Arial"/>
        </w:rPr>
        <w:t>The post-holder will be required to undertake work in an efficient, economic and effective manner, both as an individual and in leading a team to provide a continuously improving service to customers, in line with the personalisation agenda.</w:t>
      </w:r>
    </w:p>
    <w:p w14:paraId="4B94D5A5" w14:textId="77777777" w:rsidR="00130FDB" w:rsidRDefault="00130FDB">
      <w:pPr>
        <w:rPr>
          <w:rFonts w:ascii="Arial" w:hAnsi="Arial" w:cs="Arial"/>
          <w:b/>
          <w:u w:val="single"/>
        </w:rPr>
      </w:pPr>
    </w:p>
    <w:p w14:paraId="3DEEC669" w14:textId="77777777" w:rsidR="00130FDB" w:rsidRDefault="00130FDB">
      <w:pPr>
        <w:rPr>
          <w:rFonts w:ascii="Arial" w:hAnsi="Arial" w:cs="Arial"/>
          <w:bCs/>
        </w:rPr>
      </w:pPr>
    </w:p>
    <w:p w14:paraId="3656B9AB" w14:textId="77777777" w:rsidR="00EB46B5" w:rsidRDefault="00EB46B5">
      <w:pPr>
        <w:rPr>
          <w:rFonts w:ascii="Arial" w:hAnsi="Arial" w:cs="Arial"/>
          <w:b/>
          <w:u w:val="single"/>
        </w:rPr>
      </w:pPr>
    </w:p>
    <w:p w14:paraId="45FB0818" w14:textId="77777777" w:rsidR="00EB46B5" w:rsidRDefault="00EB46B5">
      <w:pPr>
        <w:rPr>
          <w:rFonts w:ascii="Arial" w:hAnsi="Arial" w:cs="Arial"/>
          <w:b/>
          <w:u w:val="single"/>
        </w:rPr>
      </w:pPr>
    </w:p>
    <w:p w14:paraId="049F31CB" w14:textId="77777777" w:rsidR="00EB46B5" w:rsidRDefault="00EB46B5">
      <w:pPr>
        <w:rPr>
          <w:rFonts w:ascii="Arial" w:hAnsi="Arial" w:cs="Arial"/>
          <w:b/>
          <w:u w:val="single"/>
        </w:rPr>
      </w:pPr>
    </w:p>
    <w:p w14:paraId="53128261" w14:textId="77777777" w:rsidR="00EB46B5" w:rsidRDefault="00EB46B5">
      <w:pPr>
        <w:rPr>
          <w:rFonts w:ascii="Arial" w:hAnsi="Arial" w:cs="Arial"/>
          <w:b/>
          <w:u w:val="single"/>
        </w:rPr>
      </w:pPr>
    </w:p>
    <w:p w14:paraId="62486C05" w14:textId="77777777" w:rsidR="00EB46B5" w:rsidRDefault="00EB46B5">
      <w:pPr>
        <w:rPr>
          <w:rFonts w:ascii="Arial" w:hAnsi="Arial" w:cs="Arial"/>
          <w:b/>
          <w:u w:val="single"/>
        </w:rPr>
      </w:pPr>
    </w:p>
    <w:p w14:paraId="337074AB" w14:textId="77777777" w:rsidR="00130FDB" w:rsidRDefault="00130FDB">
      <w:pPr>
        <w:rPr>
          <w:rFonts w:ascii="Arial" w:hAnsi="Arial" w:cs="Arial"/>
        </w:rPr>
      </w:pPr>
      <w:r>
        <w:rPr>
          <w:rFonts w:ascii="Arial" w:hAnsi="Arial" w:cs="Arial"/>
          <w:b/>
          <w:u w:val="single"/>
        </w:rPr>
        <w:lastRenderedPageBreak/>
        <w:t>MAIN DUTIES</w:t>
      </w:r>
      <w:r>
        <w:rPr>
          <w:rFonts w:ascii="Arial" w:hAnsi="Arial" w:cs="Arial"/>
          <w:b/>
        </w:rPr>
        <w:tab/>
      </w:r>
    </w:p>
    <w:p w14:paraId="4101652C" w14:textId="77777777" w:rsidR="00130FDB" w:rsidRDefault="00130FDB">
      <w:pPr>
        <w:rPr>
          <w:rFonts w:ascii="Arial" w:hAnsi="Arial" w:cs="Arial"/>
        </w:rPr>
      </w:pPr>
    </w:p>
    <w:p w14:paraId="066E0F05" w14:textId="77777777" w:rsidR="00130FDB" w:rsidRDefault="00130FDB">
      <w:pPr>
        <w:pStyle w:val="Heading6"/>
        <w:rPr>
          <w:rFonts w:ascii="Arial" w:hAnsi="Arial" w:cs="Arial"/>
          <w:sz w:val="24"/>
          <w:szCs w:val="24"/>
          <w:u w:val="single"/>
        </w:rPr>
      </w:pPr>
      <w:r>
        <w:rPr>
          <w:rFonts w:ascii="Arial" w:hAnsi="Arial" w:cs="Arial"/>
          <w:sz w:val="24"/>
          <w:szCs w:val="24"/>
          <w:u w:val="single"/>
        </w:rPr>
        <w:t>GENERAL</w:t>
      </w:r>
    </w:p>
    <w:p w14:paraId="38E7CE1C" w14:textId="77777777" w:rsidR="00754894" w:rsidRPr="00754894" w:rsidRDefault="00EB46B5"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S</w:t>
      </w:r>
      <w:r w:rsidR="00754894" w:rsidRPr="00754894">
        <w:rPr>
          <w:rFonts w:ascii="Arial" w:hAnsi="Arial" w:cs="Arial"/>
        </w:rPr>
        <w:t xml:space="preserve">upervise, co-ordinate and organise the workloads and routes of the driver technicians on a daily basis.   </w:t>
      </w:r>
    </w:p>
    <w:p w14:paraId="640F3BB0" w14:textId="77777777" w:rsidR="00754894" w:rsidRPr="00754894" w:rsidRDefault="00EB46B5"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E</w:t>
      </w:r>
      <w:r w:rsidR="00754894" w:rsidRPr="00754894">
        <w:rPr>
          <w:rFonts w:ascii="Arial" w:hAnsi="Arial" w:cs="Arial"/>
        </w:rPr>
        <w:t>nsure there are adequate driver resources on a daily basis enabl</w:t>
      </w:r>
      <w:r>
        <w:rPr>
          <w:rFonts w:ascii="Arial" w:hAnsi="Arial" w:cs="Arial"/>
        </w:rPr>
        <w:t xml:space="preserve">ing effective service delivery; </w:t>
      </w:r>
      <w:r w:rsidR="00754894" w:rsidRPr="00754894">
        <w:rPr>
          <w:rFonts w:ascii="Arial" w:hAnsi="Arial" w:cs="Arial"/>
        </w:rPr>
        <w:t>this includes the management of annual leave and sickness absen</w:t>
      </w:r>
      <w:r>
        <w:rPr>
          <w:rFonts w:ascii="Arial" w:hAnsi="Arial" w:cs="Arial"/>
        </w:rPr>
        <w:t>ce within the driver technicians’ team.</w:t>
      </w:r>
    </w:p>
    <w:p w14:paraId="320960CF" w14:textId="77777777" w:rsidR="00754894" w:rsidRPr="00754894" w:rsidRDefault="00EB46B5"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C</w:t>
      </w:r>
      <w:r w:rsidR="00754894" w:rsidRPr="00754894">
        <w:rPr>
          <w:rFonts w:ascii="Arial" w:hAnsi="Arial" w:cs="Arial"/>
        </w:rPr>
        <w:t>omplete monthly driver on-call rotas for the out of hours and to monitor the Driver on-call rota</w:t>
      </w:r>
      <w:r>
        <w:rPr>
          <w:rFonts w:ascii="Arial" w:hAnsi="Arial" w:cs="Arial"/>
        </w:rPr>
        <w:t>,</w:t>
      </w:r>
      <w:r w:rsidR="00754894" w:rsidRPr="00754894">
        <w:rPr>
          <w:rFonts w:ascii="Arial" w:hAnsi="Arial" w:cs="Arial"/>
        </w:rPr>
        <w:t xml:space="preserve"> ensuring effective on-call cover at all times. This includ</w:t>
      </w:r>
      <w:r>
        <w:rPr>
          <w:rFonts w:ascii="Arial" w:hAnsi="Arial" w:cs="Arial"/>
        </w:rPr>
        <w:t>es the co-ordination of drivers’ time sheets and out of hour</w:t>
      </w:r>
      <w:r w:rsidR="00754894" w:rsidRPr="00754894">
        <w:rPr>
          <w:rFonts w:ascii="Arial" w:hAnsi="Arial" w:cs="Arial"/>
        </w:rPr>
        <w:t>s job sheets on a daily basis.</w:t>
      </w:r>
    </w:p>
    <w:p w14:paraId="4A61C76A" w14:textId="77777777" w:rsidR="00754894" w:rsidRPr="00754894" w:rsidRDefault="00EB46B5"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D</w:t>
      </w:r>
      <w:r w:rsidR="00754894" w:rsidRPr="00754894">
        <w:rPr>
          <w:rFonts w:ascii="Arial" w:hAnsi="Arial" w:cs="Arial"/>
        </w:rPr>
        <w:t xml:space="preserve">eliver daily Driver Technician meetings addressing workload, health and safety, infection control, performance, vehicle condition and repair.  </w:t>
      </w:r>
    </w:p>
    <w:p w14:paraId="39E25B9E" w14:textId="77777777" w:rsidR="00754894" w:rsidRPr="00754894" w:rsidRDefault="00EB46B5"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S</w:t>
      </w:r>
      <w:r w:rsidR="00754894" w:rsidRPr="00754894">
        <w:rPr>
          <w:rFonts w:ascii="Arial" w:hAnsi="Arial" w:cs="Arial"/>
        </w:rPr>
        <w:t xml:space="preserve">upervise, monitor and evaluate the performance of CES driver technicians and undertake Induction, Supervision and </w:t>
      </w:r>
      <w:r>
        <w:rPr>
          <w:rFonts w:ascii="Arial" w:hAnsi="Arial" w:cs="Arial"/>
        </w:rPr>
        <w:t>PDRs</w:t>
      </w:r>
      <w:r w:rsidR="00754894" w:rsidRPr="00754894">
        <w:rPr>
          <w:rFonts w:ascii="Arial" w:hAnsi="Arial" w:cs="Arial"/>
        </w:rPr>
        <w:t xml:space="preserve"> of all Driver Technicians in accorda</w:t>
      </w:r>
      <w:r>
        <w:rPr>
          <w:rFonts w:ascii="Arial" w:hAnsi="Arial" w:cs="Arial"/>
        </w:rPr>
        <w:t>nce with Sefton Council’s policies</w:t>
      </w:r>
      <w:r w:rsidR="00754894" w:rsidRPr="00754894">
        <w:rPr>
          <w:rFonts w:ascii="Arial" w:hAnsi="Arial" w:cs="Arial"/>
        </w:rPr>
        <w:t>.</w:t>
      </w:r>
    </w:p>
    <w:p w14:paraId="6A930FA4"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Attend and co</w:t>
      </w:r>
      <w:r w:rsidR="00EB46B5">
        <w:rPr>
          <w:rFonts w:ascii="Arial" w:hAnsi="Arial" w:cs="Arial"/>
        </w:rPr>
        <w:t>ntribute to all CES Supervisors’</w:t>
      </w:r>
      <w:r w:rsidRPr="00754894">
        <w:rPr>
          <w:rFonts w:ascii="Arial" w:hAnsi="Arial" w:cs="Arial"/>
        </w:rPr>
        <w:t xml:space="preserve"> meetings.</w:t>
      </w:r>
    </w:p>
    <w:p w14:paraId="143AF5C8"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Provide reports and statistical information on the performance of the Driver Technician Team as required.</w:t>
      </w:r>
    </w:p>
    <w:p w14:paraId="2A2F3335"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 xml:space="preserve">Be aware of the function, practices and objectives of the CES and contribute </w:t>
      </w:r>
      <w:r w:rsidR="00EB46B5">
        <w:rPr>
          <w:rFonts w:ascii="Arial" w:hAnsi="Arial" w:cs="Arial"/>
        </w:rPr>
        <w:t>to its continuing development, i</w:t>
      </w:r>
      <w:r w:rsidRPr="00754894">
        <w:rPr>
          <w:rFonts w:ascii="Arial" w:hAnsi="Arial" w:cs="Arial"/>
        </w:rPr>
        <w:t xml:space="preserve">dentifying, developing and implementing plans for improvement in conjunction with the </w:t>
      </w:r>
      <w:r w:rsidR="00EB46B5">
        <w:rPr>
          <w:rFonts w:ascii="Arial" w:hAnsi="Arial" w:cs="Arial"/>
        </w:rPr>
        <w:t>ICES</w:t>
      </w:r>
      <w:r w:rsidRPr="00754894">
        <w:rPr>
          <w:rFonts w:ascii="Arial" w:hAnsi="Arial" w:cs="Arial"/>
        </w:rPr>
        <w:t xml:space="preserve"> Manager.</w:t>
      </w:r>
    </w:p>
    <w:p w14:paraId="5BF6A9CF"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Ensure safe operation of the</w:t>
      </w:r>
      <w:r w:rsidR="00EB46B5">
        <w:rPr>
          <w:rFonts w:ascii="Arial" w:hAnsi="Arial" w:cs="Arial"/>
        </w:rPr>
        <w:t xml:space="preserve"> CES vehicles through training and </w:t>
      </w:r>
      <w:r w:rsidRPr="00754894">
        <w:rPr>
          <w:rFonts w:ascii="Arial" w:hAnsi="Arial" w:cs="Arial"/>
        </w:rPr>
        <w:t xml:space="preserve">quality </w:t>
      </w:r>
      <w:r w:rsidR="00EB46B5">
        <w:rPr>
          <w:rFonts w:ascii="Arial" w:hAnsi="Arial" w:cs="Arial"/>
        </w:rPr>
        <w:t>checks</w:t>
      </w:r>
      <w:r w:rsidRPr="00754894">
        <w:rPr>
          <w:rFonts w:ascii="Arial" w:hAnsi="Arial" w:cs="Arial"/>
        </w:rPr>
        <w:t xml:space="preserve"> to include routine </w:t>
      </w:r>
      <w:r w:rsidR="00EB46B5">
        <w:rPr>
          <w:rFonts w:ascii="Arial" w:hAnsi="Arial" w:cs="Arial"/>
        </w:rPr>
        <w:t>inspections</w:t>
      </w:r>
      <w:r w:rsidRPr="00754894">
        <w:rPr>
          <w:rFonts w:ascii="Arial" w:hAnsi="Arial" w:cs="Arial"/>
        </w:rPr>
        <w:t xml:space="preserve"> and regular service</w:t>
      </w:r>
      <w:r w:rsidR="00EB46B5">
        <w:rPr>
          <w:rFonts w:ascii="Arial" w:hAnsi="Arial" w:cs="Arial"/>
        </w:rPr>
        <w:t>,</w:t>
      </w:r>
      <w:r w:rsidRPr="00754894">
        <w:rPr>
          <w:rFonts w:ascii="Arial" w:hAnsi="Arial" w:cs="Arial"/>
        </w:rPr>
        <w:t xml:space="preserve"> and </w:t>
      </w:r>
      <w:r w:rsidR="00FC300C" w:rsidRPr="00754894">
        <w:rPr>
          <w:rFonts w:ascii="Arial" w:hAnsi="Arial" w:cs="Arial"/>
        </w:rPr>
        <w:t>establishing /</w:t>
      </w:r>
      <w:r w:rsidRPr="00754894">
        <w:rPr>
          <w:rFonts w:ascii="Arial" w:hAnsi="Arial" w:cs="Arial"/>
        </w:rPr>
        <w:t xml:space="preserve"> enforcing local vehicle operating procedures.</w:t>
      </w:r>
    </w:p>
    <w:p w14:paraId="29EFCF53" w14:textId="77777777" w:rsidR="00754894" w:rsidRPr="00754894" w:rsidRDefault="004960CD"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L</w:t>
      </w:r>
      <w:r w:rsidR="00754894" w:rsidRPr="00754894">
        <w:rPr>
          <w:rFonts w:ascii="Arial" w:hAnsi="Arial" w:cs="Arial"/>
        </w:rPr>
        <w:t>iaise with Sefton’s Transport Support Department on all aspects of maintenance and testing of the CES vehicle fleet.</w:t>
      </w:r>
    </w:p>
    <w:p w14:paraId="0D2C70B6"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 xml:space="preserve">In consultation with the </w:t>
      </w:r>
      <w:r w:rsidR="004960CD">
        <w:rPr>
          <w:rFonts w:ascii="Arial" w:hAnsi="Arial" w:cs="Arial"/>
        </w:rPr>
        <w:t>ICES</w:t>
      </w:r>
      <w:r w:rsidRPr="00754894">
        <w:rPr>
          <w:rFonts w:ascii="Arial" w:hAnsi="Arial" w:cs="Arial"/>
        </w:rPr>
        <w:t xml:space="preserve"> Manager / Specialist Equipment Practitioner, arrange in-house training on the installation and use of community equipment, to ensure Driver Technician confidence and competence, calling upon the expertise of suppliers when appropriate.</w:t>
      </w:r>
    </w:p>
    <w:p w14:paraId="7C06C886" w14:textId="77777777" w:rsidR="00754894" w:rsidRPr="00754894" w:rsidRDefault="004960CD"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Ensure Sefton Council Policies</w:t>
      </w:r>
      <w:r w:rsidR="00754894" w:rsidRPr="00754894">
        <w:rPr>
          <w:rFonts w:ascii="Arial" w:hAnsi="Arial" w:cs="Arial"/>
        </w:rPr>
        <w:t xml:space="preserve"> and CES </w:t>
      </w:r>
      <w:r>
        <w:rPr>
          <w:rFonts w:ascii="Arial" w:hAnsi="Arial" w:cs="Arial"/>
        </w:rPr>
        <w:t xml:space="preserve">vehicle </w:t>
      </w:r>
      <w:r w:rsidR="00754894" w:rsidRPr="00754894">
        <w:rPr>
          <w:rFonts w:ascii="Arial" w:hAnsi="Arial" w:cs="Arial"/>
        </w:rPr>
        <w:t>procedure</w:t>
      </w:r>
      <w:r>
        <w:rPr>
          <w:rFonts w:ascii="Arial" w:hAnsi="Arial" w:cs="Arial"/>
        </w:rPr>
        <w:t>s</w:t>
      </w:r>
      <w:r w:rsidR="00754894" w:rsidRPr="00754894">
        <w:rPr>
          <w:rFonts w:ascii="Arial" w:hAnsi="Arial" w:cs="Arial"/>
        </w:rPr>
        <w:t xml:space="preserve"> </w:t>
      </w:r>
      <w:r>
        <w:rPr>
          <w:rFonts w:ascii="Arial" w:hAnsi="Arial" w:cs="Arial"/>
        </w:rPr>
        <w:t>are</w:t>
      </w:r>
      <w:r w:rsidR="00754894" w:rsidRPr="00754894">
        <w:rPr>
          <w:rFonts w:ascii="Arial" w:hAnsi="Arial" w:cs="Arial"/>
        </w:rPr>
        <w:t xml:space="preserve"> adhered to at all times</w:t>
      </w:r>
      <w:r>
        <w:rPr>
          <w:rFonts w:ascii="Arial" w:hAnsi="Arial" w:cs="Arial"/>
        </w:rPr>
        <w:t>,</w:t>
      </w:r>
      <w:r w:rsidR="00754894" w:rsidRPr="00754894">
        <w:rPr>
          <w:rFonts w:ascii="Arial" w:hAnsi="Arial" w:cs="Arial"/>
        </w:rPr>
        <w:t xml:space="preserve"> including safety and security of CES vehicles.</w:t>
      </w:r>
    </w:p>
    <w:p w14:paraId="15C14E60"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Ensure constructive and effective working relationships are developed and maintained with CES management and supervisors</w:t>
      </w:r>
      <w:r w:rsidR="004960CD">
        <w:rPr>
          <w:rFonts w:ascii="Arial" w:hAnsi="Arial" w:cs="Arial"/>
        </w:rPr>
        <w:t>,</w:t>
      </w:r>
      <w:r w:rsidRPr="00754894">
        <w:rPr>
          <w:rFonts w:ascii="Arial" w:hAnsi="Arial" w:cs="Arial"/>
        </w:rPr>
        <w:t xml:space="preserve"> to enable open communication at all times.</w:t>
      </w:r>
    </w:p>
    <w:p w14:paraId="2EA35ADC"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Ensure effective and efficient links with all CES referrers / practitioners are developed and maintained for all logistical matters.</w:t>
      </w:r>
    </w:p>
    <w:p w14:paraId="3122852B"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Ensure all deliveries/collections of community equipment are recorded correctly both electronically and manually on official paperwork daily.</w:t>
      </w:r>
    </w:p>
    <w:p w14:paraId="39068E28"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lastRenderedPageBreak/>
        <w:t>Maintain control and accountability for all vehicle stocks and allocated tools/equipment and ensure vehicle stocks are administered correctly and daily.</w:t>
      </w:r>
    </w:p>
    <w:p w14:paraId="21D9B0CF" w14:textId="77777777" w:rsidR="00754894" w:rsidRPr="00754894" w:rsidRDefault="003B4D92" w:rsidP="00754894">
      <w:pPr>
        <w:numPr>
          <w:ilvl w:val="0"/>
          <w:numId w:val="5"/>
        </w:numPr>
        <w:overflowPunct w:val="0"/>
        <w:autoSpaceDE w:val="0"/>
        <w:autoSpaceDN w:val="0"/>
        <w:adjustRightInd w:val="0"/>
        <w:textAlignment w:val="baseline"/>
        <w:rPr>
          <w:rFonts w:ascii="Arial" w:hAnsi="Arial" w:cs="Arial"/>
        </w:rPr>
      </w:pPr>
      <w:r>
        <w:rPr>
          <w:rFonts w:ascii="Arial" w:hAnsi="Arial" w:cs="Arial"/>
        </w:rPr>
        <w:t>Conduct physical stock-</w:t>
      </w:r>
      <w:r w:rsidR="00754894" w:rsidRPr="00754894">
        <w:rPr>
          <w:rFonts w:ascii="Arial" w:hAnsi="Arial" w:cs="Arial"/>
        </w:rPr>
        <w:t>takes</w:t>
      </w:r>
      <w:r>
        <w:rPr>
          <w:rFonts w:ascii="Arial" w:hAnsi="Arial" w:cs="Arial"/>
        </w:rPr>
        <w:t>,</w:t>
      </w:r>
      <w:r w:rsidR="00754894" w:rsidRPr="00754894">
        <w:rPr>
          <w:rFonts w:ascii="Arial" w:hAnsi="Arial" w:cs="Arial"/>
        </w:rPr>
        <w:t xml:space="preserve"> in conjunction with the store supervisor</w:t>
      </w:r>
      <w:r>
        <w:rPr>
          <w:rFonts w:ascii="Arial" w:hAnsi="Arial" w:cs="Arial"/>
        </w:rPr>
        <w:t>,</w:t>
      </w:r>
      <w:r w:rsidR="00754894" w:rsidRPr="00754894">
        <w:rPr>
          <w:rFonts w:ascii="Arial" w:hAnsi="Arial" w:cs="Arial"/>
        </w:rPr>
        <w:t xml:space="preserve"> of </w:t>
      </w:r>
      <w:r>
        <w:rPr>
          <w:rFonts w:ascii="Arial" w:hAnsi="Arial" w:cs="Arial"/>
        </w:rPr>
        <w:t xml:space="preserve">all </w:t>
      </w:r>
      <w:r w:rsidR="00754894" w:rsidRPr="00754894">
        <w:rPr>
          <w:rFonts w:ascii="Arial" w:hAnsi="Arial" w:cs="Arial"/>
        </w:rPr>
        <w:t>vehicle stocks</w:t>
      </w:r>
      <w:r>
        <w:rPr>
          <w:rFonts w:ascii="Arial" w:hAnsi="Arial" w:cs="Arial"/>
        </w:rPr>
        <w:t xml:space="preserve"> as required</w:t>
      </w:r>
      <w:r w:rsidR="00754894" w:rsidRPr="00754894">
        <w:rPr>
          <w:rFonts w:ascii="Arial" w:hAnsi="Arial" w:cs="Arial"/>
        </w:rPr>
        <w:t>.</w:t>
      </w:r>
    </w:p>
    <w:p w14:paraId="35A4F414"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b/>
          <w:bCs/>
        </w:rPr>
      </w:pPr>
      <w:r w:rsidRPr="00754894">
        <w:rPr>
          <w:rFonts w:ascii="Arial" w:hAnsi="Arial" w:cs="Arial"/>
        </w:rPr>
        <w:t>Make informed decisions and provide advice to colleagues when considering alternative community equipment</w:t>
      </w:r>
      <w:r w:rsidR="003B4D92">
        <w:rPr>
          <w:rFonts w:ascii="Arial" w:hAnsi="Arial" w:cs="Arial"/>
        </w:rPr>
        <w:t>,</w:t>
      </w:r>
      <w:r w:rsidRPr="00754894">
        <w:rPr>
          <w:rFonts w:ascii="Arial" w:hAnsi="Arial" w:cs="Arial"/>
        </w:rPr>
        <w:t xml:space="preserve"> as appropriate</w:t>
      </w:r>
      <w:r>
        <w:rPr>
          <w:rFonts w:ascii="Arial" w:hAnsi="Arial" w:cs="Arial"/>
        </w:rPr>
        <w:t xml:space="preserve"> within area of responsibilities.</w:t>
      </w:r>
    </w:p>
    <w:p w14:paraId="4C4B3686"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Demonstrate a professional manner at all times when dealing sensitively with service users/patients, their families and carers.</w:t>
      </w:r>
    </w:p>
    <w:p w14:paraId="5EDCCCB1"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Monitor cleanliness of vehicles</w:t>
      </w:r>
      <w:r w:rsidR="003B4D92">
        <w:rPr>
          <w:rFonts w:ascii="Arial" w:hAnsi="Arial" w:cs="Arial"/>
        </w:rPr>
        <w:t>,</w:t>
      </w:r>
      <w:r w:rsidRPr="00754894">
        <w:rPr>
          <w:rFonts w:ascii="Arial" w:hAnsi="Arial" w:cs="Arial"/>
        </w:rPr>
        <w:t xml:space="preserve"> ensuring adherence to all Health &amp; Safety policies, C.O.S.H.H. regulations and the Infection Control Policy.</w:t>
      </w:r>
    </w:p>
    <w:p w14:paraId="085137A8"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As a team member, co-operate and assist in tasks to ensure the smooth running of the service at all times.</w:t>
      </w:r>
    </w:p>
    <w:p w14:paraId="6148A3B9"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Respond to telephone calls and assist visitors to the stores as necessary.</w:t>
      </w:r>
    </w:p>
    <w:p w14:paraId="7747A304"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 xml:space="preserve">Participate in supervision / </w:t>
      </w:r>
      <w:r w:rsidR="003B4D92">
        <w:rPr>
          <w:rFonts w:ascii="Arial" w:hAnsi="Arial" w:cs="Arial"/>
        </w:rPr>
        <w:t>PDR</w:t>
      </w:r>
      <w:r w:rsidRPr="00754894">
        <w:rPr>
          <w:rFonts w:ascii="Arial" w:hAnsi="Arial" w:cs="Arial"/>
        </w:rPr>
        <w:t xml:space="preserve"> procedures from the </w:t>
      </w:r>
      <w:r w:rsidR="003B4D92">
        <w:rPr>
          <w:rFonts w:ascii="Arial" w:hAnsi="Arial" w:cs="Arial"/>
        </w:rPr>
        <w:t>ICES</w:t>
      </w:r>
      <w:r w:rsidRPr="00754894">
        <w:rPr>
          <w:rFonts w:ascii="Arial" w:hAnsi="Arial" w:cs="Arial"/>
        </w:rPr>
        <w:t xml:space="preserve"> manager and attend all identified professional development activity as required.</w:t>
      </w:r>
    </w:p>
    <w:p w14:paraId="7FD76846" w14:textId="77777777" w:rsidR="00754894" w:rsidRPr="00754894" w:rsidRDefault="00754894" w:rsidP="00754894">
      <w:pPr>
        <w:numPr>
          <w:ilvl w:val="0"/>
          <w:numId w:val="5"/>
        </w:numPr>
        <w:overflowPunct w:val="0"/>
        <w:autoSpaceDE w:val="0"/>
        <w:autoSpaceDN w:val="0"/>
        <w:adjustRightInd w:val="0"/>
        <w:textAlignment w:val="baseline"/>
        <w:rPr>
          <w:rFonts w:ascii="Arial" w:hAnsi="Arial" w:cs="Arial"/>
        </w:rPr>
      </w:pPr>
      <w:r w:rsidRPr="00754894">
        <w:rPr>
          <w:rFonts w:ascii="Arial" w:hAnsi="Arial" w:cs="Arial"/>
        </w:rPr>
        <w:t>To ensure service user data information is lawfully gathered, accurate and up to date and only divulged in accordance with the Data Protection Act 1998 and the local government common law duty of confidentiality.</w:t>
      </w:r>
    </w:p>
    <w:p w14:paraId="4B99056E" w14:textId="77777777" w:rsidR="00754894" w:rsidRPr="00754894" w:rsidRDefault="00754894" w:rsidP="00754894">
      <w:pPr>
        <w:rPr>
          <w:rFonts w:ascii="Arial" w:hAnsi="Arial" w:cs="Arial"/>
        </w:rPr>
      </w:pPr>
    </w:p>
    <w:p w14:paraId="1299C43A" w14:textId="77777777" w:rsidR="00130FDB" w:rsidRPr="00754894" w:rsidRDefault="00130FDB">
      <w:pPr>
        <w:rPr>
          <w:rFonts w:ascii="Arial" w:hAnsi="Arial" w:cs="Arial"/>
        </w:rPr>
      </w:pPr>
    </w:p>
    <w:p w14:paraId="33221B3E" w14:textId="77777777" w:rsidR="00130FDB" w:rsidRDefault="00130FDB" w:rsidP="0A3EBA65">
      <w:pPr>
        <w:tabs>
          <w:tab w:val="left" w:pos="0"/>
        </w:tabs>
        <w:ind w:hanging="540"/>
        <w:rPr>
          <w:rFonts w:ascii="Arial" w:hAnsi="Arial" w:cs="Arial"/>
          <w:b/>
          <w:bCs/>
          <w:u w:val="single"/>
        </w:rPr>
      </w:pPr>
      <w:r>
        <w:rPr>
          <w:rFonts w:ascii="Arial" w:hAnsi="Arial" w:cs="Arial"/>
        </w:rPr>
        <w:t>No job profile can cover every issue that may arise within the post and from time to time the jobholder is expected to carry out other duties commensurate with the general character of the post and it’s grading as requested by the Operations Manager.</w:t>
      </w:r>
      <w:r w:rsidRPr="0A3EBA65">
        <w:rPr>
          <w:rFonts w:ascii="Arial" w:hAnsi="Arial" w:cs="Arial"/>
          <w:b/>
          <w:bCs/>
          <w:u w:val="single"/>
        </w:rPr>
        <w:t xml:space="preserve"> </w:t>
      </w:r>
    </w:p>
    <w:p w14:paraId="4DDBEF00" w14:textId="77777777" w:rsidR="00130FDB" w:rsidRDefault="00130FDB">
      <w:pPr>
        <w:pStyle w:val="Footer"/>
        <w:tabs>
          <w:tab w:val="clear" w:pos="4153"/>
          <w:tab w:val="clear" w:pos="8306"/>
        </w:tabs>
        <w:rPr>
          <w:rFonts w:ascii="Arial" w:hAnsi="Arial" w:cs="Arial"/>
          <w:szCs w:val="24"/>
        </w:rPr>
      </w:pPr>
    </w:p>
    <w:p w14:paraId="2191A659" w14:textId="77777777" w:rsidR="00130FDB" w:rsidRDefault="00130FDB">
      <w:pPr>
        <w:pStyle w:val="Heading6"/>
        <w:rPr>
          <w:rFonts w:ascii="Arial" w:hAnsi="Arial" w:cs="Arial"/>
          <w:sz w:val="24"/>
          <w:szCs w:val="24"/>
          <w:u w:val="single"/>
        </w:rPr>
      </w:pPr>
      <w:r>
        <w:rPr>
          <w:rFonts w:ascii="Arial" w:hAnsi="Arial" w:cs="Arial"/>
          <w:sz w:val="24"/>
          <w:szCs w:val="24"/>
          <w:u w:val="single"/>
        </w:rPr>
        <w:t>RISK MANAGEMENT</w:t>
      </w:r>
    </w:p>
    <w:p w14:paraId="7D39FA17" w14:textId="77777777" w:rsidR="00130FDB" w:rsidRDefault="00130FDB">
      <w:pPr>
        <w:pStyle w:val="Heading6"/>
        <w:rPr>
          <w:rFonts w:ascii="Arial" w:hAnsi="Arial" w:cs="Arial"/>
          <w:b w:val="0"/>
          <w:bCs w:val="0"/>
          <w:sz w:val="24"/>
          <w:szCs w:val="24"/>
        </w:rPr>
      </w:pPr>
      <w:r>
        <w:rPr>
          <w:rFonts w:ascii="Arial" w:hAnsi="Arial" w:cs="Arial"/>
          <w:b w:val="0"/>
          <w:bCs w:val="0"/>
          <w:sz w:val="24"/>
          <w:szCs w:val="24"/>
        </w:rPr>
        <w:t>Successful risk management is every member of staff’s responsibility and everyone has a role in carrying out appropriate Risk Management by contributing to risk identification, assessment and control exercises.</w:t>
      </w:r>
    </w:p>
    <w:p w14:paraId="3461D779" w14:textId="77777777" w:rsidR="00130FDB" w:rsidRDefault="00130FDB">
      <w:pPr>
        <w:tabs>
          <w:tab w:val="left" w:pos="540"/>
        </w:tabs>
        <w:jc w:val="both"/>
        <w:rPr>
          <w:rFonts w:ascii="Arial" w:hAnsi="Arial" w:cs="Arial"/>
        </w:rPr>
      </w:pPr>
    </w:p>
    <w:p w14:paraId="062631BE" w14:textId="77777777" w:rsidR="00130FDB" w:rsidRDefault="00130FDB">
      <w:pPr>
        <w:tabs>
          <w:tab w:val="left" w:pos="540"/>
        </w:tabs>
        <w:jc w:val="both"/>
        <w:rPr>
          <w:rFonts w:ascii="Arial" w:hAnsi="Arial" w:cs="Arial"/>
          <w:b/>
          <w:u w:val="single"/>
        </w:rPr>
      </w:pPr>
      <w:r>
        <w:rPr>
          <w:rFonts w:ascii="Arial" w:hAnsi="Arial" w:cs="Arial"/>
          <w:b/>
          <w:u w:val="single"/>
        </w:rPr>
        <w:t>HEALTH &amp; SAFETY</w:t>
      </w:r>
    </w:p>
    <w:p w14:paraId="1AC14215" w14:textId="77777777" w:rsidR="00130FDB" w:rsidRDefault="00130FDB">
      <w:pPr>
        <w:rPr>
          <w:rFonts w:ascii="Arial" w:hAnsi="Arial" w:cs="Arial"/>
        </w:rPr>
      </w:pPr>
      <w:r>
        <w:rPr>
          <w:rFonts w:ascii="Arial" w:hAnsi="Arial" w:cs="Arial"/>
        </w:rPr>
        <w:t>Take all reasonable care for your own health and safety and that of other people affected by your work activities. Make yourself aware o</w:t>
      </w:r>
      <w:r w:rsidR="00223B2E">
        <w:rPr>
          <w:rFonts w:ascii="Arial" w:hAnsi="Arial" w:cs="Arial"/>
        </w:rPr>
        <w:t xml:space="preserve">f, and cooperate with Sefton’s </w:t>
      </w:r>
      <w:r>
        <w:rPr>
          <w:rFonts w:ascii="Arial" w:hAnsi="Arial" w:cs="Arial"/>
        </w:rPr>
        <w:t>Health and Safety policy and procedures. The post holder is also expected to monitor the effectiveness of the health and safety arrangements and systems to promote appropriate improvements where necessary.</w:t>
      </w:r>
    </w:p>
    <w:p w14:paraId="3CF2D8B6" w14:textId="77777777" w:rsidR="00130FDB" w:rsidRDefault="00130FDB">
      <w:pPr>
        <w:rPr>
          <w:rFonts w:ascii="Arial" w:hAnsi="Arial" w:cs="Arial"/>
        </w:rPr>
      </w:pPr>
    </w:p>
    <w:p w14:paraId="0DB5C992" w14:textId="77777777" w:rsidR="00130FDB" w:rsidRDefault="00130FDB">
      <w:pPr>
        <w:rPr>
          <w:rFonts w:ascii="Arial" w:hAnsi="Arial" w:cs="Arial"/>
          <w:b/>
          <w:u w:val="single"/>
        </w:rPr>
      </w:pPr>
      <w:r>
        <w:rPr>
          <w:rFonts w:ascii="Arial" w:hAnsi="Arial" w:cs="Arial"/>
          <w:b/>
          <w:u w:val="single"/>
        </w:rPr>
        <w:t>EQUALITY &amp; DIVERSITY</w:t>
      </w:r>
    </w:p>
    <w:p w14:paraId="0FB78278" w14:textId="77777777" w:rsidR="00130FDB" w:rsidRDefault="00130FDB">
      <w:pPr>
        <w:rPr>
          <w:rFonts w:ascii="Arial" w:hAnsi="Arial" w:cs="Arial"/>
        </w:rPr>
      </w:pPr>
    </w:p>
    <w:p w14:paraId="0B914089" w14:textId="77777777" w:rsidR="00130FDB" w:rsidRDefault="00130FDB" w:rsidP="00223B2E">
      <w:pPr>
        <w:rPr>
          <w:rFonts w:ascii="Arial" w:hAnsi="Arial" w:cs="Arial"/>
        </w:rPr>
      </w:pPr>
      <w:r>
        <w:rPr>
          <w:rFonts w:ascii="Arial" w:hAnsi="Arial" w:cs="Arial"/>
        </w:rPr>
        <w:t xml:space="preserve">You will be expected to carry out all duties in the context of and in compliance with the Sefton’s Equal Opportunities Policy. All employees are expected to </w:t>
      </w:r>
      <w:r>
        <w:rPr>
          <w:rFonts w:ascii="Arial" w:hAnsi="Arial" w:cs="Arial"/>
        </w:rPr>
        <w:lastRenderedPageBreak/>
        <w:t xml:space="preserve">be committed to the Equality and Diversity policy and assist in </w:t>
      </w:r>
      <w:r>
        <w:rPr>
          <w:rFonts w:ascii="Arial" w:hAnsi="Arial" w:cs="Arial"/>
          <w:lang w:val="en"/>
        </w:rPr>
        <w:t xml:space="preserve">removing the barriers to service delivery and employment </w:t>
      </w:r>
      <w:r>
        <w:rPr>
          <w:rFonts w:ascii="Arial" w:hAnsi="Arial" w:cs="Arial"/>
        </w:rPr>
        <w:t>to enhance a positiv</w:t>
      </w:r>
      <w:r w:rsidR="00223B2E">
        <w:rPr>
          <w:rFonts w:ascii="Arial" w:hAnsi="Arial" w:cs="Arial"/>
        </w:rPr>
        <w:t>e equality culture.</w:t>
      </w:r>
    </w:p>
    <w:p w14:paraId="1FC39945" w14:textId="77777777" w:rsidR="00130FDB" w:rsidRDefault="00130FDB">
      <w:pPr>
        <w:rPr>
          <w:rFonts w:ascii="Arial" w:hAnsi="Arial" w:cs="Arial"/>
          <w:b/>
          <w:u w:val="single"/>
        </w:rPr>
      </w:pPr>
    </w:p>
    <w:p w14:paraId="34D3988E" w14:textId="77777777" w:rsidR="00130FDB" w:rsidRDefault="00130FDB">
      <w:pPr>
        <w:rPr>
          <w:rFonts w:ascii="Arial" w:hAnsi="Arial" w:cs="Arial"/>
          <w:b/>
          <w:u w:val="single"/>
        </w:rPr>
      </w:pPr>
      <w:r>
        <w:rPr>
          <w:rFonts w:ascii="Arial" w:hAnsi="Arial" w:cs="Arial"/>
          <w:b/>
          <w:u w:val="single"/>
        </w:rPr>
        <w:t xml:space="preserve">ORGANISATION CHART                                               </w:t>
      </w:r>
    </w:p>
    <w:p w14:paraId="0562CB0E" w14:textId="77777777" w:rsidR="00130FDB" w:rsidRDefault="00130FDB">
      <w:pPr>
        <w:rPr>
          <w:rFonts w:ascii="Arial" w:hAnsi="Arial" w:cs="Arial"/>
          <w:b/>
          <w:u w:val="single"/>
        </w:rPr>
      </w:pPr>
    </w:p>
    <w:p w14:paraId="66ADB79A" w14:textId="77777777" w:rsidR="00130FDB" w:rsidRPr="00223B2E" w:rsidRDefault="00223B2E">
      <w:pPr>
        <w:rPr>
          <w:rFonts w:ascii="Arial" w:hAnsi="Arial" w:cs="Arial"/>
        </w:rPr>
      </w:pPr>
      <w:r w:rsidRPr="00223B2E">
        <w:rPr>
          <w:rFonts w:ascii="Arial" w:hAnsi="Arial" w:cs="Arial"/>
        </w:rPr>
        <w:t xml:space="preserve">See separate </w:t>
      </w:r>
      <w:r>
        <w:rPr>
          <w:rFonts w:ascii="Arial" w:hAnsi="Arial" w:cs="Arial"/>
        </w:rPr>
        <w:t>document</w:t>
      </w:r>
      <w:r w:rsidRPr="00223B2E">
        <w:rPr>
          <w:rFonts w:ascii="Arial" w:hAnsi="Arial" w:cs="Arial"/>
        </w:rPr>
        <w:t>.</w:t>
      </w:r>
    </w:p>
    <w:p w14:paraId="34CE0A41" w14:textId="77777777" w:rsidR="00130FDB" w:rsidRDefault="00130FDB">
      <w:pPr>
        <w:rPr>
          <w:rFonts w:ascii="Arial" w:hAnsi="Arial" w:cs="Arial"/>
          <w:b/>
          <w:u w:val="single"/>
        </w:rPr>
      </w:pPr>
    </w:p>
    <w:p w14:paraId="2A72B733" w14:textId="77777777" w:rsidR="00130FDB" w:rsidRDefault="00130FDB">
      <w:pPr>
        <w:rPr>
          <w:rFonts w:ascii="Arial" w:hAnsi="Arial" w:cs="Arial"/>
          <w:b/>
          <w:u w:val="single"/>
        </w:rPr>
      </w:pPr>
      <w:r>
        <w:rPr>
          <w:rFonts w:ascii="Arial" w:hAnsi="Arial" w:cs="Arial"/>
          <w:b/>
          <w:u w:val="single"/>
        </w:rPr>
        <w:t>SPECIAL CONDITIONS</w:t>
      </w:r>
    </w:p>
    <w:p w14:paraId="62EBF3C5" w14:textId="77777777" w:rsidR="00130FDB" w:rsidRDefault="00130FDB">
      <w:pPr>
        <w:rPr>
          <w:rFonts w:ascii="Arial" w:hAnsi="Arial" w:cs="Arial"/>
        </w:rPr>
      </w:pPr>
    </w:p>
    <w:p w14:paraId="1F1BF86E" w14:textId="77777777" w:rsidR="00130FDB" w:rsidRDefault="00130FDB">
      <w:pPr>
        <w:pStyle w:val="Heading1"/>
        <w:rPr>
          <w:rFonts w:ascii="Arial" w:hAnsi="Arial" w:cs="Arial"/>
          <w:b w:val="0"/>
          <w:u w:val="none"/>
        </w:rPr>
      </w:pPr>
      <w:r>
        <w:rPr>
          <w:rFonts w:ascii="Arial" w:hAnsi="Arial" w:cs="Arial"/>
          <w:b w:val="0"/>
          <w:u w:val="none"/>
        </w:rPr>
        <w:t>The nature of the work may require the post holder to undertake commitments outside normal working hours.</w:t>
      </w:r>
    </w:p>
    <w:p w14:paraId="6D98A12B" w14:textId="77777777" w:rsidR="00130FDB" w:rsidRDefault="00130FDB">
      <w:pPr>
        <w:rPr>
          <w:rFonts w:ascii="Arial" w:hAnsi="Arial" w:cs="Arial"/>
        </w:rPr>
      </w:pPr>
      <w:r>
        <w:rPr>
          <w:rFonts w:ascii="Arial" w:hAnsi="Arial" w:cs="Arial"/>
        </w:rPr>
        <w:br/>
      </w:r>
    </w:p>
    <w:p w14:paraId="56E929AA" w14:textId="77777777" w:rsidR="00130FDB" w:rsidRDefault="00130FDB">
      <w:pPr>
        <w:rPr>
          <w:rFonts w:ascii="Arial" w:hAnsi="Arial" w:cs="Arial"/>
        </w:rPr>
      </w:pPr>
      <w:r>
        <w:rPr>
          <w:rFonts w:ascii="Arial" w:hAnsi="Arial" w:cs="Arial"/>
        </w:rPr>
        <w:t xml:space="preserve">This post is </w:t>
      </w:r>
      <w:r>
        <w:rPr>
          <w:rFonts w:ascii="Arial" w:hAnsi="Arial" w:cs="Arial"/>
          <w:b/>
        </w:rPr>
        <w:t xml:space="preserve">exempt </w:t>
      </w:r>
      <w:r>
        <w:rPr>
          <w:rFonts w:ascii="Arial" w:hAnsi="Arial" w:cs="Arial"/>
        </w:rPr>
        <w:t xml:space="preserve">from the provisions of Section 4(2) of the Rehabilitation of Offenders Act 1974 by virtue of the Rehabilitation of Offenders Act 1974 (Exceptions) Order 1975.  You are therefore </w:t>
      </w:r>
      <w:r>
        <w:rPr>
          <w:rFonts w:ascii="Arial" w:hAnsi="Arial" w:cs="Arial"/>
          <w:b/>
        </w:rPr>
        <w:t>not</w:t>
      </w:r>
      <w:r>
        <w:rPr>
          <w:rFonts w:ascii="Arial" w:hAnsi="Arial" w:cs="Arial"/>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2946DB82" w14:textId="77777777" w:rsidR="00130FDB" w:rsidRDefault="00130FDB">
      <w:pPr>
        <w:rPr>
          <w:rFonts w:ascii="Arial" w:hAnsi="Arial" w:cs="Arial"/>
          <w:b/>
          <w:u w:val="single"/>
        </w:rPr>
      </w:pPr>
    </w:p>
    <w:tbl>
      <w:tblPr>
        <w:tblW w:w="0" w:type="auto"/>
        <w:tblLook w:val="0000" w:firstRow="0" w:lastRow="0" w:firstColumn="0" w:lastColumn="0" w:noHBand="0" w:noVBand="0"/>
      </w:tblPr>
      <w:tblGrid>
        <w:gridCol w:w="2254"/>
        <w:gridCol w:w="6052"/>
      </w:tblGrid>
      <w:tr w:rsidR="00130FDB" w14:paraId="5A58039C" w14:textId="77777777">
        <w:trPr>
          <w:trHeight w:val="468"/>
        </w:trPr>
        <w:tc>
          <w:tcPr>
            <w:tcW w:w="2393" w:type="dxa"/>
            <w:vAlign w:val="center"/>
          </w:tcPr>
          <w:p w14:paraId="3101716D" w14:textId="77777777" w:rsidR="00130FDB" w:rsidRDefault="00130FDB">
            <w:pPr>
              <w:rPr>
                <w:rFonts w:ascii="Arial" w:hAnsi="Arial" w:cs="Arial"/>
                <w:b/>
              </w:rPr>
            </w:pPr>
            <w:r>
              <w:rPr>
                <w:rFonts w:ascii="Arial" w:hAnsi="Arial" w:cs="Arial"/>
                <w:b/>
              </w:rPr>
              <w:t>Date:</w:t>
            </w:r>
          </w:p>
        </w:tc>
        <w:tc>
          <w:tcPr>
            <w:tcW w:w="7179" w:type="dxa"/>
            <w:vAlign w:val="center"/>
          </w:tcPr>
          <w:p w14:paraId="5FABDD7E" w14:textId="77777777" w:rsidR="00130FDB" w:rsidRDefault="00173788">
            <w:pPr>
              <w:rPr>
                <w:rFonts w:ascii="Arial" w:hAnsi="Arial" w:cs="Arial"/>
                <w:bCs/>
              </w:rPr>
            </w:pPr>
            <w:r>
              <w:rPr>
                <w:rFonts w:ascii="Arial" w:hAnsi="Arial" w:cs="Arial"/>
                <w:bCs/>
              </w:rPr>
              <w:t>November 2026</w:t>
            </w:r>
          </w:p>
          <w:p w14:paraId="5997CC1D" w14:textId="77777777" w:rsidR="00173788" w:rsidRDefault="00173788">
            <w:pPr>
              <w:rPr>
                <w:rFonts w:ascii="Arial" w:hAnsi="Arial" w:cs="Arial"/>
                <w:bCs/>
              </w:rPr>
            </w:pPr>
          </w:p>
        </w:tc>
      </w:tr>
      <w:tr w:rsidR="00130FDB" w14:paraId="090508D2" w14:textId="77777777">
        <w:trPr>
          <w:trHeight w:val="468"/>
        </w:trPr>
        <w:tc>
          <w:tcPr>
            <w:tcW w:w="2393" w:type="dxa"/>
            <w:vAlign w:val="center"/>
          </w:tcPr>
          <w:p w14:paraId="5ED90B35" w14:textId="77777777" w:rsidR="00130FDB" w:rsidRDefault="00130FDB">
            <w:pPr>
              <w:rPr>
                <w:rFonts w:ascii="Arial" w:hAnsi="Arial" w:cs="Arial"/>
                <w:b/>
              </w:rPr>
            </w:pPr>
            <w:r>
              <w:rPr>
                <w:rFonts w:ascii="Arial" w:hAnsi="Arial" w:cs="Arial"/>
                <w:b/>
              </w:rPr>
              <w:t>Name:</w:t>
            </w:r>
          </w:p>
        </w:tc>
        <w:tc>
          <w:tcPr>
            <w:tcW w:w="7179" w:type="dxa"/>
            <w:vAlign w:val="center"/>
          </w:tcPr>
          <w:p w14:paraId="30F00947" w14:textId="77777777" w:rsidR="00130FDB" w:rsidRDefault="00173788">
            <w:pPr>
              <w:rPr>
                <w:rFonts w:ascii="Arial" w:hAnsi="Arial" w:cs="Arial"/>
                <w:bCs/>
              </w:rPr>
            </w:pPr>
            <w:r>
              <w:rPr>
                <w:rFonts w:ascii="Arial" w:hAnsi="Arial" w:cs="Arial"/>
                <w:bCs/>
              </w:rPr>
              <w:t>Barbara Jones</w:t>
            </w:r>
          </w:p>
        </w:tc>
      </w:tr>
      <w:tr w:rsidR="00130FDB" w14:paraId="10FB42EC" w14:textId="77777777">
        <w:trPr>
          <w:trHeight w:val="468"/>
        </w:trPr>
        <w:tc>
          <w:tcPr>
            <w:tcW w:w="2393" w:type="dxa"/>
            <w:vAlign w:val="center"/>
          </w:tcPr>
          <w:p w14:paraId="2EA3D43A" w14:textId="77777777" w:rsidR="00130FDB" w:rsidRDefault="00130FDB">
            <w:pPr>
              <w:rPr>
                <w:rFonts w:ascii="Arial" w:hAnsi="Arial" w:cs="Arial"/>
                <w:b/>
              </w:rPr>
            </w:pPr>
            <w:r>
              <w:rPr>
                <w:rFonts w:ascii="Arial" w:hAnsi="Arial" w:cs="Arial"/>
                <w:b/>
              </w:rPr>
              <w:t>Designation:</w:t>
            </w:r>
          </w:p>
        </w:tc>
        <w:tc>
          <w:tcPr>
            <w:tcW w:w="7179" w:type="dxa"/>
            <w:vAlign w:val="center"/>
          </w:tcPr>
          <w:p w14:paraId="5C1DD85B" w14:textId="77777777" w:rsidR="00130FDB" w:rsidRDefault="00223B2E">
            <w:pPr>
              <w:rPr>
                <w:rFonts w:ascii="Arial" w:hAnsi="Arial" w:cs="Arial"/>
                <w:bCs/>
              </w:rPr>
            </w:pPr>
            <w:r>
              <w:rPr>
                <w:rFonts w:ascii="Arial" w:hAnsi="Arial" w:cs="Arial"/>
                <w:bCs/>
              </w:rPr>
              <w:t>I.C.E.S.</w:t>
            </w:r>
            <w:r w:rsidR="00130FDB">
              <w:rPr>
                <w:rFonts w:ascii="Arial" w:hAnsi="Arial" w:cs="Arial"/>
                <w:bCs/>
              </w:rPr>
              <w:t xml:space="preserve"> Manager</w:t>
            </w:r>
          </w:p>
        </w:tc>
      </w:tr>
    </w:tbl>
    <w:p w14:paraId="110FFD37" w14:textId="77777777" w:rsidR="00130FDB" w:rsidRDefault="00130FDB">
      <w:pPr>
        <w:rPr>
          <w:rFonts w:ascii="Arial" w:hAnsi="Arial" w:cs="Arial"/>
          <w:bCs/>
        </w:rPr>
      </w:pPr>
    </w:p>
    <w:p w14:paraId="6B699379" w14:textId="77777777" w:rsidR="00130FDB" w:rsidRDefault="00130FDB"/>
    <w:p w14:paraId="3FE9F23F" w14:textId="77777777" w:rsidR="00130FDB" w:rsidRDefault="00130FDB"/>
    <w:sectPr w:rsidR="00130FDB">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523C" w14:textId="77777777" w:rsidR="009715B5" w:rsidRDefault="009715B5">
      <w:r>
        <w:separator/>
      </w:r>
    </w:p>
  </w:endnote>
  <w:endnote w:type="continuationSeparator" w:id="0">
    <w:p w14:paraId="52E56223" w14:textId="77777777" w:rsidR="009715B5" w:rsidRDefault="0097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30FDB" w:rsidRDefault="00130F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B9E253" w14:textId="77777777" w:rsidR="00130FDB" w:rsidRDefault="0013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130FDB" w:rsidRDefault="00130F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35CB">
      <w:rPr>
        <w:rStyle w:val="PageNumber"/>
        <w:noProof/>
      </w:rPr>
      <w:t>2</w:t>
    </w:r>
    <w:r>
      <w:rPr>
        <w:rStyle w:val="PageNumber"/>
      </w:rPr>
      <w:fldChar w:fldCharType="end"/>
    </w:r>
  </w:p>
  <w:p w14:paraId="61CDCEAD" w14:textId="77777777" w:rsidR="00130FDB" w:rsidRDefault="0013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F646" w14:textId="77777777" w:rsidR="009715B5" w:rsidRDefault="009715B5">
      <w:r>
        <w:separator/>
      </w:r>
    </w:p>
  </w:footnote>
  <w:footnote w:type="continuationSeparator" w:id="0">
    <w:p w14:paraId="08CE6F91" w14:textId="77777777" w:rsidR="009715B5" w:rsidRDefault="00971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2C97"/>
    <w:multiLevelType w:val="hybridMultilevel"/>
    <w:tmpl w:val="A52AD5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F62495"/>
    <w:multiLevelType w:val="hybridMultilevel"/>
    <w:tmpl w:val="3600F5A2"/>
    <w:lvl w:ilvl="0" w:tplc="CCDC8C72">
      <w:start w:val="1"/>
      <w:numFmt w:val="decimal"/>
      <w:lvlText w:val="%1."/>
      <w:lvlJc w:val="left"/>
      <w:pPr>
        <w:tabs>
          <w:tab w:val="num" w:pos="900"/>
        </w:tabs>
        <w:ind w:left="90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3D62F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B981454"/>
    <w:multiLevelType w:val="hybridMultilevel"/>
    <w:tmpl w:val="E814EA4A"/>
    <w:lvl w:ilvl="0" w:tplc="D3EE1152">
      <w:start w:val="1"/>
      <w:numFmt w:val="decimal"/>
      <w:lvlText w:val="%1)"/>
      <w:lvlJc w:val="left"/>
      <w:pPr>
        <w:tabs>
          <w:tab w:val="num" w:pos="1080"/>
        </w:tabs>
        <w:ind w:left="1080" w:hanging="720"/>
      </w:pPr>
      <w:rPr>
        <w:rFonts w:hint="default"/>
        <w:b/>
        <w:sz w:val="24"/>
        <w:szCs w:val="24"/>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A5013F"/>
    <w:multiLevelType w:val="hybridMultilevel"/>
    <w:tmpl w:val="17D48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C62C32"/>
    <w:multiLevelType w:val="hybridMultilevel"/>
    <w:tmpl w:val="4844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871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668030">
    <w:abstractNumId w:val="2"/>
    <w:lvlOverride w:ilvl="0">
      <w:startOverride w:val="1"/>
    </w:lvlOverride>
  </w:num>
  <w:num w:numId="3" w16cid:durableId="1331373719">
    <w:abstractNumId w:val="4"/>
  </w:num>
  <w:num w:numId="4" w16cid:durableId="939878901">
    <w:abstractNumId w:val="0"/>
  </w:num>
  <w:num w:numId="5" w16cid:durableId="419180172">
    <w:abstractNumId w:val="3"/>
  </w:num>
  <w:num w:numId="6" w16cid:durableId="1540623999">
    <w:abstractNumId w:val="1"/>
  </w:num>
  <w:num w:numId="7" w16cid:durableId="1212232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84"/>
    <w:rsid w:val="000A7294"/>
    <w:rsid w:val="00130FDB"/>
    <w:rsid w:val="00173788"/>
    <w:rsid w:val="00223B2E"/>
    <w:rsid w:val="003A099A"/>
    <w:rsid w:val="003B4D92"/>
    <w:rsid w:val="004960CD"/>
    <w:rsid w:val="004D35CB"/>
    <w:rsid w:val="006277C4"/>
    <w:rsid w:val="00754894"/>
    <w:rsid w:val="007E4F84"/>
    <w:rsid w:val="008C3E64"/>
    <w:rsid w:val="008F684F"/>
    <w:rsid w:val="009715B5"/>
    <w:rsid w:val="00A05F25"/>
    <w:rsid w:val="00A84BE3"/>
    <w:rsid w:val="00B54C8A"/>
    <w:rsid w:val="00BD6D2A"/>
    <w:rsid w:val="00EB46B5"/>
    <w:rsid w:val="00FC300C"/>
    <w:rsid w:val="0A3EBA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51FE6"/>
  <w15:chartTrackingRefBased/>
  <w15:docId w15:val="{4C787A66-566C-4EE0-80BD-AB1B2A7A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eastAsia="Arial Unicode MS"/>
      <w:b/>
      <w:szCs w:val="20"/>
      <w:u w:val="single"/>
    </w:rPr>
  </w:style>
  <w:style w:type="paragraph" w:styleId="Heading6">
    <w:name w:val="heading 6"/>
    <w:basedOn w:val="Normal"/>
    <w:next w:val="Normal"/>
    <w:qFormat/>
    <w:pPr>
      <w:spacing w:before="240" w:after="60"/>
      <w:outlineLvl w:val="5"/>
    </w:pPr>
    <w:rPr>
      <w:rFonts w:eastAsia="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Cs w:val="20"/>
    </w:rPr>
  </w:style>
  <w:style w:type="paragraph" w:styleId="Title">
    <w:name w:val="Title"/>
    <w:basedOn w:val="Normal"/>
    <w:qFormat/>
    <w:pPr>
      <w:jc w:val="center"/>
    </w:pPr>
    <w:rPr>
      <w:b/>
      <w:szCs w:val="20"/>
      <w:u w:val="single"/>
    </w:rPr>
  </w:style>
  <w:style w:type="paragraph" w:styleId="BodyTextIndent">
    <w:name w:val="Body Text Indent"/>
    <w:basedOn w:val="Normal"/>
    <w:pPr>
      <w:ind w:left="720" w:hanging="720"/>
    </w:pPr>
    <w:rPr>
      <w:sz w:val="22"/>
      <w:szCs w:val="20"/>
      <w:lang w:eastAsia="en-GB"/>
    </w:rPr>
  </w:style>
  <w:style w:type="paragraph" w:styleId="BodyText">
    <w:name w:val="Body Text"/>
    <w:basedOn w:val="Normal"/>
    <w:pPr>
      <w:ind w:right="-421"/>
      <w:jc w:val="both"/>
    </w:pPr>
    <w:rPr>
      <w:rFonts w:ascii="Arial" w:hAnsi="Arial" w:cs="Arial"/>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366B3636B54047912D758AA0325C78" ma:contentTypeVersion="17" ma:contentTypeDescription="Create a new document." ma:contentTypeScope="" ma:versionID="b8273fa0dd1a317beeb94eb399be810e">
  <xsd:schema xmlns:xsd="http://www.w3.org/2001/XMLSchema" xmlns:xs="http://www.w3.org/2001/XMLSchema" xmlns:p="http://schemas.microsoft.com/office/2006/metadata/properties" xmlns:ns2="ef6e7366-ee07-4868-89f8-412ad022784f" xmlns:ns3="f9007de1-e208-4118-a2f5-08eb1ba905e1" targetNamespace="http://schemas.microsoft.com/office/2006/metadata/properties" ma:root="true" ma:fieldsID="187ad488db5986c21e2d04034a2ab6d4" ns2:_="" ns3:_="">
    <xsd:import namespace="ef6e7366-ee07-4868-89f8-412ad022784f"/>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invoiceshe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7366-ee07-4868-89f8-412ad0227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invoicesheets" ma:index="24" nillable="true" ma:displayName="invoice sheets " ma:description="invoices for jobs completed at stores by contractors " ma:format="Dropdown" ma:internalName="invoiceshee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B3488-595C-4AA2-A5CC-BC37AEE64ABD}">
  <ds:schemaRefs>
    <ds:schemaRef ds:uri="http://schemas.microsoft.com/office/2006/metadata/longProperties"/>
  </ds:schemaRefs>
</ds:datastoreItem>
</file>

<file path=customXml/itemProps2.xml><?xml version="1.0" encoding="utf-8"?>
<ds:datastoreItem xmlns:ds="http://schemas.openxmlformats.org/officeDocument/2006/customXml" ds:itemID="{0F5C870F-B067-499E-8C9B-E2D249E79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7366-ee07-4868-89f8-412ad022784f"/>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96B61-A6F9-42F9-B377-534235B80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6055</Characters>
  <Application>Microsoft Office Word</Application>
  <DocSecurity>0</DocSecurity>
  <Lines>181</Lines>
  <Paragraphs>65</Paragraphs>
  <ScaleCrop>false</ScaleCrop>
  <Company>Sefton MBC</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 – HEALTH &amp; SOCIAL CARE DIRECTORATE</dc:title>
  <dc:subject/>
  <dc:creator>sefuser</dc:creator>
  <cp:keywords/>
  <cp:lastModifiedBy>Gareth Kennedy</cp:lastModifiedBy>
  <cp:revision>3</cp:revision>
  <cp:lastPrinted>2016-12-19T19:17:00Z</cp:lastPrinted>
  <dcterms:created xsi:type="dcterms:W3CDTF">2025-12-23T16:05:00Z</dcterms:created>
  <dcterms:modified xsi:type="dcterms:W3CDTF">2025-12-23T16:05:00Z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12077500.0000000</vt:lpwstr>
  </property>
  <property fmtid="{D5CDD505-2E9C-101B-9397-08002B2CF9AE}" pid="4" name="display_urn:schemas-microsoft-com:office:office#Author">
    <vt:lpwstr>BUILTIN\administrators</vt:lpwstr>
  </property>
</Properties>
</file>