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731B" w14:textId="77777777" w:rsidR="00BD5677" w:rsidRDefault="00000000">
      <w:pPr>
        <w:spacing w:after="0"/>
        <w:ind w:right="586"/>
        <w:jc w:val="right"/>
      </w:pPr>
      <w:r>
        <w:rPr>
          <w:rFonts w:ascii="Arial" w:eastAsia="Arial" w:hAnsi="Arial" w:cs="Arial"/>
          <w:b/>
          <w:sz w:val="24"/>
        </w:rPr>
        <w:t xml:space="preserve"> </w:t>
      </w:r>
    </w:p>
    <w:p w14:paraId="02C59D84" w14:textId="77777777" w:rsidR="00BD5677" w:rsidRDefault="00000000">
      <w:pPr>
        <w:spacing w:after="0"/>
        <w:ind w:right="586"/>
        <w:jc w:val="right"/>
      </w:pPr>
      <w:r>
        <w:rPr>
          <w:rFonts w:ascii="Arial" w:eastAsia="Arial" w:hAnsi="Arial" w:cs="Arial"/>
          <w:b/>
          <w:sz w:val="24"/>
        </w:rPr>
        <w:t xml:space="preserve"> </w:t>
      </w:r>
    </w:p>
    <w:p w14:paraId="72388819" w14:textId="77777777" w:rsidR="00BD5677" w:rsidRDefault="00000000">
      <w:pPr>
        <w:spacing w:after="15"/>
      </w:pPr>
      <w:r>
        <w:rPr>
          <w:rFonts w:ascii="Arial" w:eastAsia="Arial" w:hAnsi="Arial" w:cs="Arial"/>
          <w:b/>
          <w:sz w:val="24"/>
        </w:rPr>
        <w:t xml:space="preserve"> </w:t>
      </w:r>
    </w:p>
    <w:p w14:paraId="7DCA1B4B" w14:textId="77777777" w:rsidR="00BD5677" w:rsidRDefault="00000000">
      <w:pPr>
        <w:spacing w:after="0"/>
        <w:ind w:left="428"/>
      </w:pPr>
      <w:r>
        <w:rPr>
          <w:rFonts w:ascii="Arial" w:eastAsia="Arial" w:hAnsi="Arial" w:cs="Arial"/>
          <w:b/>
          <w:sz w:val="28"/>
          <w:u w:val="single" w:color="000000"/>
        </w:rPr>
        <w:t>ROLE DESCRIPTION</w:t>
      </w:r>
      <w:r>
        <w:rPr>
          <w:rFonts w:ascii="Arial" w:eastAsia="Arial" w:hAnsi="Arial" w:cs="Arial"/>
          <w:b/>
          <w:sz w:val="28"/>
        </w:rPr>
        <w:t xml:space="preserve"> </w:t>
      </w:r>
      <w:r>
        <w:rPr>
          <w:rFonts w:ascii="Arial" w:eastAsia="Arial" w:hAnsi="Arial" w:cs="Arial"/>
          <w:sz w:val="24"/>
        </w:rPr>
        <w:t xml:space="preserve"> </w:t>
      </w:r>
    </w:p>
    <w:p w14:paraId="4D8618E3" w14:textId="77777777" w:rsidR="00BD5677" w:rsidRDefault="00000000">
      <w:pPr>
        <w:spacing w:after="0"/>
      </w:pPr>
      <w:r>
        <w:rPr>
          <w:rFonts w:ascii="Arial" w:eastAsia="Arial" w:hAnsi="Arial" w:cs="Arial"/>
          <w:sz w:val="24"/>
        </w:rPr>
        <w:t xml:space="preserve"> </w:t>
      </w:r>
    </w:p>
    <w:tbl>
      <w:tblPr>
        <w:tblStyle w:val="TableGrid"/>
        <w:tblW w:w="10010" w:type="dxa"/>
        <w:tblInd w:w="5" w:type="dxa"/>
        <w:tblCellMar>
          <w:top w:w="116" w:type="dxa"/>
          <w:left w:w="108" w:type="dxa"/>
          <w:bottom w:w="0" w:type="dxa"/>
          <w:right w:w="115" w:type="dxa"/>
        </w:tblCellMar>
        <w:tblLook w:val="04A0" w:firstRow="1" w:lastRow="0" w:firstColumn="1" w:lastColumn="0" w:noHBand="0" w:noVBand="1"/>
      </w:tblPr>
      <w:tblGrid>
        <w:gridCol w:w="3080"/>
        <w:gridCol w:w="6930"/>
      </w:tblGrid>
      <w:tr w:rsidR="00BD5677" w14:paraId="4C10BD65" w14:textId="77777777">
        <w:trPr>
          <w:trHeight w:val="406"/>
        </w:trPr>
        <w:tc>
          <w:tcPr>
            <w:tcW w:w="3080" w:type="dxa"/>
            <w:tcBorders>
              <w:top w:val="single" w:sz="4" w:space="0" w:color="000000"/>
              <w:left w:val="single" w:sz="4" w:space="0" w:color="000000"/>
              <w:bottom w:val="single" w:sz="4" w:space="0" w:color="000000"/>
              <w:right w:val="single" w:sz="4" w:space="0" w:color="000000"/>
            </w:tcBorders>
          </w:tcPr>
          <w:p w14:paraId="2C75940F" w14:textId="77777777" w:rsidR="00BD5677" w:rsidRDefault="00000000">
            <w:pPr>
              <w:spacing w:after="0"/>
              <w:ind w:left="3"/>
            </w:pPr>
            <w:r>
              <w:rPr>
                <w:rFonts w:ascii="Arial" w:eastAsia="Arial" w:hAnsi="Arial" w:cs="Arial"/>
                <w:b/>
                <w:sz w:val="24"/>
              </w:rPr>
              <w:t xml:space="preserve">Job Title </w:t>
            </w:r>
          </w:p>
        </w:tc>
        <w:tc>
          <w:tcPr>
            <w:tcW w:w="6930" w:type="dxa"/>
            <w:tcBorders>
              <w:top w:val="single" w:sz="4" w:space="0" w:color="000000"/>
              <w:left w:val="single" w:sz="4" w:space="0" w:color="000000"/>
              <w:bottom w:val="single" w:sz="4" w:space="0" w:color="000000"/>
              <w:right w:val="single" w:sz="4" w:space="0" w:color="000000"/>
            </w:tcBorders>
          </w:tcPr>
          <w:p w14:paraId="35BDC3E3" w14:textId="77777777" w:rsidR="00BD5677" w:rsidRDefault="00000000">
            <w:pPr>
              <w:spacing w:after="0"/>
            </w:pPr>
            <w:r>
              <w:rPr>
                <w:rFonts w:ascii="Arial" w:eastAsia="Arial" w:hAnsi="Arial" w:cs="Arial"/>
                <w:sz w:val="24"/>
              </w:rPr>
              <w:t xml:space="preserve">Principal Policy Officer – Employment &amp; Skills </w:t>
            </w:r>
          </w:p>
        </w:tc>
      </w:tr>
      <w:tr w:rsidR="00BD5677" w14:paraId="5BA18C05" w14:textId="77777777">
        <w:trPr>
          <w:trHeight w:val="406"/>
        </w:trPr>
        <w:tc>
          <w:tcPr>
            <w:tcW w:w="3080" w:type="dxa"/>
            <w:tcBorders>
              <w:top w:val="single" w:sz="4" w:space="0" w:color="000000"/>
              <w:left w:val="single" w:sz="4" w:space="0" w:color="000000"/>
              <w:bottom w:val="single" w:sz="4" w:space="0" w:color="000000"/>
              <w:right w:val="single" w:sz="4" w:space="0" w:color="000000"/>
            </w:tcBorders>
          </w:tcPr>
          <w:p w14:paraId="393EB50B" w14:textId="77777777" w:rsidR="00BD5677" w:rsidRDefault="00000000">
            <w:pPr>
              <w:spacing w:after="0"/>
              <w:ind w:left="3"/>
            </w:pPr>
            <w:r>
              <w:rPr>
                <w:rFonts w:ascii="Arial" w:eastAsia="Arial" w:hAnsi="Arial" w:cs="Arial"/>
                <w:b/>
                <w:sz w:val="24"/>
              </w:rPr>
              <w:t xml:space="preserve">Salary Band </w:t>
            </w:r>
          </w:p>
        </w:tc>
        <w:tc>
          <w:tcPr>
            <w:tcW w:w="6930" w:type="dxa"/>
            <w:tcBorders>
              <w:top w:val="single" w:sz="4" w:space="0" w:color="000000"/>
              <w:left w:val="single" w:sz="4" w:space="0" w:color="000000"/>
              <w:bottom w:val="single" w:sz="4" w:space="0" w:color="000000"/>
              <w:right w:val="single" w:sz="4" w:space="0" w:color="000000"/>
            </w:tcBorders>
          </w:tcPr>
          <w:p w14:paraId="35B4294F" w14:textId="77777777" w:rsidR="00BD5677" w:rsidRDefault="00000000">
            <w:pPr>
              <w:spacing w:after="0"/>
            </w:pPr>
            <w:r>
              <w:rPr>
                <w:rFonts w:ascii="Arial" w:eastAsia="Arial" w:hAnsi="Arial" w:cs="Arial"/>
                <w:sz w:val="24"/>
              </w:rPr>
              <w:t xml:space="preserve">SCP 41-43 </w:t>
            </w:r>
          </w:p>
        </w:tc>
      </w:tr>
      <w:tr w:rsidR="00BD5677" w14:paraId="730B2D8B" w14:textId="77777777">
        <w:trPr>
          <w:trHeight w:val="406"/>
        </w:trPr>
        <w:tc>
          <w:tcPr>
            <w:tcW w:w="3080" w:type="dxa"/>
            <w:tcBorders>
              <w:top w:val="single" w:sz="4" w:space="0" w:color="000000"/>
              <w:left w:val="single" w:sz="4" w:space="0" w:color="000000"/>
              <w:bottom w:val="single" w:sz="4" w:space="0" w:color="000000"/>
              <w:right w:val="single" w:sz="4" w:space="0" w:color="000000"/>
            </w:tcBorders>
          </w:tcPr>
          <w:p w14:paraId="5F85913A" w14:textId="77777777" w:rsidR="00BD5677" w:rsidRDefault="00000000">
            <w:pPr>
              <w:spacing w:after="0"/>
              <w:ind w:left="3"/>
            </w:pPr>
            <w:r>
              <w:rPr>
                <w:rFonts w:ascii="Arial" w:eastAsia="Arial" w:hAnsi="Arial" w:cs="Arial"/>
                <w:b/>
                <w:sz w:val="24"/>
              </w:rPr>
              <w:t xml:space="preserve">Reporting to </w:t>
            </w:r>
          </w:p>
        </w:tc>
        <w:tc>
          <w:tcPr>
            <w:tcW w:w="6930" w:type="dxa"/>
            <w:tcBorders>
              <w:top w:val="single" w:sz="4" w:space="0" w:color="000000"/>
              <w:left w:val="single" w:sz="4" w:space="0" w:color="000000"/>
              <w:bottom w:val="single" w:sz="4" w:space="0" w:color="000000"/>
              <w:right w:val="single" w:sz="4" w:space="0" w:color="000000"/>
            </w:tcBorders>
          </w:tcPr>
          <w:p w14:paraId="2221501D" w14:textId="77777777" w:rsidR="00BD5677" w:rsidRDefault="00000000">
            <w:pPr>
              <w:spacing w:after="0"/>
            </w:pPr>
            <w:r>
              <w:rPr>
                <w:rFonts w:ascii="Arial" w:eastAsia="Arial" w:hAnsi="Arial" w:cs="Arial"/>
                <w:sz w:val="24"/>
              </w:rPr>
              <w:t xml:space="preserve">Senior Policy Lead: People </w:t>
            </w:r>
          </w:p>
        </w:tc>
      </w:tr>
      <w:tr w:rsidR="00BD5677" w14:paraId="01816F1C" w14:textId="77777777">
        <w:trPr>
          <w:trHeight w:val="406"/>
        </w:trPr>
        <w:tc>
          <w:tcPr>
            <w:tcW w:w="3080" w:type="dxa"/>
            <w:tcBorders>
              <w:top w:val="single" w:sz="4" w:space="0" w:color="000000"/>
              <w:left w:val="single" w:sz="4" w:space="0" w:color="000000"/>
              <w:bottom w:val="single" w:sz="4" w:space="0" w:color="000000"/>
              <w:right w:val="single" w:sz="4" w:space="0" w:color="000000"/>
            </w:tcBorders>
          </w:tcPr>
          <w:p w14:paraId="0EDF1281" w14:textId="77777777" w:rsidR="00BD5677" w:rsidRDefault="00000000">
            <w:pPr>
              <w:spacing w:after="0"/>
              <w:ind w:left="3"/>
            </w:pPr>
            <w:r>
              <w:rPr>
                <w:rFonts w:ascii="Arial" w:eastAsia="Arial" w:hAnsi="Arial" w:cs="Arial"/>
                <w:b/>
                <w:sz w:val="24"/>
              </w:rPr>
              <w:t xml:space="preserve">Directorate </w:t>
            </w:r>
          </w:p>
        </w:tc>
        <w:tc>
          <w:tcPr>
            <w:tcW w:w="6930" w:type="dxa"/>
            <w:tcBorders>
              <w:top w:val="single" w:sz="4" w:space="0" w:color="000000"/>
              <w:left w:val="single" w:sz="4" w:space="0" w:color="000000"/>
              <w:bottom w:val="single" w:sz="4" w:space="0" w:color="000000"/>
              <w:right w:val="single" w:sz="4" w:space="0" w:color="000000"/>
            </w:tcBorders>
          </w:tcPr>
          <w:p w14:paraId="1ED58CA6" w14:textId="77777777" w:rsidR="00BD5677" w:rsidRDefault="00000000">
            <w:pPr>
              <w:spacing w:after="0"/>
            </w:pPr>
            <w:r>
              <w:rPr>
                <w:rFonts w:ascii="Arial" w:eastAsia="Arial" w:hAnsi="Arial" w:cs="Arial"/>
                <w:sz w:val="24"/>
              </w:rPr>
              <w:t xml:space="preserve">Policy &amp; Strategy </w:t>
            </w:r>
          </w:p>
        </w:tc>
      </w:tr>
      <w:tr w:rsidR="00BD5677" w14:paraId="6131E425" w14:textId="77777777">
        <w:trPr>
          <w:trHeight w:val="682"/>
        </w:trPr>
        <w:tc>
          <w:tcPr>
            <w:tcW w:w="3080" w:type="dxa"/>
            <w:tcBorders>
              <w:top w:val="single" w:sz="4" w:space="0" w:color="000000"/>
              <w:left w:val="single" w:sz="4" w:space="0" w:color="000000"/>
              <w:bottom w:val="single" w:sz="4" w:space="0" w:color="000000"/>
              <w:right w:val="single" w:sz="4" w:space="0" w:color="000000"/>
            </w:tcBorders>
          </w:tcPr>
          <w:p w14:paraId="5D903E7E" w14:textId="77777777" w:rsidR="00BD5677" w:rsidRDefault="00000000">
            <w:pPr>
              <w:spacing w:after="0"/>
              <w:ind w:left="3"/>
            </w:pPr>
            <w:r>
              <w:rPr>
                <w:rFonts w:ascii="Arial" w:eastAsia="Arial" w:hAnsi="Arial" w:cs="Arial"/>
                <w:b/>
                <w:sz w:val="24"/>
              </w:rPr>
              <w:t xml:space="preserve">Service Area and sub area </w:t>
            </w:r>
          </w:p>
        </w:tc>
        <w:tc>
          <w:tcPr>
            <w:tcW w:w="6930" w:type="dxa"/>
            <w:tcBorders>
              <w:top w:val="single" w:sz="4" w:space="0" w:color="000000"/>
              <w:left w:val="single" w:sz="4" w:space="0" w:color="000000"/>
              <w:bottom w:val="single" w:sz="4" w:space="0" w:color="000000"/>
              <w:right w:val="single" w:sz="4" w:space="0" w:color="000000"/>
            </w:tcBorders>
          </w:tcPr>
          <w:p w14:paraId="01BA3FE5" w14:textId="77777777" w:rsidR="00BD5677" w:rsidRDefault="00000000">
            <w:pPr>
              <w:spacing w:after="0"/>
            </w:pPr>
            <w:r>
              <w:rPr>
                <w:rFonts w:ascii="Arial" w:eastAsia="Arial" w:hAnsi="Arial" w:cs="Arial"/>
                <w:sz w:val="24"/>
              </w:rPr>
              <w:t xml:space="preserve">Policy &amp; Strategy </w:t>
            </w:r>
          </w:p>
        </w:tc>
      </w:tr>
      <w:tr w:rsidR="00BD5677" w14:paraId="178518B6" w14:textId="77777777">
        <w:trPr>
          <w:trHeight w:val="409"/>
        </w:trPr>
        <w:tc>
          <w:tcPr>
            <w:tcW w:w="3080" w:type="dxa"/>
            <w:tcBorders>
              <w:top w:val="single" w:sz="4" w:space="0" w:color="000000"/>
              <w:left w:val="single" w:sz="4" w:space="0" w:color="000000"/>
              <w:bottom w:val="single" w:sz="4" w:space="0" w:color="000000"/>
              <w:right w:val="single" w:sz="4" w:space="0" w:color="000000"/>
            </w:tcBorders>
          </w:tcPr>
          <w:p w14:paraId="520A42DF" w14:textId="77777777" w:rsidR="00BD5677" w:rsidRDefault="00000000">
            <w:pPr>
              <w:spacing w:after="0"/>
              <w:ind w:left="3"/>
            </w:pPr>
            <w:r>
              <w:rPr>
                <w:rFonts w:ascii="Arial" w:eastAsia="Arial" w:hAnsi="Arial" w:cs="Arial"/>
                <w:b/>
                <w:sz w:val="24"/>
              </w:rPr>
              <w:t xml:space="preserve">Team  </w:t>
            </w:r>
          </w:p>
        </w:tc>
        <w:tc>
          <w:tcPr>
            <w:tcW w:w="6930" w:type="dxa"/>
            <w:tcBorders>
              <w:top w:val="single" w:sz="4" w:space="0" w:color="000000"/>
              <w:left w:val="single" w:sz="4" w:space="0" w:color="000000"/>
              <w:bottom w:val="single" w:sz="4" w:space="0" w:color="000000"/>
              <w:right w:val="single" w:sz="4" w:space="0" w:color="000000"/>
            </w:tcBorders>
          </w:tcPr>
          <w:p w14:paraId="6EB45746" w14:textId="77777777" w:rsidR="00BD5677" w:rsidRDefault="00000000">
            <w:pPr>
              <w:spacing w:after="0"/>
            </w:pPr>
            <w:r>
              <w:rPr>
                <w:rFonts w:ascii="Arial" w:eastAsia="Arial" w:hAnsi="Arial" w:cs="Arial"/>
                <w:sz w:val="24"/>
              </w:rPr>
              <w:t xml:space="preserve">People Policy </w:t>
            </w:r>
          </w:p>
        </w:tc>
      </w:tr>
      <w:tr w:rsidR="00BD5677" w14:paraId="2FD796F8" w14:textId="77777777">
        <w:trPr>
          <w:trHeight w:val="406"/>
        </w:trPr>
        <w:tc>
          <w:tcPr>
            <w:tcW w:w="3080" w:type="dxa"/>
            <w:tcBorders>
              <w:top w:val="single" w:sz="4" w:space="0" w:color="000000"/>
              <w:left w:val="single" w:sz="4" w:space="0" w:color="000000"/>
              <w:bottom w:val="single" w:sz="4" w:space="0" w:color="000000"/>
              <w:right w:val="single" w:sz="4" w:space="0" w:color="000000"/>
            </w:tcBorders>
          </w:tcPr>
          <w:p w14:paraId="6811B064" w14:textId="77777777" w:rsidR="00BD5677" w:rsidRDefault="00000000">
            <w:pPr>
              <w:spacing w:after="0"/>
              <w:ind w:left="3"/>
            </w:pPr>
            <w:r>
              <w:rPr>
                <w:rFonts w:ascii="Arial" w:eastAsia="Arial" w:hAnsi="Arial" w:cs="Arial"/>
                <w:b/>
                <w:sz w:val="24"/>
              </w:rPr>
              <w:t xml:space="preserve">Political Restriction </w:t>
            </w:r>
          </w:p>
        </w:tc>
        <w:tc>
          <w:tcPr>
            <w:tcW w:w="6930" w:type="dxa"/>
            <w:tcBorders>
              <w:top w:val="single" w:sz="4" w:space="0" w:color="000000"/>
              <w:left w:val="single" w:sz="4" w:space="0" w:color="000000"/>
              <w:bottom w:val="single" w:sz="4" w:space="0" w:color="000000"/>
              <w:right w:val="single" w:sz="4" w:space="0" w:color="000000"/>
            </w:tcBorders>
          </w:tcPr>
          <w:p w14:paraId="09A8E7F7" w14:textId="77777777" w:rsidR="00BD5677" w:rsidRDefault="00000000">
            <w:pPr>
              <w:spacing w:after="0"/>
            </w:pPr>
            <w:r>
              <w:rPr>
                <w:rFonts w:ascii="Arial" w:eastAsia="Arial" w:hAnsi="Arial" w:cs="Arial"/>
                <w:sz w:val="24"/>
              </w:rPr>
              <w:t xml:space="preserve">Yes </w:t>
            </w:r>
          </w:p>
        </w:tc>
      </w:tr>
    </w:tbl>
    <w:p w14:paraId="7CC77052" w14:textId="77777777" w:rsidR="00BD5677" w:rsidRDefault="00000000">
      <w:pPr>
        <w:spacing w:after="0"/>
      </w:pPr>
      <w:r>
        <w:rPr>
          <w:rFonts w:ascii="Arial" w:eastAsia="Arial" w:hAnsi="Arial" w:cs="Arial"/>
          <w:sz w:val="24"/>
        </w:rPr>
        <w:t xml:space="preserve"> </w:t>
      </w:r>
    </w:p>
    <w:p w14:paraId="0A2CFDE4" w14:textId="77777777" w:rsidR="00BD5677" w:rsidRDefault="00000000">
      <w:pPr>
        <w:spacing w:after="0"/>
      </w:pPr>
      <w:r>
        <w:rPr>
          <w:rFonts w:ascii="Arial" w:eastAsia="Arial" w:hAnsi="Arial" w:cs="Arial"/>
          <w:sz w:val="24"/>
        </w:rPr>
        <w:t xml:space="preserve"> </w:t>
      </w:r>
    </w:p>
    <w:tbl>
      <w:tblPr>
        <w:tblStyle w:val="TableGrid"/>
        <w:tblW w:w="10010" w:type="dxa"/>
        <w:tblInd w:w="5" w:type="dxa"/>
        <w:tblCellMar>
          <w:top w:w="56" w:type="dxa"/>
          <w:left w:w="111" w:type="dxa"/>
          <w:bottom w:w="0" w:type="dxa"/>
          <w:right w:w="50" w:type="dxa"/>
        </w:tblCellMar>
        <w:tblLook w:val="04A0" w:firstRow="1" w:lastRow="0" w:firstColumn="1" w:lastColumn="0" w:noHBand="0" w:noVBand="1"/>
      </w:tblPr>
      <w:tblGrid>
        <w:gridCol w:w="10010"/>
      </w:tblGrid>
      <w:tr w:rsidR="00BD5677" w14:paraId="6887BD7D" w14:textId="77777777">
        <w:trPr>
          <w:trHeight w:val="286"/>
        </w:trPr>
        <w:tc>
          <w:tcPr>
            <w:tcW w:w="10010" w:type="dxa"/>
            <w:tcBorders>
              <w:top w:val="single" w:sz="4" w:space="0" w:color="000000"/>
              <w:left w:val="single" w:sz="4" w:space="0" w:color="000000"/>
              <w:bottom w:val="single" w:sz="4" w:space="0" w:color="000000"/>
              <w:right w:val="single" w:sz="4" w:space="0" w:color="000000"/>
            </w:tcBorders>
          </w:tcPr>
          <w:p w14:paraId="7B14D04B" w14:textId="77777777" w:rsidR="00BD5677" w:rsidRDefault="00000000">
            <w:pPr>
              <w:tabs>
                <w:tab w:val="center" w:pos="2498"/>
              </w:tabs>
              <w:spacing w:after="0"/>
            </w:pPr>
            <w:r>
              <w:rPr>
                <w:rFonts w:ascii="Arial" w:eastAsia="Arial" w:hAnsi="Arial" w:cs="Arial"/>
                <w:b/>
                <w:sz w:val="24"/>
              </w:rPr>
              <w:t xml:space="preserve">1. </w:t>
            </w:r>
            <w:r>
              <w:rPr>
                <w:rFonts w:ascii="Arial" w:eastAsia="Arial" w:hAnsi="Arial" w:cs="Arial"/>
                <w:b/>
                <w:sz w:val="24"/>
              </w:rPr>
              <w:tab/>
              <w:t xml:space="preserve">Primary Purpose of the Post </w:t>
            </w:r>
          </w:p>
        </w:tc>
      </w:tr>
      <w:tr w:rsidR="00BD5677" w14:paraId="77825E4F" w14:textId="77777777">
        <w:trPr>
          <w:trHeight w:val="3046"/>
        </w:trPr>
        <w:tc>
          <w:tcPr>
            <w:tcW w:w="10010" w:type="dxa"/>
            <w:tcBorders>
              <w:top w:val="single" w:sz="4" w:space="0" w:color="000000"/>
              <w:left w:val="single" w:sz="4" w:space="0" w:color="000000"/>
              <w:bottom w:val="single" w:sz="4" w:space="0" w:color="000000"/>
              <w:right w:val="single" w:sz="4" w:space="0" w:color="000000"/>
            </w:tcBorders>
          </w:tcPr>
          <w:p w14:paraId="3A7D41FF" w14:textId="77777777" w:rsidR="00BD5677" w:rsidRDefault="00000000">
            <w:pPr>
              <w:spacing w:after="0"/>
            </w:pPr>
            <w:r>
              <w:rPr>
                <w:rFonts w:ascii="Arial" w:eastAsia="Arial" w:hAnsi="Arial" w:cs="Arial"/>
                <w:sz w:val="24"/>
              </w:rPr>
              <w:t xml:space="preserve"> </w:t>
            </w:r>
            <w:r>
              <w:rPr>
                <w:rFonts w:ascii="Arial" w:eastAsia="Arial" w:hAnsi="Arial" w:cs="Arial"/>
                <w:sz w:val="24"/>
              </w:rPr>
              <w:tab/>
              <w:t xml:space="preserve"> </w:t>
            </w:r>
          </w:p>
          <w:p w14:paraId="7259A874" w14:textId="77777777" w:rsidR="00BD5677" w:rsidRDefault="00000000">
            <w:pPr>
              <w:spacing w:after="0"/>
              <w:ind w:left="34"/>
            </w:pPr>
            <w:r>
              <w:rPr>
                <w:rFonts w:ascii="Arial" w:eastAsia="Arial" w:hAnsi="Arial" w:cs="Arial"/>
                <w:sz w:val="24"/>
              </w:rPr>
              <w:t xml:space="preserve">To effectively contribute to the work of the People Policy team within the Policy &amp; Strategy </w:t>
            </w:r>
          </w:p>
          <w:p w14:paraId="74A05BA7" w14:textId="77777777" w:rsidR="00BD5677" w:rsidRDefault="00000000">
            <w:pPr>
              <w:spacing w:after="0" w:line="240" w:lineRule="auto"/>
              <w:ind w:left="34"/>
            </w:pPr>
            <w:r>
              <w:rPr>
                <w:rFonts w:ascii="Arial" w:eastAsia="Arial" w:hAnsi="Arial" w:cs="Arial"/>
                <w:sz w:val="24"/>
              </w:rPr>
              <w:t xml:space="preserve">Directorate at the CA, helping to set the agenda for Employment and Skills policy in the Liverpool City Region. The team’s work includes translating national policy into local actions and working on a range of skills policies including apprenticeships, T-Levels, NEET prevention. </w:t>
            </w:r>
          </w:p>
          <w:p w14:paraId="46E91D10" w14:textId="77777777" w:rsidR="00BD5677" w:rsidRDefault="00000000">
            <w:pPr>
              <w:spacing w:after="0"/>
              <w:ind w:left="34"/>
            </w:pPr>
            <w:r>
              <w:rPr>
                <w:rFonts w:ascii="Arial" w:eastAsia="Arial" w:hAnsi="Arial" w:cs="Arial"/>
                <w:sz w:val="24"/>
              </w:rPr>
              <w:t xml:space="preserve"> </w:t>
            </w:r>
          </w:p>
          <w:p w14:paraId="780CD157" w14:textId="77777777" w:rsidR="00BD5677" w:rsidRDefault="00000000">
            <w:pPr>
              <w:spacing w:after="0" w:line="240" w:lineRule="auto"/>
              <w:ind w:left="34" w:right="56"/>
            </w:pPr>
            <w:r>
              <w:rPr>
                <w:rFonts w:ascii="Arial" w:eastAsia="Arial" w:hAnsi="Arial" w:cs="Arial"/>
                <w:sz w:val="24"/>
              </w:rPr>
              <w:t xml:space="preserve">The Post Holder will be required to take on a strategic role and the management of externally funded projects and service priorities in close collaboration with key Liverpool City Region partners and institutions. </w:t>
            </w:r>
          </w:p>
          <w:p w14:paraId="1EC7F157" w14:textId="77777777" w:rsidR="00BD5677" w:rsidRDefault="00000000">
            <w:pPr>
              <w:spacing w:after="0"/>
            </w:pPr>
            <w:r>
              <w:rPr>
                <w:rFonts w:ascii="Arial" w:eastAsia="Arial" w:hAnsi="Arial" w:cs="Arial"/>
                <w:sz w:val="24"/>
              </w:rPr>
              <w:t xml:space="preserve"> </w:t>
            </w:r>
          </w:p>
        </w:tc>
      </w:tr>
      <w:tr w:rsidR="00BD5677" w14:paraId="58C0E6D7" w14:textId="77777777">
        <w:trPr>
          <w:trHeight w:val="286"/>
        </w:trPr>
        <w:tc>
          <w:tcPr>
            <w:tcW w:w="10010" w:type="dxa"/>
            <w:tcBorders>
              <w:top w:val="single" w:sz="4" w:space="0" w:color="000000"/>
              <w:left w:val="single" w:sz="4" w:space="0" w:color="000000"/>
              <w:bottom w:val="single" w:sz="4" w:space="0" w:color="000000"/>
              <w:right w:val="single" w:sz="4" w:space="0" w:color="000000"/>
            </w:tcBorders>
          </w:tcPr>
          <w:p w14:paraId="5F68F662" w14:textId="77777777" w:rsidR="00BD5677" w:rsidRDefault="00000000">
            <w:pPr>
              <w:spacing w:after="0"/>
              <w:ind w:left="22"/>
            </w:pPr>
            <w:r>
              <w:rPr>
                <w:rFonts w:ascii="Arial" w:eastAsia="Arial" w:hAnsi="Arial" w:cs="Arial"/>
                <w:b/>
                <w:sz w:val="24"/>
              </w:rPr>
              <w:t xml:space="preserve"> 2.        Your responsibilities </w:t>
            </w:r>
          </w:p>
        </w:tc>
      </w:tr>
      <w:tr w:rsidR="00BD5677" w14:paraId="2D6BBF04" w14:textId="77777777">
        <w:trPr>
          <w:trHeight w:val="5449"/>
        </w:trPr>
        <w:tc>
          <w:tcPr>
            <w:tcW w:w="10010" w:type="dxa"/>
            <w:tcBorders>
              <w:top w:val="single" w:sz="4" w:space="0" w:color="000000"/>
              <w:left w:val="single" w:sz="4" w:space="0" w:color="000000"/>
              <w:bottom w:val="single" w:sz="4" w:space="0" w:color="000000"/>
              <w:right w:val="single" w:sz="4" w:space="0" w:color="000000"/>
            </w:tcBorders>
          </w:tcPr>
          <w:p w14:paraId="7B64ACC1" w14:textId="77777777" w:rsidR="00BD5677" w:rsidRDefault="00000000">
            <w:pPr>
              <w:spacing w:after="0"/>
            </w:pPr>
            <w:r>
              <w:rPr>
                <w:rFonts w:ascii="Arial" w:eastAsia="Arial" w:hAnsi="Arial" w:cs="Arial"/>
                <w:sz w:val="24"/>
              </w:rPr>
              <w:lastRenderedPageBreak/>
              <w:t xml:space="preserve"> </w:t>
            </w:r>
          </w:p>
          <w:p w14:paraId="60446278" w14:textId="77777777" w:rsidR="00BD5677" w:rsidRDefault="00000000">
            <w:pPr>
              <w:numPr>
                <w:ilvl w:val="0"/>
                <w:numId w:val="1"/>
              </w:numPr>
              <w:spacing w:after="16" w:line="260" w:lineRule="auto"/>
              <w:ind w:hanging="360"/>
            </w:pPr>
            <w:r>
              <w:rPr>
                <w:rFonts w:ascii="Arial" w:eastAsia="Arial" w:hAnsi="Arial" w:cs="Arial"/>
                <w:sz w:val="24"/>
              </w:rPr>
              <w:t xml:space="preserve">To develop, implement and evaluate areas of employment and skills policy working with internal and external partners to ensure it is grounded in evidence, and representative of the needs and opportunities within the City Region. </w:t>
            </w:r>
          </w:p>
          <w:p w14:paraId="3A828743" w14:textId="77777777" w:rsidR="00BD5677" w:rsidRDefault="00000000">
            <w:pPr>
              <w:numPr>
                <w:ilvl w:val="0"/>
                <w:numId w:val="1"/>
              </w:numPr>
              <w:spacing w:after="16" w:line="260" w:lineRule="auto"/>
              <w:ind w:hanging="360"/>
            </w:pPr>
            <w:r>
              <w:rPr>
                <w:rFonts w:ascii="Arial" w:eastAsia="Arial" w:hAnsi="Arial" w:cs="Arial"/>
                <w:sz w:val="24"/>
              </w:rPr>
              <w:t xml:space="preserve">Responsible for the development of strategic policy areas within the City Region Policy &amp; Strategy Team working with senior leaders in a range of City Region </w:t>
            </w:r>
            <w:proofErr w:type="spellStart"/>
            <w:r>
              <w:rPr>
                <w:rFonts w:ascii="Arial" w:eastAsia="Arial" w:hAnsi="Arial" w:cs="Arial"/>
                <w:sz w:val="24"/>
              </w:rPr>
              <w:t>organisations</w:t>
            </w:r>
            <w:proofErr w:type="spellEnd"/>
            <w:r>
              <w:rPr>
                <w:rFonts w:ascii="Arial" w:eastAsia="Arial" w:hAnsi="Arial" w:cs="Arial"/>
                <w:sz w:val="24"/>
              </w:rPr>
              <w:t xml:space="preserve">. </w:t>
            </w:r>
          </w:p>
          <w:p w14:paraId="3C8BDDDF" w14:textId="77777777" w:rsidR="00BD5677" w:rsidRDefault="00000000">
            <w:pPr>
              <w:numPr>
                <w:ilvl w:val="0"/>
                <w:numId w:val="1"/>
              </w:numPr>
              <w:spacing w:after="16" w:line="260" w:lineRule="auto"/>
              <w:ind w:hanging="360"/>
            </w:pPr>
            <w:r>
              <w:rPr>
                <w:rFonts w:ascii="Arial" w:eastAsia="Arial" w:hAnsi="Arial" w:cs="Arial"/>
                <w:sz w:val="24"/>
              </w:rPr>
              <w:t xml:space="preserve">Prepare and present reports to key Cabinet Boards and groups including the Combined Authority, Education, Employment and Skills Committee and elected members to secure agreement to new proposals and provide monitoring and evaluation updates </w:t>
            </w:r>
          </w:p>
          <w:p w14:paraId="5CCB8741" w14:textId="77777777" w:rsidR="00BD5677" w:rsidRDefault="00000000">
            <w:pPr>
              <w:numPr>
                <w:ilvl w:val="0"/>
                <w:numId w:val="1"/>
              </w:numPr>
              <w:spacing w:after="15" w:line="260" w:lineRule="auto"/>
              <w:ind w:hanging="360"/>
            </w:pPr>
            <w:r>
              <w:rPr>
                <w:rFonts w:ascii="Arial" w:eastAsia="Arial" w:hAnsi="Arial" w:cs="Arial"/>
                <w:sz w:val="24"/>
              </w:rPr>
              <w:t xml:space="preserve">Provide advice and support to senior management on a range of strategic issues and how they impact on employment and skills delivery.  </w:t>
            </w:r>
          </w:p>
          <w:p w14:paraId="0710C140" w14:textId="77777777" w:rsidR="00BD5677" w:rsidRDefault="00000000">
            <w:pPr>
              <w:numPr>
                <w:ilvl w:val="0"/>
                <w:numId w:val="1"/>
              </w:numPr>
              <w:spacing w:after="16"/>
              <w:ind w:hanging="360"/>
            </w:pPr>
            <w:r>
              <w:rPr>
                <w:rFonts w:ascii="Arial" w:eastAsia="Arial" w:hAnsi="Arial" w:cs="Arial"/>
                <w:sz w:val="24"/>
              </w:rPr>
              <w:t xml:space="preserve">Responsible for managing complex and challenging relationships with national and local Government such as Department for Education, Department for Work and Pensions and the LCR based local authorities to reshape delivery and </w:t>
            </w:r>
            <w:proofErr w:type="spellStart"/>
            <w:r>
              <w:rPr>
                <w:rFonts w:ascii="Arial" w:eastAsia="Arial" w:hAnsi="Arial" w:cs="Arial"/>
                <w:sz w:val="24"/>
              </w:rPr>
              <w:t>maximise</w:t>
            </w:r>
            <w:proofErr w:type="spellEnd"/>
            <w:r>
              <w:rPr>
                <w:rFonts w:ascii="Arial" w:eastAsia="Arial" w:hAnsi="Arial" w:cs="Arial"/>
                <w:sz w:val="24"/>
              </w:rPr>
              <w:t xml:space="preserve"> skills and employment outcomes for </w:t>
            </w:r>
            <w:proofErr w:type="gramStart"/>
            <w:r>
              <w:rPr>
                <w:rFonts w:ascii="Arial" w:eastAsia="Arial" w:hAnsi="Arial" w:cs="Arial"/>
                <w:sz w:val="24"/>
              </w:rPr>
              <w:t>local residents</w:t>
            </w:r>
            <w:proofErr w:type="gramEnd"/>
            <w:r>
              <w:rPr>
                <w:rFonts w:ascii="Arial" w:eastAsia="Arial" w:hAnsi="Arial" w:cs="Arial"/>
                <w:sz w:val="24"/>
              </w:rPr>
              <w:t xml:space="preserve">.  </w:t>
            </w:r>
          </w:p>
          <w:p w14:paraId="28D278A9" w14:textId="77777777" w:rsidR="00BD5677" w:rsidRDefault="00000000">
            <w:pPr>
              <w:numPr>
                <w:ilvl w:val="0"/>
                <w:numId w:val="1"/>
              </w:numPr>
              <w:spacing w:after="0"/>
              <w:ind w:hanging="360"/>
            </w:pPr>
            <w:r>
              <w:rPr>
                <w:rFonts w:ascii="Arial" w:eastAsia="Arial" w:hAnsi="Arial" w:cs="Arial"/>
                <w:sz w:val="24"/>
              </w:rPr>
              <w:t xml:space="preserve">Work with stakeholders across the City Region that may include schools, education providers, community and voluntary sector </w:t>
            </w:r>
            <w:proofErr w:type="spellStart"/>
            <w:r>
              <w:rPr>
                <w:rFonts w:ascii="Arial" w:eastAsia="Arial" w:hAnsi="Arial" w:cs="Arial"/>
                <w:sz w:val="24"/>
              </w:rPr>
              <w:t>organisations</w:t>
            </w:r>
            <w:proofErr w:type="spellEnd"/>
            <w:r>
              <w:rPr>
                <w:rFonts w:ascii="Arial" w:eastAsia="Arial" w:hAnsi="Arial" w:cs="Arial"/>
                <w:sz w:val="24"/>
              </w:rPr>
              <w:t xml:space="preserve"> and other national </w:t>
            </w:r>
            <w:proofErr w:type="spellStart"/>
            <w:r>
              <w:rPr>
                <w:rFonts w:ascii="Arial" w:eastAsia="Arial" w:hAnsi="Arial" w:cs="Arial"/>
                <w:sz w:val="24"/>
              </w:rPr>
              <w:t>organisations</w:t>
            </w:r>
            <w:proofErr w:type="spellEnd"/>
            <w:r>
              <w:rPr>
                <w:rFonts w:ascii="Arial" w:eastAsia="Arial" w:hAnsi="Arial" w:cs="Arial"/>
                <w:sz w:val="24"/>
              </w:rPr>
              <w:t xml:space="preserve">/agencies to ensure shared development and ownership of policy </w:t>
            </w:r>
          </w:p>
        </w:tc>
      </w:tr>
      <w:tr w:rsidR="00BD5677" w14:paraId="5105A50E" w14:textId="77777777">
        <w:trPr>
          <w:trHeight w:val="1690"/>
        </w:trPr>
        <w:tc>
          <w:tcPr>
            <w:tcW w:w="10010" w:type="dxa"/>
            <w:tcBorders>
              <w:top w:val="single" w:sz="4" w:space="0" w:color="000000"/>
              <w:left w:val="single" w:sz="4" w:space="0" w:color="000000"/>
              <w:bottom w:val="single" w:sz="4" w:space="0" w:color="000000"/>
              <w:right w:val="single" w:sz="4" w:space="0" w:color="000000"/>
            </w:tcBorders>
          </w:tcPr>
          <w:p w14:paraId="198BCB35" w14:textId="77777777" w:rsidR="00BD5677" w:rsidRDefault="00000000">
            <w:pPr>
              <w:spacing w:after="17"/>
              <w:ind w:left="360"/>
            </w:pPr>
            <w:r>
              <w:rPr>
                <w:rFonts w:ascii="Arial" w:eastAsia="Arial" w:hAnsi="Arial" w:cs="Arial"/>
                <w:sz w:val="24"/>
              </w:rPr>
              <w:t xml:space="preserve">developments and wider connectivity of initiatives to deliver outcomes linked to the Liverpool City Region Long-Term Skills Plan and Local Skills Improvement Plan. </w:t>
            </w:r>
          </w:p>
          <w:p w14:paraId="22FF600F" w14:textId="77777777" w:rsidR="00BD5677" w:rsidRDefault="00000000">
            <w:pPr>
              <w:numPr>
                <w:ilvl w:val="0"/>
                <w:numId w:val="2"/>
              </w:numPr>
              <w:spacing w:after="15" w:line="260" w:lineRule="auto"/>
              <w:ind w:hanging="360"/>
            </w:pPr>
            <w:r>
              <w:rPr>
                <w:rFonts w:ascii="Arial" w:eastAsia="Arial" w:hAnsi="Arial" w:cs="Arial"/>
                <w:sz w:val="24"/>
              </w:rPr>
              <w:t xml:space="preserve">Attend internal/external meetings and forums as required and produce reports and updates </w:t>
            </w:r>
          </w:p>
          <w:p w14:paraId="3A14F4F1" w14:textId="77777777" w:rsidR="00BD5677" w:rsidRDefault="00000000">
            <w:pPr>
              <w:numPr>
                <w:ilvl w:val="0"/>
                <w:numId w:val="2"/>
              </w:numPr>
              <w:spacing w:after="0"/>
              <w:ind w:hanging="360"/>
            </w:pPr>
            <w:proofErr w:type="spellStart"/>
            <w:r>
              <w:rPr>
                <w:rFonts w:ascii="Arial" w:eastAsia="Arial" w:hAnsi="Arial" w:cs="Arial"/>
                <w:sz w:val="24"/>
              </w:rPr>
              <w:t>Analyse</w:t>
            </w:r>
            <w:proofErr w:type="spellEnd"/>
            <w:r>
              <w:rPr>
                <w:rFonts w:ascii="Arial" w:eastAsia="Arial" w:hAnsi="Arial" w:cs="Arial"/>
                <w:sz w:val="24"/>
              </w:rPr>
              <w:t xml:space="preserve"> and interpret data </w:t>
            </w:r>
            <w:proofErr w:type="gramStart"/>
            <w:r>
              <w:rPr>
                <w:rFonts w:ascii="Arial" w:eastAsia="Arial" w:hAnsi="Arial" w:cs="Arial"/>
                <w:sz w:val="24"/>
              </w:rPr>
              <w:t>in order to</w:t>
            </w:r>
            <w:proofErr w:type="gramEnd"/>
            <w:r>
              <w:rPr>
                <w:rFonts w:ascii="Arial" w:eastAsia="Arial" w:hAnsi="Arial" w:cs="Arial"/>
                <w:sz w:val="24"/>
              </w:rPr>
              <w:t xml:space="preserve"> influence current and future skills delivery </w:t>
            </w:r>
          </w:p>
        </w:tc>
      </w:tr>
      <w:tr w:rsidR="00BD5677" w14:paraId="0C0BBE4A" w14:textId="77777777">
        <w:trPr>
          <w:trHeight w:val="288"/>
        </w:trPr>
        <w:tc>
          <w:tcPr>
            <w:tcW w:w="10010" w:type="dxa"/>
            <w:tcBorders>
              <w:top w:val="single" w:sz="4" w:space="0" w:color="000000"/>
              <w:left w:val="single" w:sz="4" w:space="0" w:color="000000"/>
              <w:bottom w:val="single" w:sz="4" w:space="0" w:color="000000"/>
              <w:right w:val="single" w:sz="4" w:space="0" w:color="000000"/>
            </w:tcBorders>
          </w:tcPr>
          <w:p w14:paraId="6099EC51" w14:textId="77777777" w:rsidR="00BD5677" w:rsidRDefault="00000000">
            <w:pPr>
              <w:tabs>
                <w:tab w:val="center" w:pos="2890"/>
              </w:tabs>
              <w:spacing w:after="0"/>
            </w:pPr>
            <w:r>
              <w:rPr>
                <w:rFonts w:ascii="Arial" w:eastAsia="Arial" w:hAnsi="Arial" w:cs="Arial"/>
                <w:b/>
                <w:sz w:val="24"/>
              </w:rPr>
              <w:t xml:space="preserve">3. </w:t>
            </w:r>
            <w:r>
              <w:rPr>
                <w:rFonts w:ascii="Arial" w:eastAsia="Arial" w:hAnsi="Arial" w:cs="Arial"/>
                <w:b/>
                <w:sz w:val="24"/>
              </w:rPr>
              <w:tab/>
              <w:t>General Corporate Responsibilities</w:t>
            </w:r>
            <w:r>
              <w:rPr>
                <w:rFonts w:ascii="Arial" w:eastAsia="Arial" w:hAnsi="Arial" w:cs="Arial"/>
                <w:sz w:val="24"/>
              </w:rPr>
              <w:t xml:space="preserve"> </w:t>
            </w:r>
          </w:p>
        </w:tc>
      </w:tr>
      <w:tr w:rsidR="00BD5677" w14:paraId="4D1E1F23" w14:textId="77777777">
        <w:trPr>
          <w:trHeight w:val="5742"/>
        </w:trPr>
        <w:tc>
          <w:tcPr>
            <w:tcW w:w="10010" w:type="dxa"/>
            <w:tcBorders>
              <w:top w:val="single" w:sz="4" w:space="0" w:color="000000"/>
              <w:left w:val="single" w:sz="4" w:space="0" w:color="000000"/>
              <w:bottom w:val="single" w:sz="4" w:space="0" w:color="000000"/>
              <w:right w:val="single" w:sz="4" w:space="0" w:color="000000"/>
            </w:tcBorders>
          </w:tcPr>
          <w:p w14:paraId="398FCEB6" w14:textId="77777777" w:rsidR="00BD5677" w:rsidRDefault="00000000">
            <w:pPr>
              <w:numPr>
                <w:ilvl w:val="0"/>
                <w:numId w:val="3"/>
              </w:numPr>
              <w:spacing w:after="15" w:line="260" w:lineRule="auto"/>
              <w:ind w:hanging="360"/>
            </w:pPr>
            <w:r>
              <w:rPr>
                <w:rFonts w:ascii="Arial" w:eastAsia="Arial" w:hAnsi="Arial" w:cs="Arial"/>
                <w:sz w:val="24"/>
              </w:rPr>
              <w:lastRenderedPageBreak/>
              <w:t xml:space="preserve">To support the implementation of the City Region’s Devolution agreement and wider strategic priorities. </w:t>
            </w:r>
          </w:p>
          <w:p w14:paraId="5CF9EDF0" w14:textId="77777777" w:rsidR="00BD5677" w:rsidRDefault="00000000">
            <w:pPr>
              <w:numPr>
                <w:ilvl w:val="0"/>
                <w:numId w:val="3"/>
              </w:numPr>
              <w:spacing w:after="16" w:line="260" w:lineRule="auto"/>
              <w:ind w:hanging="360"/>
            </w:pPr>
            <w:r>
              <w:rPr>
                <w:rFonts w:ascii="Arial" w:eastAsia="Arial" w:hAnsi="Arial" w:cs="Arial"/>
                <w:sz w:val="24"/>
              </w:rPr>
              <w:t xml:space="preserve">To participate in all aspects of training and development as directed, use all relevant learning opportunities to improve personal skills and to improve the effectiveness and efficiency of IT services. </w:t>
            </w:r>
          </w:p>
          <w:p w14:paraId="7B29F783" w14:textId="77777777" w:rsidR="00BD5677" w:rsidRDefault="00000000">
            <w:pPr>
              <w:numPr>
                <w:ilvl w:val="0"/>
                <w:numId w:val="3"/>
              </w:numPr>
              <w:spacing w:after="0"/>
              <w:ind w:hanging="360"/>
            </w:pPr>
            <w:r>
              <w:rPr>
                <w:rFonts w:ascii="Arial" w:eastAsia="Arial" w:hAnsi="Arial" w:cs="Arial"/>
                <w:sz w:val="24"/>
              </w:rPr>
              <w:t xml:space="preserve">To contribute towards achieving corporate efficiency targets and initiatives. </w:t>
            </w:r>
          </w:p>
          <w:p w14:paraId="140948F0" w14:textId="77777777" w:rsidR="00BD5677" w:rsidRDefault="00000000">
            <w:pPr>
              <w:numPr>
                <w:ilvl w:val="0"/>
                <w:numId w:val="3"/>
              </w:numPr>
              <w:spacing w:after="1" w:line="258" w:lineRule="auto"/>
              <w:ind w:hanging="360"/>
            </w:pPr>
            <w:r>
              <w:rPr>
                <w:rFonts w:ascii="Arial" w:eastAsia="Arial" w:hAnsi="Arial" w:cs="Arial"/>
                <w:sz w:val="24"/>
              </w:rPr>
              <w:t xml:space="preserve">To ensure the Combined Authority’s commitment to equal opportunities is demonstrated through promoting non-discriminatory practices in all aspects of work undertaken. </w:t>
            </w:r>
          </w:p>
          <w:p w14:paraId="433FEBB0" w14:textId="77777777" w:rsidR="00BD5677" w:rsidRDefault="00000000">
            <w:pPr>
              <w:numPr>
                <w:ilvl w:val="0"/>
                <w:numId w:val="3"/>
              </w:numPr>
              <w:spacing w:after="157" w:line="261" w:lineRule="auto"/>
              <w:ind w:hanging="360"/>
            </w:pPr>
            <w:r>
              <w:rPr>
                <w:rFonts w:ascii="Arial" w:eastAsia="Arial" w:hAnsi="Arial" w:cs="Arial"/>
                <w:sz w:val="24"/>
              </w:rPr>
              <w:t>Ensure all work complies with statutory requirements and with the Constitution of the LCRCA, including Standing Orders and Financial Regulations of the Combined Authority</w:t>
            </w:r>
            <w:r>
              <w:rPr>
                <w:rFonts w:ascii="Arial" w:eastAsia="Arial" w:hAnsi="Arial" w:cs="Arial"/>
              </w:rPr>
              <w:t xml:space="preserve">.  </w:t>
            </w:r>
          </w:p>
          <w:p w14:paraId="0641AA3D" w14:textId="77777777" w:rsidR="00BD5677" w:rsidRDefault="00000000">
            <w:pPr>
              <w:spacing w:after="0" w:line="240" w:lineRule="auto"/>
            </w:pPr>
            <w:r>
              <w:rPr>
                <w:rFonts w:ascii="Arial" w:eastAsia="Arial" w:hAnsi="Arial" w:cs="Arial"/>
                <w:sz w:val="24"/>
              </w:rPr>
              <w:t xml:space="preserve">It must be understood that every employee has a responsibility to ensure that their work complies with all statutory requirements and with Standing Orders and Financial </w:t>
            </w:r>
          </w:p>
          <w:p w14:paraId="202C9DD6" w14:textId="77777777" w:rsidR="00BD5677" w:rsidRDefault="00000000">
            <w:pPr>
              <w:spacing w:after="0" w:line="240" w:lineRule="auto"/>
            </w:pPr>
            <w:r>
              <w:rPr>
                <w:rFonts w:ascii="Arial" w:eastAsia="Arial" w:hAnsi="Arial" w:cs="Arial"/>
                <w:sz w:val="24"/>
              </w:rPr>
              <w:t xml:space="preserve">Regulations of the Combined Authority, and to ensure that all work functions are undertaken in accordance with health and safety legislation, codes of practice, and the Combined Authority’s safety plan. </w:t>
            </w:r>
          </w:p>
          <w:p w14:paraId="6AAFCCA4" w14:textId="77777777" w:rsidR="00BD5677" w:rsidRDefault="00000000">
            <w:pPr>
              <w:spacing w:after="10"/>
              <w:ind w:left="360"/>
            </w:pPr>
            <w:r>
              <w:rPr>
                <w:rFonts w:ascii="Arial" w:eastAsia="Arial" w:hAnsi="Arial" w:cs="Arial"/>
                <w:sz w:val="24"/>
              </w:rPr>
              <w:t xml:space="preserve"> </w:t>
            </w:r>
          </w:p>
          <w:p w14:paraId="754AAEBA" w14:textId="77777777" w:rsidR="00BD5677" w:rsidRDefault="00000000">
            <w:pPr>
              <w:spacing w:after="0"/>
            </w:pPr>
            <w:r>
              <w:rPr>
                <w:rFonts w:ascii="Arial" w:eastAsia="Arial" w:hAnsi="Arial" w:cs="Arial"/>
                <w:sz w:val="26"/>
              </w:rPr>
              <w:t>This</w:t>
            </w:r>
            <w:r>
              <w:rPr>
                <w:rFonts w:ascii="Arial" w:eastAsia="Arial" w:hAnsi="Arial" w:cs="Arial"/>
                <w:sz w:val="24"/>
              </w:rPr>
              <w:t xml:space="preserve"> job description is not intended to be prescriptive or exhaustive and is issued as a framework to outline the main areas of responsibility at the time of writing. </w:t>
            </w:r>
          </w:p>
        </w:tc>
      </w:tr>
      <w:tr w:rsidR="00BD5677" w14:paraId="0DA287AC" w14:textId="77777777">
        <w:trPr>
          <w:trHeight w:val="286"/>
        </w:trPr>
        <w:tc>
          <w:tcPr>
            <w:tcW w:w="10010" w:type="dxa"/>
            <w:tcBorders>
              <w:top w:val="single" w:sz="4" w:space="0" w:color="000000"/>
              <w:left w:val="single" w:sz="4" w:space="0" w:color="000000"/>
              <w:bottom w:val="single" w:sz="4" w:space="0" w:color="000000"/>
              <w:right w:val="single" w:sz="4" w:space="0" w:color="000000"/>
            </w:tcBorders>
          </w:tcPr>
          <w:p w14:paraId="179D6E70" w14:textId="77777777" w:rsidR="00BD5677" w:rsidRDefault="00000000">
            <w:pPr>
              <w:tabs>
                <w:tab w:val="center" w:pos="1554"/>
              </w:tabs>
              <w:spacing w:after="0"/>
            </w:pPr>
            <w:r>
              <w:rPr>
                <w:rFonts w:ascii="Arial" w:eastAsia="Arial" w:hAnsi="Arial" w:cs="Arial"/>
                <w:b/>
                <w:sz w:val="24"/>
              </w:rPr>
              <w:t xml:space="preserve">4.  </w:t>
            </w:r>
            <w:r>
              <w:rPr>
                <w:rFonts w:ascii="Arial" w:eastAsia="Arial" w:hAnsi="Arial" w:cs="Arial"/>
                <w:b/>
                <w:sz w:val="24"/>
              </w:rPr>
              <w:tab/>
              <w:t xml:space="preserve">Recruitment Plan  </w:t>
            </w:r>
          </w:p>
        </w:tc>
      </w:tr>
      <w:tr w:rsidR="00BD5677" w14:paraId="18EFE879" w14:textId="77777777">
        <w:trPr>
          <w:trHeight w:val="1054"/>
        </w:trPr>
        <w:tc>
          <w:tcPr>
            <w:tcW w:w="10010" w:type="dxa"/>
            <w:tcBorders>
              <w:top w:val="single" w:sz="4" w:space="0" w:color="000000"/>
              <w:left w:val="single" w:sz="4" w:space="0" w:color="000000"/>
              <w:bottom w:val="single" w:sz="4" w:space="0" w:color="000000"/>
              <w:right w:val="single" w:sz="4" w:space="0" w:color="000000"/>
            </w:tcBorders>
          </w:tcPr>
          <w:p w14:paraId="2F3B81D1" w14:textId="77777777" w:rsidR="00BD5677" w:rsidRDefault="00000000">
            <w:pPr>
              <w:spacing w:after="0"/>
              <w:ind w:right="5339"/>
            </w:pPr>
            <w:r>
              <w:rPr>
                <w:rFonts w:ascii="Arial" w:eastAsia="Arial" w:hAnsi="Arial" w:cs="Arial"/>
                <w:sz w:val="24"/>
              </w:rPr>
              <w:t xml:space="preserve">Competency Based Interview Assessment </w:t>
            </w:r>
          </w:p>
        </w:tc>
      </w:tr>
      <w:tr w:rsidR="00BD5677" w14:paraId="0F115DC9" w14:textId="77777777">
        <w:trPr>
          <w:trHeight w:val="1414"/>
        </w:trPr>
        <w:tc>
          <w:tcPr>
            <w:tcW w:w="10010" w:type="dxa"/>
            <w:tcBorders>
              <w:top w:val="single" w:sz="4" w:space="0" w:color="000000"/>
              <w:left w:val="single" w:sz="4" w:space="0" w:color="000000"/>
              <w:bottom w:val="single" w:sz="4" w:space="0" w:color="000000"/>
              <w:right w:val="single" w:sz="4" w:space="0" w:color="000000"/>
            </w:tcBorders>
          </w:tcPr>
          <w:p w14:paraId="46B6309D" w14:textId="77777777" w:rsidR="00BD5677" w:rsidRDefault="00000000">
            <w:pPr>
              <w:spacing w:after="0"/>
            </w:pPr>
            <w:r>
              <w:rPr>
                <w:rFonts w:ascii="Arial" w:eastAsia="Arial" w:hAnsi="Arial" w:cs="Arial"/>
                <w:b/>
                <w:sz w:val="24"/>
              </w:rPr>
              <w:t xml:space="preserve">Key words:  </w:t>
            </w:r>
          </w:p>
          <w:p w14:paraId="5673DBE3" w14:textId="77777777" w:rsidR="00BD5677" w:rsidRDefault="00000000">
            <w:pPr>
              <w:spacing w:after="0"/>
            </w:pPr>
            <w:r>
              <w:rPr>
                <w:rFonts w:ascii="Arial" w:eastAsia="Arial" w:hAnsi="Arial" w:cs="Arial"/>
                <w:sz w:val="24"/>
              </w:rPr>
              <w:t xml:space="preserve">Skills, Employment, Policy, NEET </w:t>
            </w:r>
          </w:p>
          <w:p w14:paraId="35C78009" w14:textId="77777777" w:rsidR="00BD5677" w:rsidRDefault="00000000">
            <w:pPr>
              <w:spacing w:after="0"/>
            </w:pPr>
            <w:r>
              <w:rPr>
                <w:rFonts w:ascii="Arial" w:eastAsia="Arial" w:hAnsi="Arial" w:cs="Arial"/>
                <w:sz w:val="24"/>
              </w:rPr>
              <w:t xml:space="preserve"> </w:t>
            </w:r>
          </w:p>
          <w:p w14:paraId="4187BAAD" w14:textId="77777777" w:rsidR="00BD5677" w:rsidRDefault="00000000">
            <w:pPr>
              <w:spacing w:after="0"/>
            </w:pPr>
            <w:r>
              <w:rPr>
                <w:rFonts w:ascii="Arial" w:eastAsia="Arial" w:hAnsi="Arial" w:cs="Arial"/>
                <w:sz w:val="24"/>
              </w:rPr>
              <w:t xml:space="preserve"> </w:t>
            </w:r>
          </w:p>
        </w:tc>
      </w:tr>
    </w:tbl>
    <w:p w14:paraId="2847A0D1" w14:textId="77777777" w:rsidR="00BD5677" w:rsidRDefault="00000000">
      <w:pPr>
        <w:spacing w:after="0"/>
      </w:pPr>
      <w:r>
        <w:rPr>
          <w:rFonts w:ascii="Arial" w:eastAsia="Arial" w:hAnsi="Arial" w:cs="Arial"/>
          <w:sz w:val="24"/>
        </w:rPr>
        <w:t xml:space="preserve"> </w:t>
      </w:r>
    </w:p>
    <w:p w14:paraId="5EF13FA0" w14:textId="77777777" w:rsidR="00BD5677" w:rsidRDefault="00000000">
      <w:pPr>
        <w:spacing w:after="0"/>
        <w:jc w:val="both"/>
      </w:pPr>
      <w:r>
        <w:rPr>
          <w:rFonts w:ascii="Arial" w:eastAsia="Arial" w:hAnsi="Arial" w:cs="Arial"/>
          <w:b/>
          <w:sz w:val="24"/>
        </w:rPr>
        <w:t xml:space="preserve"> </w:t>
      </w:r>
      <w:r>
        <w:rPr>
          <w:rFonts w:ascii="Arial" w:eastAsia="Arial" w:hAnsi="Arial" w:cs="Arial"/>
          <w:b/>
          <w:sz w:val="24"/>
        </w:rPr>
        <w:tab/>
        <w:t xml:space="preserve"> </w:t>
      </w:r>
    </w:p>
    <w:p w14:paraId="6822C4D3" w14:textId="77777777" w:rsidR="00BD5677" w:rsidRDefault="00000000">
      <w:pPr>
        <w:spacing w:after="0"/>
        <w:ind w:right="586"/>
        <w:jc w:val="right"/>
      </w:pPr>
      <w:r>
        <w:rPr>
          <w:rFonts w:ascii="Arial" w:eastAsia="Arial" w:hAnsi="Arial" w:cs="Arial"/>
          <w:sz w:val="24"/>
        </w:rPr>
        <w:t xml:space="preserve"> </w:t>
      </w:r>
    </w:p>
    <w:p w14:paraId="18E5BB7B" w14:textId="77777777" w:rsidR="00BD5677" w:rsidRDefault="00000000">
      <w:pPr>
        <w:spacing w:after="0"/>
        <w:ind w:right="586"/>
        <w:jc w:val="right"/>
      </w:pPr>
      <w:r>
        <w:rPr>
          <w:rFonts w:ascii="Arial" w:eastAsia="Arial" w:hAnsi="Arial" w:cs="Arial"/>
          <w:sz w:val="24"/>
        </w:rPr>
        <w:t xml:space="preserve"> </w:t>
      </w:r>
    </w:p>
    <w:p w14:paraId="40561595" w14:textId="77777777" w:rsidR="00BD5677" w:rsidRDefault="00000000">
      <w:pPr>
        <w:spacing w:after="59"/>
        <w:ind w:right="126"/>
        <w:jc w:val="right"/>
      </w:pPr>
      <w:r>
        <w:rPr>
          <w:rFonts w:ascii="Arial" w:eastAsia="Arial" w:hAnsi="Arial" w:cs="Arial"/>
          <w:b/>
          <w:sz w:val="24"/>
        </w:rPr>
        <w:t xml:space="preserve">PERSON SPECIFICATION </w:t>
      </w:r>
    </w:p>
    <w:p w14:paraId="4186BBF0" w14:textId="77777777" w:rsidR="00BD5677" w:rsidRDefault="00000000">
      <w:pPr>
        <w:spacing w:after="243"/>
        <w:ind w:left="108"/>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68E4B29D" w14:textId="77777777" w:rsidR="00BD5677" w:rsidRDefault="00000000">
      <w:pPr>
        <w:tabs>
          <w:tab w:val="center" w:pos="6347"/>
        </w:tabs>
        <w:spacing w:after="0"/>
      </w:pPr>
      <w:r>
        <w:rPr>
          <w:rFonts w:ascii="Arial" w:eastAsia="Arial" w:hAnsi="Arial" w:cs="Arial"/>
          <w:b/>
          <w:sz w:val="24"/>
        </w:rPr>
        <w:t>Job Title</w:t>
      </w:r>
      <w:r>
        <w:rPr>
          <w:rFonts w:ascii="Arial" w:eastAsia="Arial" w:hAnsi="Arial" w:cs="Arial"/>
          <w:sz w:val="24"/>
        </w:rPr>
        <w:t>:  Principal Policy Officer Employment &amp; Skills</w:t>
      </w:r>
      <w:r>
        <w:rPr>
          <w:rFonts w:ascii="Arial" w:eastAsia="Arial" w:hAnsi="Arial" w:cs="Arial"/>
          <w:b/>
          <w:sz w:val="24"/>
        </w:rPr>
        <w:t xml:space="preserve"> </w:t>
      </w:r>
      <w:r>
        <w:rPr>
          <w:rFonts w:ascii="Arial" w:eastAsia="Arial" w:hAnsi="Arial" w:cs="Arial"/>
          <w:b/>
          <w:sz w:val="24"/>
        </w:rPr>
        <w:tab/>
      </w:r>
      <w:r>
        <w:rPr>
          <w:rFonts w:ascii="Arial" w:eastAsia="Arial" w:hAnsi="Arial" w:cs="Arial"/>
          <w:sz w:val="37"/>
          <w:vertAlign w:val="superscript"/>
        </w:rPr>
        <w:t xml:space="preserve"> </w:t>
      </w:r>
    </w:p>
    <w:p w14:paraId="28A5155E" w14:textId="77777777" w:rsidR="00BD5677" w:rsidRDefault="00000000">
      <w:pPr>
        <w:spacing w:after="113"/>
        <w:ind w:left="108"/>
      </w:pPr>
      <w:r>
        <w:rPr>
          <w:rFonts w:ascii="Arial" w:eastAsia="Arial" w:hAnsi="Arial" w:cs="Arial"/>
          <w:sz w:val="24"/>
        </w:rPr>
        <w:t xml:space="preserve"> </w:t>
      </w:r>
      <w:r>
        <w:rPr>
          <w:rFonts w:ascii="Arial" w:eastAsia="Arial" w:hAnsi="Arial" w:cs="Arial"/>
          <w:sz w:val="24"/>
        </w:rPr>
        <w:tab/>
        <w:t xml:space="preserve"> </w:t>
      </w:r>
    </w:p>
    <w:p w14:paraId="603172F1" w14:textId="77777777" w:rsidR="00BD5677" w:rsidRDefault="00000000">
      <w:pPr>
        <w:spacing w:after="0"/>
      </w:pPr>
      <w:r>
        <w:rPr>
          <w:rFonts w:ascii="Arial" w:eastAsia="Arial" w:hAnsi="Arial" w:cs="Arial"/>
          <w:sz w:val="24"/>
        </w:rPr>
        <w:t xml:space="preserve"> </w:t>
      </w:r>
    </w:p>
    <w:tbl>
      <w:tblPr>
        <w:tblStyle w:val="TableGrid"/>
        <w:tblW w:w="10484" w:type="dxa"/>
        <w:tblInd w:w="-282" w:type="dxa"/>
        <w:tblCellMar>
          <w:top w:w="54" w:type="dxa"/>
          <w:left w:w="107" w:type="dxa"/>
          <w:bottom w:w="0" w:type="dxa"/>
          <w:right w:w="282" w:type="dxa"/>
        </w:tblCellMar>
        <w:tblLook w:val="04A0" w:firstRow="1" w:lastRow="0" w:firstColumn="1" w:lastColumn="0" w:noHBand="0" w:noVBand="1"/>
      </w:tblPr>
      <w:tblGrid>
        <w:gridCol w:w="6377"/>
        <w:gridCol w:w="1984"/>
        <w:gridCol w:w="2123"/>
      </w:tblGrid>
      <w:tr w:rsidR="00BD5677" w14:paraId="0E501D49" w14:textId="77777777">
        <w:trPr>
          <w:trHeight w:val="287"/>
        </w:trPr>
        <w:tc>
          <w:tcPr>
            <w:tcW w:w="6377" w:type="dxa"/>
            <w:tcBorders>
              <w:top w:val="single" w:sz="4" w:space="0" w:color="000000"/>
              <w:left w:val="single" w:sz="4" w:space="0" w:color="000000"/>
              <w:bottom w:val="single" w:sz="4" w:space="0" w:color="000000"/>
              <w:right w:val="nil"/>
            </w:tcBorders>
          </w:tcPr>
          <w:p w14:paraId="64135F71" w14:textId="77777777" w:rsidR="00BD5677" w:rsidRDefault="00000000">
            <w:pPr>
              <w:spacing w:after="0"/>
              <w:ind w:right="432"/>
              <w:jc w:val="right"/>
            </w:pPr>
            <w:r>
              <w:rPr>
                <w:rFonts w:ascii="Arial" w:eastAsia="Arial" w:hAnsi="Arial" w:cs="Arial"/>
                <w:b/>
                <w:sz w:val="24"/>
              </w:rPr>
              <w:t xml:space="preserve">Criteria </w:t>
            </w:r>
          </w:p>
        </w:tc>
        <w:tc>
          <w:tcPr>
            <w:tcW w:w="1984" w:type="dxa"/>
            <w:tcBorders>
              <w:top w:val="single" w:sz="4" w:space="0" w:color="000000"/>
              <w:left w:val="nil"/>
              <w:bottom w:val="single" w:sz="4" w:space="0" w:color="000000"/>
              <w:right w:val="nil"/>
            </w:tcBorders>
          </w:tcPr>
          <w:p w14:paraId="56414E5D" w14:textId="77777777" w:rsidR="00BD5677" w:rsidRDefault="00BD5677"/>
        </w:tc>
        <w:tc>
          <w:tcPr>
            <w:tcW w:w="2123" w:type="dxa"/>
            <w:tcBorders>
              <w:top w:val="single" w:sz="4" w:space="0" w:color="000000"/>
              <w:left w:val="nil"/>
              <w:bottom w:val="single" w:sz="4" w:space="0" w:color="000000"/>
              <w:right w:val="single" w:sz="4" w:space="0" w:color="000000"/>
            </w:tcBorders>
          </w:tcPr>
          <w:p w14:paraId="2268173C" w14:textId="77777777" w:rsidR="00BD5677" w:rsidRDefault="00BD5677"/>
        </w:tc>
      </w:tr>
      <w:tr w:rsidR="00BD5677" w14:paraId="20FD76AF" w14:textId="77777777">
        <w:trPr>
          <w:trHeight w:val="559"/>
        </w:trPr>
        <w:tc>
          <w:tcPr>
            <w:tcW w:w="6377" w:type="dxa"/>
            <w:tcBorders>
              <w:top w:val="single" w:sz="4" w:space="0" w:color="000000"/>
              <w:left w:val="single" w:sz="4" w:space="0" w:color="000000"/>
              <w:bottom w:val="single" w:sz="4" w:space="0" w:color="000000"/>
              <w:right w:val="single" w:sz="4" w:space="0" w:color="000000"/>
            </w:tcBorders>
            <w:shd w:val="clear" w:color="auto" w:fill="808080"/>
          </w:tcPr>
          <w:p w14:paraId="32802DBF" w14:textId="77777777" w:rsidR="00BD5677" w:rsidRDefault="00000000">
            <w:pPr>
              <w:spacing w:after="0"/>
            </w:pPr>
            <w:r>
              <w:rPr>
                <w:rFonts w:ascii="Arial" w:eastAsia="Arial" w:hAnsi="Arial" w:cs="Arial"/>
                <w:b/>
                <w:sz w:val="24"/>
              </w:rPr>
              <w:t xml:space="preserve">Qualifications and Training </w:t>
            </w:r>
          </w:p>
        </w:tc>
        <w:tc>
          <w:tcPr>
            <w:tcW w:w="1984" w:type="dxa"/>
            <w:tcBorders>
              <w:top w:val="single" w:sz="4" w:space="0" w:color="000000"/>
              <w:left w:val="single" w:sz="4" w:space="0" w:color="000000"/>
              <w:bottom w:val="single" w:sz="4" w:space="0" w:color="000000"/>
              <w:right w:val="single" w:sz="4" w:space="0" w:color="000000"/>
            </w:tcBorders>
            <w:shd w:val="clear" w:color="auto" w:fill="808080"/>
          </w:tcPr>
          <w:p w14:paraId="7A67C303" w14:textId="77777777" w:rsidR="00BD5677" w:rsidRDefault="00000000">
            <w:pPr>
              <w:spacing w:after="0"/>
              <w:ind w:left="1"/>
            </w:pPr>
            <w:r>
              <w:rPr>
                <w:rFonts w:ascii="Arial" w:eastAsia="Arial" w:hAnsi="Arial" w:cs="Arial"/>
                <w:b/>
                <w:sz w:val="24"/>
              </w:rPr>
              <w:t xml:space="preserve">E = Essential D = Desirable </w:t>
            </w:r>
          </w:p>
        </w:tc>
        <w:tc>
          <w:tcPr>
            <w:tcW w:w="2123" w:type="dxa"/>
            <w:tcBorders>
              <w:top w:val="single" w:sz="4" w:space="0" w:color="000000"/>
              <w:left w:val="single" w:sz="4" w:space="0" w:color="000000"/>
              <w:bottom w:val="single" w:sz="4" w:space="0" w:color="000000"/>
              <w:right w:val="single" w:sz="4" w:space="0" w:color="000000"/>
            </w:tcBorders>
            <w:shd w:val="clear" w:color="auto" w:fill="808080"/>
          </w:tcPr>
          <w:p w14:paraId="79B146FE" w14:textId="77777777" w:rsidR="00BD5677" w:rsidRDefault="00000000">
            <w:pPr>
              <w:spacing w:after="0"/>
            </w:pPr>
            <w:r>
              <w:rPr>
                <w:rFonts w:ascii="Arial" w:eastAsia="Arial" w:hAnsi="Arial" w:cs="Arial"/>
                <w:b/>
                <w:sz w:val="24"/>
              </w:rPr>
              <w:t xml:space="preserve">Identified By </w:t>
            </w:r>
          </w:p>
        </w:tc>
      </w:tr>
      <w:tr w:rsidR="00BD5677" w14:paraId="5B607820" w14:textId="77777777">
        <w:trPr>
          <w:trHeight w:val="287"/>
        </w:trPr>
        <w:tc>
          <w:tcPr>
            <w:tcW w:w="6377" w:type="dxa"/>
            <w:tcBorders>
              <w:top w:val="single" w:sz="4" w:space="0" w:color="000000"/>
              <w:left w:val="single" w:sz="4" w:space="0" w:color="000000"/>
              <w:bottom w:val="single" w:sz="4" w:space="0" w:color="000000"/>
              <w:right w:val="single" w:sz="4" w:space="0" w:color="000000"/>
            </w:tcBorders>
          </w:tcPr>
          <w:p w14:paraId="36BEED85" w14:textId="77777777" w:rsidR="00BD5677" w:rsidRDefault="00000000">
            <w:pPr>
              <w:spacing w:after="0"/>
            </w:pPr>
            <w:r>
              <w:rPr>
                <w:rFonts w:ascii="Arial" w:eastAsia="Arial" w:hAnsi="Arial" w:cs="Arial"/>
                <w:sz w:val="24"/>
              </w:rPr>
              <w:t xml:space="preserve">Degree Level Qualification or equivalent </w:t>
            </w:r>
          </w:p>
        </w:tc>
        <w:tc>
          <w:tcPr>
            <w:tcW w:w="1984" w:type="dxa"/>
            <w:tcBorders>
              <w:top w:val="single" w:sz="4" w:space="0" w:color="000000"/>
              <w:left w:val="single" w:sz="4" w:space="0" w:color="000000"/>
              <w:bottom w:val="single" w:sz="4" w:space="0" w:color="000000"/>
              <w:right w:val="single" w:sz="4" w:space="0" w:color="000000"/>
            </w:tcBorders>
          </w:tcPr>
          <w:p w14:paraId="55AAC7E7"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13C3D8CA" w14:textId="77777777" w:rsidR="00BD5677" w:rsidRDefault="00000000">
            <w:pPr>
              <w:spacing w:after="0"/>
            </w:pPr>
            <w:r>
              <w:rPr>
                <w:rFonts w:ascii="Arial" w:eastAsia="Arial" w:hAnsi="Arial" w:cs="Arial"/>
                <w:b/>
                <w:sz w:val="24"/>
              </w:rPr>
              <w:t xml:space="preserve">A </w:t>
            </w:r>
          </w:p>
        </w:tc>
      </w:tr>
      <w:tr w:rsidR="00BD5677" w14:paraId="48CD5A9A" w14:textId="77777777">
        <w:trPr>
          <w:trHeight w:val="841"/>
        </w:trPr>
        <w:tc>
          <w:tcPr>
            <w:tcW w:w="6377" w:type="dxa"/>
            <w:tcBorders>
              <w:top w:val="single" w:sz="4" w:space="0" w:color="000000"/>
              <w:left w:val="single" w:sz="4" w:space="0" w:color="000000"/>
              <w:bottom w:val="single" w:sz="4" w:space="0" w:color="000000"/>
              <w:right w:val="single" w:sz="4" w:space="0" w:color="000000"/>
            </w:tcBorders>
          </w:tcPr>
          <w:p w14:paraId="1EED4D0D" w14:textId="77777777" w:rsidR="00BD5677" w:rsidRDefault="00000000">
            <w:pPr>
              <w:spacing w:after="0" w:line="241" w:lineRule="auto"/>
            </w:pPr>
            <w:r>
              <w:rPr>
                <w:rFonts w:ascii="Arial" w:eastAsia="Arial" w:hAnsi="Arial" w:cs="Arial"/>
                <w:sz w:val="24"/>
              </w:rPr>
              <w:lastRenderedPageBreak/>
              <w:t xml:space="preserve">Evidence and commitment to continuous personal and professional development. </w:t>
            </w:r>
          </w:p>
          <w:p w14:paraId="10B1B501" w14:textId="77777777" w:rsidR="00BD5677" w:rsidRDefault="00000000">
            <w:pPr>
              <w:spacing w:after="0"/>
            </w:pPr>
            <w:r>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C79B392"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33EA911A" w14:textId="77777777" w:rsidR="00BD5677" w:rsidRDefault="00000000">
            <w:pPr>
              <w:spacing w:after="0"/>
            </w:pPr>
            <w:r>
              <w:rPr>
                <w:rFonts w:ascii="Arial" w:eastAsia="Arial" w:hAnsi="Arial" w:cs="Arial"/>
                <w:b/>
                <w:sz w:val="24"/>
              </w:rPr>
              <w:t xml:space="preserve">A </w:t>
            </w:r>
          </w:p>
        </w:tc>
      </w:tr>
    </w:tbl>
    <w:p w14:paraId="09199CB7" w14:textId="77777777" w:rsidR="00BD5677" w:rsidRDefault="00000000">
      <w:pPr>
        <w:spacing w:after="0"/>
      </w:pPr>
      <w:r>
        <w:rPr>
          <w:rFonts w:ascii="Arial" w:eastAsia="Arial" w:hAnsi="Arial" w:cs="Arial"/>
          <w:sz w:val="24"/>
        </w:rPr>
        <w:t xml:space="preserve"> </w:t>
      </w:r>
    </w:p>
    <w:tbl>
      <w:tblPr>
        <w:tblStyle w:val="TableGrid"/>
        <w:tblW w:w="10484" w:type="dxa"/>
        <w:tblInd w:w="-282" w:type="dxa"/>
        <w:tblCellMar>
          <w:top w:w="54" w:type="dxa"/>
          <w:left w:w="107" w:type="dxa"/>
          <w:bottom w:w="0" w:type="dxa"/>
          <w:right w:w="83" w:type="dxa"/>
        </w:tblCellMar>
        <w:tblLook w:val="04A0" w:firstRow="1" w:lastRow="0" w:firstColumn="1" w:lastColumn="0" w:noHBand="0" w:noVBand="1"/>
      </w:tblPr>
      <w:tblGrid>
        <w:gridCol w:w="6377"/>
        <w:gridCol w:w="1984"/>
        <w:gridCol w:w="2123"/>
      </w:tblGrid>
      <w:tr w:rsidR="00BD5677" w14:paraId="036722AC" w14:textId="77777777">
        <w:trPr>
          <w:trHeight w:val="559"/>
        </w:trPr>
        <w:tc>
          <w:tcPr>
            <w:tcW w:w="6377" w:type="dxa"/>
            <w:tcBorders>
              <w:top w:val="single" w:sz="4" w:space="0" w:color="000000"/>
              <w:left w:val="single" w:sz="4" w:space="0" w:color="000000"/>
              <w:bottom w:val="single" w:sz="4" w:space="0" w:color="000000"/>
              <w:right w:val="single" w:sz="4" w:space="0" w:color="000000"/>
            </w:tcBorders>
            <w:shd w:val="clear" w:color="auto" w:fill="808080"/>
          </w:tcPr>
          <w:p w14:paraId="369DD8FF" w14:textId="77777777" w:rsidR="00BD5677" w:rsidRDefault="00000000">
            <w:pPr>
              <w:spacing w:after="0"/>
            </w:pPr>
            <w:r>
              <w:rPr>
                <w:rFonts w:ascii="Arial" w:eastAsia="Arial" w:hAnsi="Arial" w:cs="Arial"/>
                <w:b/>
                <w:sz w:val="24"/>
              </w:rPr>
              <w:t xml:space="preserve">Experience and knowledge </w:t>
            </w:r>
          </w:p>
        </w:tc>
        <w:tc>
          <w:tcPr>
            <w:tcW w:w="1984" w:type="dxa"/>
            <w:tcBorders>
              <w:top w:val="single" w:sz="4" w:space="0" w:color="000000"/>
              <w:left w:val="single" w:sz="4" w:space="0" w:color="000000"/>
              <w:bottom w:val="single" w:sz="4" w:space="0" w:color="000000"/>
              <w:right w:val="single" w:sz="4" w:space="0" w:color="000000"/>
            </w:tcBorders>
            <w:shd w:val="clear" w:color="auto" w:fill="808080"/>
          </w:tcPr>
          <w:p w14:paraId="609A712C" w14:textId="77777777" w:rsidR="00BD5677" w:rsidRDefault="00000000">
            <w:pPr>
              <w:spacing w:after="0"/>
              <w:ind w:left="1" w:right="64"/>
            </w:pPr>
            <w:r>
              <w:rPr>
                <w:rFonts w:ascii="Arial" w:eastAsia="Arial" w:hAnsi="Arial" w:cs="Arial"/>
                <w:b/>
                <w:sz w:val="24"/>
              </w:rPr>
              <w:t xml:space="preserve">E = Essential D = Desirable </w:t>
            </w:r>
          </w:p>
        </w:tc>
        <w:tc>
          <w:tcPr>
            <w:tcW w:w="2123" w:type="dxa"/>
            <w:tcBorders>
              <w:top w:val="single" w:sz="4" w:space="0" w:color="000000"/>
              <w:left w:val="single" w:sz="4" w:space="0" w:color="000000"/>
              <w:bottom w:val="single" w:sz="4" w:space="0" w:color="000000"/>
              <w:right w:val="single" w:sz="4" w:space="0" w:color="000000"/>
            </w:tcBorders>
            <w:shd w:val="clear" w:color="auto" w:fill="808080"/>
          </w:tcPr>
          <w:p w14:paraId="1FF48A37" w14:textId="77777777" w:rsidR="00BD5677" w:rsidRDefault="00000000">
            <w:pPr>
              <w:spacing w:after="0"/>
            </w:pPr>
            <w:r>
              <w:rPr>
                <w:rFonts w:ascii="Arial" w:eastAsia="Arial" w:hAnsi="Arial" w:cs="Arial"/>
                <w:b/>
                <w:sz w:val="24"/>
              </w:rPr>
              <w:t xml:space="preserve">Identified By </w:t>
            </w:r>
          </w:p>
        </w:tc>
      </w:tr>
      <w:tr w:rsidR="00BD5677" w14:paraId="42FA0C20" w14:textId="77777777">
        <w:trPr>
          <w:trHeight w:val="767"/>
        </w:trPr>
        <w:tc>
          <w:tcPr>
            <w:tcW w:w="6377" w:type="dxa"/>
            <w:tcBorders>
              <w:top w:val="single" w:sz="4" w:space="0" w:color="000000"/>
              <w:left w:val="single" w:sz="4" w:space="0" w:color="000000"/>
              <w:bottom w:val="single" w:sz="4" w:space="0" w:color="000000"/>
              <w:right w:val="single" w:sz="4" w:space="0" w:color="000000"/>
            </w:tcBorders>
          </w:tcPr>
          <w:p w14:paraId="26A9C6ED" w14:textId="77777777" w:rsidR="00BD5677" w:rsidRDefault="00000000">
            <w:pPr>
              <w:spacing w:after="0"/>
            </w:pPr>
            <w:r>
              <w:rPr>
                <w:rFonts w:ascii="Arial" w:eastAsia="Arial" w:hAnsi="Arial" w:cs="Arial"/>
                <w:sz w:val="24"/>
              </w:rPr>
              <w:t xml:space="preserve">An understanding of key economic development and employment and skills opportunities and policies </w:t>
            </w:r>
          </w:p>
        </w:tc>
        <w:tc>
          <w:tcPr>
            <w:tcW w:w="1984" w:type="dxa"/>
            <w:tcBorders>
              <w:top w:val="single" w:sz="4" w:space="0" w:color="000000"/>
              <w:left w:val="single" w:sz="4" w:space="0" w:color="000000"/>
              <w:bottom w:val="single" w:sz="4" w:space="0" w:color="000000"/>
              <w:right w:val="single" w:sz="4" w:space="0" w:color="000000"/>
            </w:tcBorders>
          </w:tcPr>
          <w:p w14:paraId="5A412C8A"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11569E0D" w14:textId="77777777" w:rsidR="00BD5677" w:rsidRDefault="00000000">
            <w:pPr>
              <w:spacing w:after="0"/>
            </w:pPr>
            <w:proofErr w:type="gramStart"/>
            <w:r>
              <w:rPr>
                <w:rFonts w:ascii="Arial" w:eastAsia="Arial" w:hAnsi="Arial" w:cs="Arial"/>
                <w:b/>
                <w:sz w:val="24"/>
              </w:rPr>
              <w:t>A,I</w:t>
            </w:r>
            <w:proofErr w:type="gramEnd"/>
            <w:r>
              <w:rPr>
                <w:rFonts w:ascii="Arial" w:eastAsia="Arial" w:hAnsi="Arial" w:cs="Arial"/>
                <w:b/>
                <w:sz w:val="24"/>
              </w:rPr>
              <w:t xml:space="preserve"> </w:t>
            </w:r>
          </w:p>
        </w:tc>
      </w:tr>
      <w:tr w:rsidR="00BD5677" w14:paraId="4A9FF1F7" w14:textId="77777777">
        <w:trPr>
          <w:trHeight w:val="1063"/>
        </w:trPr>
        <w:tc>
          <w:tcPr>
            <w:tcW w:w="6377" w:type="dxa"/>
            <w:tcBorders>
              <w:top w:val="single" w:sz="4" w:space="0" w:color="000000"/>
              <w:left w:val="single" w:sz="4" w:space="0" w:color="000000"/>
              <w:bottom w:val="single" w:sz="4" w:space="0" w:color="000000"/>
              <w:right w:val="single" w:sz="4" w:space="0" w:color="000000"/>
            </w:tcBorders>
          </w:tcPr>
          <w:p w14:paraId="0DAFF255" w14:textId="77777777" w:rsidR="00BD5677" w:rsidRDefault="00000000">
            <w:pPr>
              <w:spacing w:after="0"/>
            </w:pPr>
            <w:r>
              <w:rPr>
                <w:rFonts w:ascii="Arial" w:eastAsia="Arial" w:hAnsi="Arial" w:cs="Arial"/>
                <w:sz w:val="24"/>
              </w:rPr>
              <w:t xml:space="preserve">A good working knowledge of local and national skills and employment policy, funding streams and associated reporting and the benefits of the system. </w:t>
            </w:r>
          </w:p>
        </w:tc>
        <w:tc>
          <w:tcPr>
            <w:tcW w:w="1984" w:type="dxa"/>
            <w:tcBorders>
              <w:top w:val="single" w:sz="4" w:space="0" w:color="000000"/>
              <w:left w:val="single" w:sz="4" w:space="0" w:color="000000"/>
              <w:bottom w:val="single" w:sz="4" w:space="0" w:color="000000"/>
              <w:right w:val="single" w:sz="4" w:space="0" w:color="000000"/>
            </w:tcBorders>
          </w:tcPr>
          <w:p w14:paraId="31F05E07"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6D540064" w14:textId="77777777" w:rsidR="00BD5677" w:rsidRDefault="00000000">
            <w:pPr>
              <w:spacing w:after="0"/>
            </w:pPr>
            <w:proofErr w:type="gramStart"/>
            <w:r>
              <w:rPr>
                <w:rFonts w:ascii="Arial" w:eastAsia="Arial" w:hAnsi="Arial" w:cs="Arial"/>
                <w:b/>
                <w:sz w:val="24"/>
              </w:rPr>
              <w:t>A,I</w:t>
            </w:r>
            <w:proofErr w:type="gramEnd"/>
            <w:r>
              <w:rPr>
                <w:rFonts w:ascii="Arial" w:eastAsia="Arial" w:hAnsi="Arial" w:cs="Arial"/>
                <w:b/>
                <w:sz w:val="24"/>
              </w:rPr>
              <w:t xml:space="preserve"> </w:t>
            </w:r>
          </w:p>
        </w:tc>
      </w:tr>
      <w:tr w:rsidR="00BD5677" w14:paraId="59F592B3" w14:textId="77777777">
        <w:trPr>
          <w:trHeight w:val="1064"/>
        </w:trPr>
        <w:tc>
          <w:tcPr>
            <w:tcW w:w="6377" w:type="dxa"/>
            <w:tcBorders>
              <w:top w:val="single" w:sz="4" w:space="0" w:color="000000"/>
              <w:left w:val="single" w:sz="4" w:space="0" w:color="000000"/>
              <w:bottom w:val="single" w:sz="4" w:space="0" w:color="000000"/>
              <w:right w:val="single" w:sz="4" w:space="0" w:color="000000"/>
            </w:tcBorders>
          </w:tcPr>
          <w:p w14:paraId="7512714F" w14:textId="77777777" w:rsidR="00BD5677" w:rsidRDefault="00000000">
            <w:pPr>
              <w:spacing w:after="0"/>
            </w:pPr>
            <w:r>
              <w:rPr>
                <w:rFonts w:ascii="Arial" w:eastAsia="Arial" w:hAnsi="Arial" w:cs="Arial"/>
                <w:sz w:val="24"/>
              </w:rPr>
              <w:t xml:space="preserve">Experience of delivering skills and employment </w:t>
            </w:r>
            <w:proofErr w:type="spellStart"/>
            <w:r>
              <w:rPr>
                <w:rFonts w:ascii="Arial" w:eastAsia="Arial" w:hAnsi="Arial" w:cs="Arial"/>
                <w:sz w:val="24"/>
              </w:rPr>
              <w:t>programmes</w:t>
            </w:r>
            <w:proofErr w:type="spellEnd"/>
            <w:r>
              <w:rPr>
                <w:rFonts w:ascii="Arial" w:eastAsia="Arial" w:hAnsi="Arial" w:cs="Arial"/>
                <w:sz w:val="24"/>
              </w:rPr>
              <w:t xml:space="preserve"> in a political environment, including delivery through multiple third parties and contract management </w:t>
            </w:r>
          </w:p>
        </w:tc>
        <w:tc>
          <w:tcPr>
            <w:tcW w:w="1984" w:type="dxa"/>
            <w:tcBorders>
              <w:top w:val="single" w:sz="4" w:space="0" w:color="000000"/>
              <w:left w:val="single" w:sz="4" w:space="0" w:color="000000"/>
              <w:bottom w:val="single" w:sz="4" w:space="0" w:color="000000"/>
              <w:right w:val="single" w:sz="4" w:space="0" w:color="000000"/>
            </w:tcBorders>
          </w:tcPr>
          <w:p w14:paraId="5F91E912"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7BA73DAA" w14:textId="77777777" w:rsidR="00BD5677" w:rsidRDefault="00000000">
            <w:pPr>
              <w:spacing w:after="0"/>
            </w:pPr>
            <w:r>
              <w:rPr>
                <w:rFonts w:ascii="Arial" w:eastAsia="Arial" w:hAnsi="Arial" w:cs="Arial"/>
                <w:b/>
                <w:sz w:val="24"/>
              </w:rPr>
              <w:t xml:space="preserve">A, I </w:t>
            </w:r>
          </w:p>
        </w:tc>
      </w:tr>
      <w:tr w:rsidR="00BD5677" w14:paraId="31D8C476" w14:textId="77777777">
        <w:trPr>
          <w:trHeight w:val="1063"/>
        </w:trPr>
        <w:tc>
          <w:tcPr>
            <w:tcW w:w="6377" w:type="dxa"/>
            <w:tcBorders>
              <w:top w:val="single" w:sz="4" w:space="0" w:color="000000"/>
              <w:left w:val="single" w:sz="4" w:space="0" w:color="000000"/>
              <w:bottom w:val="single" w:sz="4" w:space="0" w:color="000000"/>
              <w:right w:val="single" w:sz="4" w:space="0" w:color="000000"/>
            </w:tcBorders>
          </w:tcPr>
          <w:p w14:paraId="3D09C51A" w14:textId="77777777" w:rsidR="00BD5677" w:rsidRDefault="00000000">
            <w:pPr>
              <w:spacing w:after="0"/>
            </w:pPr>
            <w:r>
              <w:rPr>
                <w:rFonts w:ascii="Arial" w:eastAsia="Arial" w:hAnsi="Arial" w:cs="Arial"/>
                <w:sz w:val="24"/>
              </w:rPr>
              <w:t xml:space="preserve">Excellent interpersonal skills and a proven ability to work across partner </w:t>
            </w:r>
            <w:proofErr w:type="spellStart"/>
            <w:r>
              <w:rPr>
                <w:rFonts w:ascii="Arial" w:eastAsia="Arial" w:hAnsi="Arial" w:cs="Arial"/>
                <w:sz w:val="24"/>
              </w:rPr>
              <w:t>organisations</w:t>
            </w:r>
            <w:proofErr w:type="spellEnd"/>
            <w:r>
              <w:rPr>
                <w:rFonts w:ascii="Arial" w:eastAsia="Arial" w:hAnsi="Arial" w:cs="Arial"/>
                <w:sz w:val="24"/>
              </w:rPr>
              <w:t xml:space="preserve"> and work strategically to achieve outcomes </w:t>
            </w:r>
          </w:p>
        </w:tc>
        <w:tc>
          <w:tcPr>
            <w:tcW w:w="1984" w:type="dxa"/>
            <w:tcBorders>
              <w:top w:val="single" w:sz="4" w:space="0" w:color="000000"/>
              <w:left w:val="single" w:sz="4" w:space="0" w:color="000000"/>
              <w:bottom w:val="single" w:sz="4" w:space="0" w:color="000000"/>
              <w:right w:val="single" w:sz="4" w:space="0" w:color="000000"/>
            </w:tcBorders>
          </w:tcPr>
          <w:p w14:paraId="3ADB5BC0"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0C5B9E68" w14:textId="77777777" w:rsidR="00BD5677" w:rsidRDefault="00000000">
            <w:pPr>
              <w:spacing w:after="0"/>
            </w:pPr>
            <w:r>
              <w:rPr>
                <w:rFonts w:ascii="Arial" w:eastAsia="Arial" w:hAnsi="Arial" w:cs="Arial"/>
                <w:b/>
                <w:sz w:val="24"/>
              </w:rPr>
              <w:t xml:space="preserve">A, I </w:t>
            </w:r>
          </w:p>
        </w:tc>
      </w:tr>
      <w:tr w:rsidR="00BD5677" w14:paraId="0DCD0703" w14:textId="77777777">
        <w:trPr>
          <w:trHeight w:val="468"/>
        </w:trPr>
        <w:tc>
          <w:tcPr>
            <w:tcW w:w="6377" w:type="dxa"/>
            <w:tcBorders>
              <w:top w:val="single" w:sz="4" w:space="0" w:color="000000"/>
              <w:left w:val="single" w:sz="4" w:space="0" w:color="000000"/>
              <w:bottom w:val="single" w:sz="4" w:space="0" w:color="000000"/>
              <w:right w:val="single" w:sz="4" w:space="0" w:color="000000"/>
            </w:tcBorders>
          </w:tcPr>
          <w:p w14:paraId="63F5C40C" w14:textId="77777777" w:rsidR="00BD5677" w:rsidRDefault="00000000">
            <w:pPr>
              <w:spacing w:after="0"/>
            </w:pPr>
            <w:r>
              <w:rPr>
                <w:rFonts w:ascii="Arial" w:eastAsia="Arial" w:hAnsi="Arial" w:cs="Arial"/>
                <w:sz w:val="24"/>
              </w:rPr>
              <w:t xml:space="preserve">Staff management and supervisory experience </w:t>
            </w:r>
          </w:p>
        </w:tc>
        <w:tc>
          <w:tcPr>
            <w:tcW w:w="1984" w:type="dxa"/>
            <w:tcBorders>
              <w:top w:val="single" w:sz="4" w:space="0" w:color="000000"/>
              <w:left w:val="single" w:sz="4" w:space="0" w:color="000000"/>
              <w:bottom w:val="single" w:sz="4" w:space="0" w:color="000000"/>
              <w:right w:val="single" w:sz="4" w:space="0" w:color="000000"/>
            </w:tcBorders>
          </w:tcPr>
          <w:p w14:paraId="666EF0C0" w14:textId="77777777" w:rsidR="00BD5677" w:rsidRDefault="00000000">
            <w:pPr>
              <w:spacing w:after="0"/>
              <w:ind w:left="1"/>
            </w:pPr>
            <w:r>
              <w:rPr>
                <w:rFonts w:ascii="Arial" w:eastAsia="Arial" w:hAnsi="Arial" w:cs="Arial"/>
                <w:b/>
                <w:sz w:val="24"/>
              </w:rPr>
              <w:t xml:space="preserve">D </w:t>
            </w:r>
          </w:p>
        </w:tc>
        <w:tc>
          <w:tcPr>
            <w:tcW w:w="2123" w:type="dxa"/>
            <w:tcBorders>
              <w:top w:val="single" w:sz="4" w:space="0" w:color="000000"/>
              <w:left w:val="single" w:sz="4" w:space="0" w:color="000000"/>
              <w:bottom w:val="single" w:sz="4" w:space="0" w:color="000000"/>
              <w:right w:val="single" w:sz="4" w:space="0" w:color="000000"/>
            </w:tcBorders>
          </w:tcPr>
          <w:p w14:paraId="4916E146" w14:textId="77777777" w:rsidR="00BD5677" w:rsidRDefault="00000000">
            <w:pPr>
              <w:spacing w:after="0"/>
            </w:pPr>
            <w:r>
              <w:rPr>
                <w:rFonts w:ascii="Arial" w:eastAsia="Arial" w:hAnsi="Arial" w:cs="Arial"/>
                <w:b/>
                <w:sz w:val="24"/>
              </w:rPr>
              <w:t xml:space="preserve">A, I </w:t>
            </w:r>
          </w:p>
        </w:tc>
      </w:tr>
      <w:tr w:rsidR="00BD5677" w14:paraId="75D4B5B7" w14:textId="77777777">
        <w:trPr>
          <w:trHeight w:val="468"/>
        </w:trPr>
        <w:tc>
          <w:tcPr>
            <w:tcW w:w="6377" w:type="dxa"/>
            <w:tcBorders>
              <w:top w:val="single" w:sz="4" w:space="0" w:color="000000"/>
              <w:left w:val="single" w:sz="4" w:space="0" w:color="000000"/>
              <w:bottom w:val="single" w:sz="4" w:space="0" w:color="000000"/>
              <w:right w:val="single" w:sz="4" w:space="0" w:color="000000"/>
            </w:tcBorders>
          </w:tcPr>
          <w:p w14:paraId="0D92A3A2" w14:textId="77777777" w:rsidR="00BD5677" w:rsidRDefault="00000000">
            <w:pPr>
              <w:spacing w:after="0"/>
            </w:pPr>
            <w:r>
              <w:rPr>
                <w:rFonts w:ascii="Arial" w:eastAsia="Arial" w:hAnsi="Arial" w:cs="Arial"/>
                <w:sz w:val="24"/>
              </w:rPr>
              <w:t xml:space="preserve">Experience of managing public sector funding budgets </w:t>
            </w:r>
          </w:p>
        </w:tc>
        <w:tc>
          <w:tcPr>
            <w:tcW w:w="1984" w:type="dxa"/>
            <w:tcBorders>
              <w:top w:val="single" w:sz="4" w:space="0" w:color="000000"/>
              <w:left w:val="single" w:sz="4" w:space="0" w:color="000000"/>
              <w:bottom w:val="single" w:sz="4" w:space="0" w:color="000000"/>
              <w:right w:val="single" w:sz="4" w:space="0" w:color="000000"/>
            </w:tcBorders>
          </w:tcPr>
          <w:p w14:paraId="4D9C3167" w14:textId="77777777" w:rsidR="00BD5677" w:rsidRDefault="00000000">
            <w:pPr>
              <w:spacing w:after="0"/>
              <w:ind w:left="1"/>
            </w:pPr>
            <w:r>
              <w:rPr>
                <w:rFonts w:ascii="Arial" w:eastAsia="Arial" w:hAnsi="Arial" w:cs="Arial"/>
                <w:b/>
                <w:sz w:val="24"/>
              </w:rPr>
              <w:t xml:space="preserve">D </w:t>
            </w:r>
          </w:p>
        </w:tc>
        <w:tc>
          <w:tcPr>
            <w:tcW w:w="2123" w:type="dxa"/>
            <w:tcBorders>
              <w:top w:val="single" w:sz="4" w:space="0" w:color="000000"/>
              <w:left w:val="single" w:sz="4" w:space="0" w:color="000000"/>
              <w:bottom w:val="single" w:sz="4" w:space="0" w:color="000000"/>
              <w:right w:val="single" w:sz="4" w:space="0" w:color="000000"/>
            </w:tcBorders>
          </w:tcPr>
          <w:p w14:paraId="7C20150E" w14:textId="77777777" w:rsidR="00BD5677" w:rsidRDefault="00000000">
            <w:pPr>
              <w:spacing w:after="0"/>
            </w:pPr>
            <w:r>
              <w:rPr>
                <w:rFonts w:ascii="Arial" w:eastAsia="Arial" w:hAnsi="Arial" w:cs="Arial"/>
                <w:b/>
                <w:sz w:val="24"/>
              </w:rPr>
              <w:t xml:space="preserve">A, I </w:t>
            </w:r>
          </w:p>
        </w:tc>
      </w:tr>
      <w:tr w:rsidR="00BD5677" w14:paraId="222A235E" w14:textId="77777777">
        <w:trPr>
          <w:trHeight w:val="766"/>
        </w:trPr>
        <w:tc>
          <w:tcPr>
            <w:tcW w:w="6377" w:type="dxa"/>
            <w:tcBorders>
              <w:top w:val="single" w:sz="4" w:space="0" w:color="000000"/>
              <w:left w:val="single" w:sz="4" w:space="0" w:color="000000"/>
              <w:bottom w:val="single" w:sz="4" w:space="0" w:color="000000"/>
              <w:right w:val="single" w:sz="4" w:space="0" w:color="000000"/>
            </w:tcBorders>
          </w:tcPr>
          <w:p w14:paraId="7C4C2271" w14:textId="77777777" w:rsidR="00BD5677" w:rsidRDefault="00000000">
            <w:pPr>
              <w:spacing w:after="0"/>
            </w:pPr>
            <w:r>
              <w:rPr>
                <w:rFonts w:ascii="Arial" w:eastAsia="Arial" w:hAnsi="Arial" w:cs="Arial"/>
                <w:sz w:val="24"/>
              </w:rPr>
              <w:t xml:space="preserve">High-level report writing, exceptional influencing and presentational skills </w:t>
            </w:r>
          </w:p>
        </w:tc>
        <w:tc>
          <w:tcPr>
            <w:tcW w:w="1984" w:type="dxa"/>
            <w:tcBorders>
              <w:top w:val="single" w:sz="4" w:space="0" w:color="000000"/>
              <w:left w:val="single" w:sz="4" w:space="0" w:color="000000"/>
              <w:bottom w:val="single" w:sz="4" w:space="0" w:color="000000"/>
              <w:right w:val="single" w:sz="4" w:space="0" w:color="000000"/>
            </w:tcBorders>
          </w:tcPr>
          <w:p w14:paraId="0FD237B9"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0EB072A0" w14:textId="77777777" w:rsidR="00BD5677" w:rsidRDefault="00000000">
            <w:pPr>
              <w:spacing w:after="0"/>
            </w:pPr>
            <w:r>
              <w:rPr>
                <w:rFonts w:ascii="Arial" w:eastAsia="Arial" w:hAnsi="Arial" w:cs="Arial"/>
                <w:b/>
                <w:sz w:val="24"/>
              </w:rPr>
              <w:t xml:space="preserve">A, I </w:t>
            </w:r>
          </w:p>
        </w:tc>
      </w:tr>
      <w:tr w:rsidR="00BD5677" w14:paraId="35149E6F" w14:textId="77777777">
        <w:trPr>
          <w:trHeight w:val="766"/>
        </w:trPr>
        <w:tc>
          <w:tcPr>
            <w:tcW w:w="6377" w:type="dxa"/>
            <w:tcBorders>
              <w:top w:val="single" w:sz="4" w:space="0" w:color="000000"/>
              <w:left w:val="single" w:sz="4" w:space="0" w:color="000000"/>
              <w:bottom w:val="single" w:sz="4" w:space="0" w:color="000000"/>
              <w:right w:val="single" w:sz="4" w:space="0" w:color="000000"/>
            </w:tcBorders>
          </w:tcPr>
          <w:p w14:paraId="459B8C50" w14:textId="77777777" w:rsidR="00BD5677" w:rsidRDefault="00000000">
            <w:pPr>
              <w:spacing w:after="0"/>
            </w:pPr>
            <w:r>
              <w:rPr>
                <w:rFonts w:ascii="Arial" w:eastAsia="Arial" w:hAnsi="Arial" w:cs="Arial"/>
                <w:sz w:val="24"/>
              </w:rPr>
              <w:t xml:space="preserve">Ability to understand and interpret national and local policy and identify opportunities for innovation </w:t>
            </w:r>
          </w:p>
        </w:tc>
        <w:tc>
          <w:tcPr>
            <w:tcW w:w="1984" w:type="dxa"/>
            <w:tcBorders>
              <w:top w:val="single" w:sz="4" w:space="0" w:color="000000"/>
              <w:left w:val="single" w:sz="4" w:space="0" w:color="000000"/>
              <w:bottom w:val="single" w:sz="4" w:space="0" w:color="000000"/>
              <w:right w:val="single" w:sz="4" w:space="0" w:color="000000"/>
            </w:tcBorders>
          </w:tcPr>
          <w:p w14:paraId="7B62B79E"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152B3172" w14:textId="77777777" w:rsidR="00BD5677" w:rsidRDefault="00000000">
            <w:pPr>
              <w:spacing w:after="0"/>
            </w:pPr>
            <w:r>
              <w:rPr>
                <w:rFonts w:ascii="Arial" w:eastAsia="Arial" w:hAnsi="Arial" w:cs="Arial"/>
                <w:b/>
                <w:sz w:val="24"/>
              </w:rPr>
              <w:t xml:space="preserve">A, I </w:t>
            </w:r>
          </w:p>
        </w:tc>
      </w:tr>
      <w:tr w:rsidR="00BD5677" w14:paraId="409431C6" w14:textId="77777777">
        <w:trPr>
          <w:trHeight w:val="766"/>
        </w:trPr>
        <w:tc>
          <w:tcPr>
            <w:tcW w:w="6377" w:type="dxa"/>
            <w:tcBorders>
              <w:top w:val="single" w:sz="4" w:space="0" w:color="000000"/>
              <w:left w:val="single" w:sz="4" w:space="0" w:color="000000"/>
              <w:bottom w:val="single" w:sz="4" w:space="0" w:color="000000"/>
              <w:right w:val="single" w:sz="4" w:space="0" w:color="000000"/>
            </w:tcBorders>
          </w:tcPr>
          <w:p w14:paraId="730ECEC1" w14:textId="77777777" w:rsidR="00BD5677" w:rsidRDefault="00000000">
            <w:pPr>
              <w:spacing w:after="0"/>
            </w:pPr>
            <w:r>
              <w:rPr>
                <w:rFonts w:ascii="Arial" w:eastAsia="Arial" w:hAnsi="Arial" w:cs="Arial"/>
                <w:sz w:val="24"/>
              </w:rPr>
              <w:t xml:space="preserve">Experience of working effectively with performance management data </w:t>
            </w:r>
          </w:p>
        </w:tc>
        <w:tc>
          <w:tcPr>
            <w:tcW w:w="1984" w:type="dxa"/>
            <w:tcBorders>
              <w:top w:val="single" w:sz="4" w:space="0" w:color="000000"/>
              <w:left w:val="single" w:sz="4" w:space="0" w:color="000000"/>
              <w:bottom w:val="single" w:sz="4" w:space="0" w:color="000000"/>
              <w:right w:val="single" w:sz="4" w:space="0" w:color="000000"/>
            </w:tcBorders>
          </w:tcPr>
          <w:p w14:paraId="1A1EB86D"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2796003F" w14:textId="77777777" w:rsidR="00BD5677" w:rsidRDefault="00000000">
            <w:pPr>
              <w:spacing w:after="0"/>
            </w:pPr>
            <w:r>
              <w:rPr>
                <w:rFonts w:ascii="Arial" w:eastAsia="Arial" w:hAnsi="Arial" w:cs="Arial"/>
                <w:b/>
                <w:sz w:val="24"/>
              </w:rPr>
              <w:t xml:space="preserve">A, I </w:t>
            </w:r>
          </w:p>
        </w:tc>
      </w:tr>
      <w:tr w:rsidR="00BD5677" w14:paraId="087E00C1" w14:textId="77777777">
        <w:trPr>
          <w:trHeight w:val="766"/>
        </w:trPr>
        <w:tc>
          <w:tcPr>
            <w:tcW w:w="6377" w:type="dxa"/>
            <w:tcBorders>
              <w:top w:val="single" w:sz="4" w:space="0" w:color="000000"/>
              <w:left w:val="single" w:sz="4" w:space="0" w:color="000000"/>
              <w:bottom w:val="single" w:sz="4" w:space="0" w:color="000000"/>
              <w:right w:val="single" w:sz="4" w:space="0" w:color="000000"/>
            </w:tcBorders>
          </w:tcPr>
          <w:p w14:paraId="10465E50" w14:textId="77777777" w:rsidR="00BD5677" w:rsidRDefault="00000000">
            <w:pPr>
              <w:spacing w:after="0"/>
            </w:pPr>
            <w:r>
              <w:rPr>
                <w:rFonts w:ascii="Arial" w:eastAsia="Arial" w:hAnsi="Arial" w:cs="Arial"/>
                <w:sz w:val="24"/>
              </w:rPr>
              <w:t xml:space="preserve">Track record of delivery of initiatives, services or projects, particularly in employment and skills </w:t>
            </w:r>
          </w:p>
        </w:tc>
        <w:tc>
          <w:tcPr>
            <w:tcW w:w="1984" w:type="dxa"/>
            <w:tcBorders>
              <w:top w:val="single" w:sz="4" w:space="0" w:color="000000"/>
              <w:left w:val="single" w:sz="4" w:space="0" w:color="000000"/>
              <w:bottom w:val="single" w:sz="4" w:space="0" w:color="000000"/>
              <w:right w:val="single" w:sz="4" w:space="0" w:color="000000"/>
            </w:tcBorders>
          </w:tcPr>
          <w:p w14:paraId="769CCD52" w14:textId="77777777" w:rsidR="00BD5677" w:rsidRDefault="00000000">
            <w:pPr>
              <w:spacing w:after="0"/>
              <w:ind w:left="1"/>
            </w:pPr>
            <w:r>
              <w:rPr>
                <w:rFonts w:ascii="Arial" w:eastAsia="Arial" w:hAnsi="Arial" w:cs="Arial"/>
                <w:b/>
                <w:sz w:val="24"/>
              </w:rPr>
              <w:t xml:space="preserve">D </w:t>
            </w:r>
          </w:p>
        </w:tc>
        <w:tc>
          <w:tcPr>
            <w:tcW w:w="2123" w:type="dxa"/>
            <w:tcBorders>
              <w:top w:val="single" w:sz="4" w:space="0" w:color="000000"/>
              <w:left w:val="single" w:sz="4" w:space="0" w:color="000000"/>
              <w:bottom w:val="single" w:sz="4" w:space="0" w:color="000000"/>
              <w:right w:val="single" w:sz="4" w:space="0" w:color="000000"/>
            </w:tcBorders>
          </w:tcPr>
          <w:p w14:paraId="787DADB5" w14:textId="77777777" w:rsidR="00BD5677" w:rsidRDefault="00000000">
            <w:pPr>
              <w:spacing w:after="0"/>
            </w:pPr>
            <w:r>
              <w:rPr>
                <w:rFonts w:ascii="Arial" w:eastAsia="Arial" w:hAnsi="Arial" w:cs="Arial"/>
                <w:b/>
                <w:sz w:val="24"/>
              </w:rPr>
              <w:t xml:space="preserve">A, I </w:t>
            </w:r>
          </w:p>
        </w:tc>
      </w:tr>
    </w:tbl>
    <w:p w14:paraId="64EF934D" w14:textId="77777777" w:rsidR="00BD5677" w:rsidRDefault="00000000">
      <w:pPr>
        <w:spacing w:after="0"/>
      </w:pPr>
      <w:r>
        <w:rPr>
          <w:rFonts w:ascii="Arial" w:eastAsia="Arial" w:hAnsi="Arial" w:cs="Arial"/>
          <w:b/>
          <w:sz w:val="24"/>
        </w:rPr>
        <w:t xml:space="preserve"> </w:t>
      </w:r>
    </w:p>
    <w:p w14:paraId="55F2CABC" w14:textId="77777777" w:rsidR="00BD5677" w:rsidRDefault="00000000">
      <w:pPr>
        <w:spacing w:after="0"/>
      </w:pPr>
      <w:r>
        <w:rPr>
          <w:rFonts w:ascii="Arial" w:eastAsia="Arial" w:hAnsi="Arial" w:cs="Arial"/>
          <w:b/>
          <w:sz w:val="24"/>
        </w:rPr>
        <w:t xml:space="preserve"> </w:t>
      </w:r>
    </w:p>
    <w:p w14:paraId="5E587F5D" w14:textId="77777777" w:rsidR="00BD5677" w:rsidRDefault="00000000">
      <w:pPr>
        <w:spacing w:after="0"/>
      </w:pPr>
      <w:r>
        <w:rPr>
          <w:rFonts w:ascii="Arial" w:eastAsia="Arial" w:hAnsi="Arial" w:cs="Arial"/>
          <w:b/>
          <w:sz w:val="24"/>
        </w:rPr>
        <w:t xml:space="preserve"> </w:t>
      </w:r>
      <w:r>
        <w:rPr>
          <w:rFonts w:ascii="Arial" w:eastAsia="Arial" w:hAnsi="Arial" w:cs="Arial"/>
          <w:b/>
          <w:sz w:val="24"/>
        </w:rPr>
        <w:tab/>
        <w:t xml:space="preserve"> </w:t>
      </w:r>
    </w:p>
    <w:p w14:paraId="041AF04D" w14:textId="77777777" w:rsidR="00BD5677" w:rsidRDefault="00000000">
      <w:pPr>
        <w:spacing w:after="0"/>
        <w:ind w:right="586"/>
        <w:jc w:val="right"/>
      </w:pPr>
      <w:r>
        <w:rPr>
          <w:rFonts w:ascii="Arial" w:eastAsia="Arial" w:hAnsi="Arial" w:cs="Arial"/>
          <w:b/>
          <w:sz w:val="24"/>
        </w:rPr>
        <w:t xml:space="preserve"> </w:t>
      </w:r>
    </w:p>
    <w:tbl>
      <w:tblPr>
        <w:tblStyle w:val="TableGrid"/>
        <w:tblW w:w="10484" w:type="dxa"/>
        <w:tblInd w:w="-282" w:type="dxa"/>
        <w:tblCellMar>
          <w:top w:w="55" w:type="dxa"/>
          <w:left w:w="107" w:type="dxa"/>
          <w:bottom w:w="0" w:type="dxa"/>
          <w:right w:w="115" w:type="dxa"/>
        </w:tblCellMar>
        <w:tblLook w:val="04A0" w:firstRow="1" w:lastRow="0" w:firstColumn="1" w:lastColumn="0" w:noHBand="0" w:noVBand="1"/>
      </w:tblPr>
      <w:tblGrid>
        <w:gridCol w:w="6377"/>
        <w:gridCol w:w="1984"/>
        <w:gridCol w:w="2123"/>
      </w:tblGrid>
      <w:tr w:rsidR="00BD5677" w14:paraId="784D1667" w14:textId="77777777">
        <w:trPr>
          <w:trHeight w:val="560"/>
        </w:trPr>
        <w:tc>
          <w:tcPr>
            <w:tcW w:w="6377" w:type="dxa"/>
            <w:tcBorders>
              <w:top w:val="single" w:sz="4" w:space="0" w:color="000000"/>
              <w:left w:val="single" w:sz="4" w:space="0" w:color="000000"/>
              <w:bottom w:val="single" w:sz="4" w:space="0" w:color="000000"/>
              <w:right w:val="single" w:sz="4" w:space="0" w:color="000000"/>
            </w:tcBorders>
            <w:shd w:val="clear" w:color="auto" w:fill="808080"/>
          </w:tcPr>
          <w:p w14:paraId="18816176" w14:textId="77777777" w:rsidR="00BD5677" w:rsidRDefault="00000000">
            <w:pPr>
              <w:spacing w:after="0"/>
            </w:pPr>
            <w:r>
              <w:rPr>
                <w:rFonts w:ascii="Arial" w:eastAsia="Arial" w:hAnsi="Arial" w:cs="Arial"/>
                <w:b/>
                <w:sz w:val="24"/>
              </w:rPr>
              <w:t xml:space="preserve">Skills and abilities  </w:t>
            </w:r>
          </w:p>
        </w:tc>
        <w:tc>
          <w:tcPr>
            <w:tcW w:w="1984" w:type="dxa"/>
            <w:tcBorders>
              <w:top w:val="single" w:sz="4" w:space="0" w:color="000000"/>
              <w:left w:val="single" w:sz="4" w:space="0" w:color="000000"/>
              <w:bottom w:val="single" w:sz="4" w:space="0" w:color="000000"/>
              <w:right w:val="single" w:sz="4" w:space="0" w:color="000000"/>
            </w:tcBorders>
            <w:shd w:val="clear" w:color="auto" w:fill="808080"/>
          </w:tcPr>
          <w:p w14:paraId="3684BB24" w14:textId="77777777" w:rsidR="00BD5677" w:rsidRDefault="00000000">
            <w:pPr>
              <w:spacing w:after="0"/>
              <w:ind w:left="1" w:right="32"/>
            </w:pPr>
            <w:r>
              <w:rPr>
                <w:rFonts w:ascii="Arial" w:eastAsia="Arial" w:hAnsi="Arial" w:cs="Arial"/>
                <w:b/>
                <w:sz w:val="24"/>
              </w:rPr>
              <w:t xml:space="preserve">E = Essential D = Desirable </w:t>
            </w:r>
          </w:p>
        </w:tc>
        <w:tc>
          <w:tcPr>
            <w:tcW w:w="2123" w:type="dxa"/>
            <w:tcBorders>
              <w:top w:val="single" w:sz="4" w:space="0" w:color="000000"/>
              <w:left w:val="single" w:sz="4" w:space="0" w:color="000000"/>
              <w:bottom w:val="single" w:sz="4" w:space="0" w:color="000000"/>
              <w:right w:val="single" w:sz="4" w:space="0" w:color="000000"/>
            </w:tcBorders>
            <w:shd w:val="clear" w:color="auto" w:fill="808080"/>
          </w:tcPr>
          <w:p w14:paraId="1D0C34AA" w14:textId="77777777" w:rsidR="00BD5677" w:rsidRDefault="00000000">
            <w:pPr>
              <w:spacing w:after="0"/>
            </w:pPr>
            <w:r>
              <w:rPr>
                <w:rFonts w:ascii="Arial" w:eastAsia="Arial" w:hAnsi="Arial" w:cs="Arial"/>
                <w:b/>
                <w:sz w:val="24"/>
              </w:rPr>
              <w:t xml:space="preserve">Identified By </w:t>
            </w:r>
          </w:p>
        </w:tc>
      </w:tr>
      <w:tr w:rsidR="00BD5677" w14:paraId="764EFB08" w14:textId="77777777">
        <w:trPr>
          <w:trHeight w:val="908"/>
        </w:trPr>
        <w:tc>
          <w:tcPr>
            <w:tcW w:w="6377" w:type="dxa"/>
            <w:tcBorders>
              <w:top w:val="single" w:sz="4" w:space="0" w:color="000000"/>
              <w:left w:val="single" w:sz="4" w:space="0" w:color="000000"/>
              <w:bottom w:val="single" w:sz="4" w:space="0" w:color="000000"/>
              <w:right w:val="single" w:sz="4" w:space="0" w:color="000000"/>
            </w:tcBorders>
          </w:tcPr>
          <w:p w14:paraId="4061538C" w14:textId="77777777" w:rsidR="00BD5677" w:rsidRDefault="00000000">
            <w:pPr>
              <w:spacing w:after="0"/>
            </w:pPr>
            <w:r>
              <w:rPr>
                <w:rFonts w:ascii="Arial" w:eastAsia="Arial" w:hAnsi="Arial" w:cs="Arial"/>
                <w:sz w:val="26"/>
              </w:rPr>
              <w:t>Ability to translate financial, commercial, operational and regulatory complexities into a robust project analysis and to act on that analysis</w:t>
            </w:r>
            <w:r>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0CEEB83"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4D2DEFA2" w14:textId="77777777" w:rsidR="00BD5677" w:rsidRDefault="00000000">
            <w:pPr>
              <w:spacing w:after="0"/>
            </w:pPr>
            <w:r>
              <w:rPr>
                <w:rFonts w:ascii="Arial" w:eastAsia="Arial" w:hAnsi="Arial" w:cs="Arial"/>
                <w:b/>
                <w:sz w:val="24"/>
              </w:rPr>
              <w:t xml:space="preserve">A, I </w:t>
            </w:r>
          </w:p>
        </w:tc>
      </w:tr>
      <w:tr w:rsidR="00BD5677" w14:paraId="6B07EB5D" w14:textId="77777777">
        <w:trPr>
          <w:trHeight w:val="907"/>
        </w:trPr>
        <w:tc>
          <w:tcPr>
            <w:tcW w:w="6377" w:type="dxa"/>
            <w:tcBorders>
              <w:top w:val="single" w:sz="4" w:space="0" w:color="000000"/>
              <w:left w:val="single" w:sz="4" w:space="0" w:color="000000"/>
              <w:bottom w:val="single" w:sz="4" w:space="0" w:color="000000"/>
              <w:right w:val="single" w:sz="4" w:space="0" w:color="000000"/>
            </w:tcBorders>
          </w:tcPr>
          <w:p w14:paraId="4F01524C" w14:textId="77777777" w:rsidR="00BD5677" w:rsidRDefault="00000000">
            <w:pPr>
              <w:spacing w:after="0"/>
            </w:pPr>
            <w:r>
              <w:rPr>
                <w:rFonts w:ascii="Arial" w:eastAsia="Arial" w:hAnsi="Arial" w:cs="Arial"/>
                <w:sz w:val="26"/>
              </w:rPr>
              <w:lastRenderedPageBreak/>
              <w:t xml:space="preserve">Excellent interpersonal skills and a proven ability to work across partner </w:t>
            </w:r>
            <w:proofErr w:type="spellStart"/>
            <w:r>
              <w:rPr>
                <w:rFonts w:ascii="Arial" w:eastAsia="Arial" w:hAnsi="Arial" w:cs="Arial"/>
                <w:sz w:val="26"/>
              </w:rPr>
              <w:t>organisations</w:t>
            </w:r>
            <w:proofErr w:type="spellEnd"/>
            <w:r>
              <w:rPr>
                <w:rFonts w:ascii="Arial" w:eastAsia="Arial" w:hAnsi="Arial" w:cs="Arial"/>
                <w:sz w:val="26"/>
              </w:rPr>
              <w:t xml:space="preserve"> and work strategically to achieve outcomes</w:t>
            </w:r>
            <w:r>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0BF1923"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3E33F9EE" w14:textId="77777777" w:rsidR="00BD5677" w:rsidRDefault="00000000">
            <w:pPr>
              <w:spacing w:after="0"/>
            </w:pPr>
            <w:r>
              <w:rPr>
                <w:rFonts w:ascii="Arial" w:eastAsia="Arial" w:hAnsi="Arial" w:cs="Arial"/>
                <w:b/>
                <w:sz w:val="24"/>
              </w:rPr>
              <w:t xml:space="preserve">A, I </w:t>
            </w:r>
          </w:p>
        </w:tc>
      </w:tr>
      <w:tr w:rsidR="00BD5677" w14:paraId="554AAFD7" w14:textId="77777777">
        <w:trPr>
          <w:trHeight w:val="607"/>
        </w:trPr>
        <w:tc>
          <w:tcPr>
            <w:tcW w:w="6377" w:type="dxa"/>
            <w:tcBorders>
              <w:top w:val="single" w:sz="4" w:space="0" w:color="000000"/>
              <w:left w:val="single" w:sz="4" w:space="0" w:color="000000"/>
              <w:bottom w:val="single" w:sz="4" w:space="0" w:color="000000"/>
              <w:right w:val="single" w:sz="4" w:space="0" w:color="000000"/>
            </w:tcBorders>
          </w:tcPr>
          <w:p w14:paraId="29DD342A" w14:textId="77777777" w:rsidR="00BD5677" w:rsidRDefault="00000000">
            <w:pPr>
              <w:spacing w:after="0"/>
            </w:pPr>
            <w:r>
              <w:rPr>
                <w:rFonts w:ascii="Arial" w:eastAsia="Arial" w:hAnsi="Arial" w:cs="Arial"/>
                <w:sz w:val="26"/>
              </w:rPr>
              <w:t>Demonstrable impact of effective stakeholder engagement</w:t>
            </w:r>
            <w:r>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626FFF5" w14:textId="77777777" w:rsidR="00BD5677" w:rsidRDefault="00000000">
            <w:pPr>
              <w:spacing w:after="0"/>
              <w:ind w:left="1"/>
            </w:pPr>
            <w:r>
              <w:rPr>
                <w:rFonts w:ascii="Arial" w:eastAsia="Arial" w:hAnsi="Arial" w:cs="Arial"/>
                <w:b/>
                <w:sz w:val="24"/>
              </w:rPr>
              <w:t xml:space="preserve">D </w:t>
            </w:r>
          </w:p>
        </w:tc>
        <w:tc>
          <w:tcPr>
            <w:tcW w:w="2123" w:type="dxa"/>
            <w:tcBorders>
              <w:top w:val="single" w:sz="4" w:space="0" w:color="000000"/>
              <w:left w:val="single" w:sz="4" w:space="0" w:color="000000"/>
              <w:bottom w:val="single" w:sz="4" w:space="0" w:color="000000"/>
              <w:right w:val="single" w:sz="4" w:space="0" w:color="000000"/>
            </w:tcBorders>
          </w:tcPr>
          <w:p w14:paraId="41362588" w14:textId="77777777" w:rsidR="00BD5677" w:rsidRDefault="00000000">
            <w:pPr>
              <w:spacing w:after="0"/>
            </w:pPr>
            <w:r>
              <w:rPr>
                <w:rFonts w:ascii="Arial" w:eastAsia="Arial" w:hAnsi="Arial" w:cs="Arial"/>
                <w:b/>
                <w:sz w:val="24"/>
              </w:rPr>
              <w:t xml:space="preserve">A, I </w:t>
            </w:r>
          </w:p>
        </w:tc>
      </w:tr>
      <w:tr w:rsidR="00BD5677" w14:paraId="1B20A8D9" w14:textId="77777777">
        <w:trPr>
          <w:trHeight w:val="310"/>
        </w:trPr>
        <w:tc>
          <w:tcPr>
            <w:tcW w:w="6377" w:type="dxa"/>
            <w:tcBorders>
              <w:top w:val="single" w:sz="4" w:space="0" w:color="000000"/>
              <w:left w:val="single" w:sz="4" w:space="0" w:color="000000"/>
              <w:bottom w:val="single" w:sz="4" w:space="0" w:color="000000"/>
              <w:right w:val="single" w:sz="4" w:space="0" w:color="000000"/>
            </w:tcBorders>
          </w:tcPr>
          <w:p w14:paraId="2D48B85A" w14:textId="77777777" w:rsidR="00BD5677" w:rsidRDefault="00000000">
            <w:pPr>
              <w:spacing w:after="0"/>
            </w:pPr>
            <w:r>
              <w:rPr>
                <w:rFonts w:ascii="Arial" w:eastAsia="Arial" w:hAnsi="Arial" w:cs="Arial"/>
                <w:sz w:val="26"/>
              </w:rPr>
              <w:t>A track record of turning policy into action</w:t>
            </w:r>
            <w:r>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9D52817"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616FDA90" w14:textId="77777777" w:rsidR="00BD5677" w:rsidRDefault="00000000">
            <w:pPr>
              <w:spacing w:after="0"/>
            </w:pPr>
            <w:r>
              <w:rPr>
                <w:rFonts w:ascii="Arial" w:eastAsia="Arial" w:hAnsi="Arial" w:cs="Arial"/>
                <w:b/>
                <w:sz w:val="24"/>
              </w:rPr>
              <w:t xml:space="preserve">A, I </w:t>
            </w:r>
          </w:p>
        </w:tc>
      </w:tr>
      <w:tr w:rsidR="00BD5677" w14:paraId="27A85658" w14:textId="77777777">
        <w:trPr>
          <w:trHeight w:val="608"/>
        </w:trPr>
        <w:tc>
          <w:tcPr>
            <w:tcW w:w="6377" w:type="dxa"/>
            <w:tcBorders>
              <w:top w:val="single" w:sz="4" w:space="0" w:color="000000"/>
              <w:left w:val="single" w:sz="4" w:space="0" w:color="000000"/>
              <w:bottom w:val="single" w:sz="4" w:space="0" w:color="000000"/>
              <w:right w:val="single" w:sz="4" w:space="0" w:color="000000"/>
            </w:tcBorders>
          </w:tcPr>
          <w:p w14:paraId="4EFA3AD6" w14:textId="77777777" w:rsidR="00BD5677" w:rsidRDefault="00000000">
            <w:pPr>
              <w:spacing w:after="0"/>
            </w:pPr>
            <w:r>
              <w:rPr>
                <w:rFonts w:ascii="Arial" w:eastAsia="Arial" w:hAnsi="Arial" w:cs="Arial"/>
                <w:sz w:val="26"/>
              </w:rPr>
              <w:t xml:space="preserve">Ability to manage a complex workload with competing demands </w:t>
            </w:r>
          </w:p>
        </w:tc>
        <w:tc>
          <w:tcPr>
            <w:tcW w:w="1984" w:type="dxa"/>
            <w:tcBorders>
              <w:top w:val="single" w:sz="4" w:space="0" w:color="000000"/>
              <w:left w:val="single" w:sz="4" w:space="0" w:color="000000"/>
              <w:bottom w:val="single" w:sz="4" w:space="0" w:color="000000"/>
              <w:right w:val="single" w:sz="4" w:space="0" w:color="000000"/>
            </w:tcBorders>
          </w:tcPr>
          <w:p w14:paraId="70B011CF"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2DA82BE2" w14:textId="77777777" w:rsidR="00BD5677" w:rsidRDefault="00000000">
            <w:pPr>
              <w:spacing w:after="0"/>
            </w:pPr>
            <w:r>
              <w:rPr>
                <w:rFonts w:ascii="Arial" w:eastAsia="Arial" w:hAnsi="Arial" w:cs="Arial"/>
                <w:b/>
                <w:sz w:val="24"/>
              </w:rPr>
              <w:t xml:space="preserve">A, I </w:t>
            </w:r>
          </w:p>
        </w:tc>
      </w:tr>
    </w:tbl>
    <w:p w14:paraId="00052E43" w14:textId="77777777" w:rsidR="00BD5677" w:rsidRDefault="00000000">
      <w:pPr>
        <w:spacing w:after="0"/>
      </w:pPr>
      <w:r>
        <w:rPr>
          <w:rFonts w:ascii="Arial" w:eastAsia="Arial" w:hAnsi="Arial" w:cs="Arial"/>
          <w:sz w:val="24"/>
        </w:rPr>
        <w:t xml:space="preserve"> </w:t>
      </w:r>
    </w:p>
    <w:tbl>
      <w:tblPr>
        <w:tblStyle w:val="TableGrid"/>
        <w:tblW w:w="10484" w:type="dxa"/>
        <w:tblInd w:w="-282" w:type="dxa"/>
        <w:tblCellMar>
          <w:top w:w="54" w:type="dxa"/>
          <w:left w:w="107" w:type="dxa"/>
          <w:bottom w:w="0" w:type="dxa"/>
          <w:right w:w="115" w:type="dxa"/>
        </w:tblCellMar>
        <w:tblLook w:val="04A0" w:firstRow="1" w:lastRow="0" w:firstColumn="1" w:lastColumn="0" w:noHBand="0" w:noVBand="1"/>
      </w:tblPr>
      <w:tblGrid>
        <w:gridCol w:w="6377"/>
        <w:gridCol w:w="1984"/>
        <w:gridCol w:w="2123"/>
      </w:tblGrid>
      <w:tr w:rsidR="00BD5677" w14:paraId="3BBD1EF1" w14:textId="77777777">
        <w:trPr>
          <w:trHeight w:val="559"/>
        </w:trPr>
        <w:tc>
          <w:tcPr>
            <w:tcW w:w="6377" w:type="dxa"/>
            <w:tcBorders>
              <w:top w:val="single" w:sz="4" w:space="0" w:color="000000"/>
              <w:left w:val="single" w:sz="4" w:space="0" w:color="000000"/>
              <w:bottom w:val="single" w:sz="4" w:space="0" w:color="000000"/>
              <w:right w:val="single" w:sz="4" w:space="0" w:color="000000"/>
            </w:tcBorders>
            <w:shd w:val="clear" w:color="auto" w:fill="808080"/>
          </w:tcPr>
          <w:p w14:paraId="61CC6DF8" w14:textId="77777777" w:rsidR="00BD5677" w:rsidRDefault="00000000">
            <w:pPr>
              <w:spacing w:after="0"/>
            </w:pPr>
            <w:r>
              <w:rPr>
                <w:rFonts w:ascii="Arial" w:eastAsia="Arial" w:hAnsi="Arial" w:cs="Arial"/>
                <w:b/>
                <w:sz w:val="24"/>
              </w:rPr>
              <w:t xml:space="preserve">Personal Attributes   </w:t>
            </w:r>
          </w:p>
        </w:tc>
        <w:tc>
          <w:tcPr>
            <w:tcW w:w="1984" w:type="dxa"/>
            <w:tcBorders>
              <w:top w:val="single" w:sz="4" w:space="0" w:color="000000"/>
              <w:left w:val="single" w:sz="4" w:space="0" w:color="000000"/>
              <w:bottom w:val="single" w:sz="4" w:space="0" w:color="000000"/>
              <w:right w:val="single" w:sz="4" w:space="0" w:color="000000"/>
            </w:tcBorders>
            <w:shd w:val="clear" w:color="auto" w:fill="808080"/>
          </w:tcPr>
          <w:p w14:paraId="7AA3B4AF" w14:textId="77777777" w:rsidR="00BD5677" w:rsidRDefault="00000000">
            <w:pPr>
              <w:spacing w:after="0"/>
              <w:ind w:left="1" w:right="32"/>
            </w:pPr>
            <w:r>
              <w:rPr>
                <w:rFonts w:ascii="Arial" w:eastAsia="Arial" w:hAnsi="Arial" w:cs="Arial"/>
                <w:b/>
                <w:sz w:val="24"/>
              </w:rPr>
              <w:t xml:space="preserve">E = Essential D = Desirable </w:t>
            </w:r>
          </w:p>
        </w:tc>
        <w:tc>
          <w:tcPr>
            <w:tcW w:w="2123" w:type="dxa"/>
            <w:tcBorders>
              <w:top w:val="single" w:sz="4" w:space="0" w:color="000000"/>
              <w:left w:val="single" w:sz="4" w:space="0" w:color="000000"/>
              <w:bottom w:val="single" w:sz="4" w:space="0" w:color="000000"/>
              <w:right w:val="single" w:sz="4" w:space="0" w:color="000000"/>
            </w:tcBorders>
            <w:shd w:val="clear" w:color="auto" w:fill="808080"/>
          </w:tcPr>
          <w:p w14:paraId="7557935C" w14:textId="77777777" w:rsidR="00BD5677" w:rsidRDefault="00000000">
            <w:pPr>
              <w:spacing w:after="0"/>
            </w:pPr>
            <w:r>
              <w:rPr>
                <w:rFonts w:ascii="Arial" w:eastAsia="Arial" w:hAnsi="Arial" w:cs="Arial"/>
                <w:b/>
                <w:sz w:val="24"/>
              </w:rPr>
              <w:t xml:space="preserve">Identified By </w:t>
            </w:r>
          </w:p>
        </w:tc>
      </w:tr>
      <w:tr w:rsidR="00BD5677" w14:paraId="4F5F2671" w14:textId="77777777">
        <w:trPr>
          <w:trHeight w:val="611"/>
        </w:trPr>
        <w:tc>
          <w:tcPr>
            <w:tcW w:w="6377" w:type="dxa"/>
            <w:tcBorders>
              <w:top w:val="single" w:sz="4" w:space="0" w:color="000000"/>
              <w:left w:val="single" w:sz="4" w:space="0" w:color="000000"/>
              <w:bottom w:val="single" w:sz="4" w:space="0" w:color="000000"/>
              <w:right w:val="single" w:sz="4" w:space="0" w:color="000000"/>
            </w:tcBorders>
          </w:tcPr>
          <w:p w14:paraId="6158DA64" w14:textId="77777777" w:rsidR="00BD5677" w:rsidRDefault="00000000">
            <w:pPr>
              <w:spacing w:after="0"/>
            </w:pPr>
            <w:r>
              <w:rPr>
                <w:rFonts w:ascii="Arial" w:eastAsia="Arial" w:hAnsi="Arial" w:cs="Arial"/>
                <w:sz w:val="26"/>
              </w:rPr>
              <w:t>Excellent IT skills with proven ability in Microsoft Office products</w:t>
            </w:r>
            <w:r>
              <w:rPr>
                <w:rFonts w:ascii="Arial" w:eastAsia="Arial" w:hAnsi="Arial" w:cs="Arial"/>
                <w:b/>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8BF1C2D"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46A8A8C3" w14:textId="77777777" w:rsidR="00BD5677" w:rsidRDefault="00000000">
            <w:pPr>
              <w:spacing w:after="0"/>
            </w:pPr>
            <w:proofErr w:type="gramStart"/>
            <w:r>
              <w:rPr>
                <w:rFonts w:ascii="Arial" w:eastAsia="Arial" w:hAnsi="Arial" w:cs="Arial"/>
                <w:b/>
                <w:sz w:val="24"/>
              </w:rPr>
              <w:t>A,I</w:t>
            </w:r>
            <w:proofErr w:type="gramEnd"/>
            <w:r>
              <w:rPr>
                <w:rFonts w:ascii="Arial" w:eastAsia="Arial" w:hAnsi="Arial" w:cs="Arial"/>
                <w:b/>
                <w:sz w:val="24"/>
              </w:rPr>
              <w:t xml:space="preserve"> </w:t>
            </w:r>
          </w:p>
        </w:tc>
      </w:tr>
      <w:tr w:rsidR="00BD5677" w14:paraId="3E192DAF" w14:textId="77777777">
        <w:trPr>
          <w:trHeight w:val="607"/>
        </w:trPr>
        <w:tc>
          <w:tcPr>
            <w:tcW w:w="6377" w:type="dxa"/>
            <w:tcBorders>
              <w:top w:val="single" w:sz="4" w:space="0" w:color="000000"/>
              <w:left w:val="single" w:sz="4" w:space="0" w:color="000000"/>
              <w:bottom w:val="single" w:sz="4" w:space="0" w:color="000000"/>
              <w:right w:val="single" w:sz="4" w:space="0" w:color="000000"/>
            </w:tcBorders>
          </w:tcPr>
          <w:p w14:paraId="1052A295" w14:textId="77777777" w:rsidR="00BD5677" w:rsidRDefault="00000000">
            <w:pPr>
              <w:spacing w:after="0"/>
            </w:pPr>
            <w:r>
              <w:rPr>
                <w:rFonts w:ascii="Arial" w:eastAsia="Arial" w:hAnsi="Arial" w:cs="Arial"/>
                <w:sz w:val="26"/>
              </w:rPr>
              <w:t>High level of communication skills – written, oral and presentational</w:t>
            </w:r>
            <w:r>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D33E653" w14:textId="77777777" w:rsidR="00BD5677" w:rsidRDefault="00000000">
            <w:pPr>
              <w:spacing w:after="0"/>
              <w:ind w:left="1"/>
            </w:pPr>
            <w:r>
              <w:rPr>
                <w:rFonts w:ascii="Arial" w:eastAsia="Arial" w:hAnsi="Arial" w:cs="Arial"/>
                <w:b/>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5B17E0D5" w14:textId="77777777" w:rsidR="00BD5677" w:rsidRDefault="00000000">
            <w:pPr>
              <w:spacing w:after="0"/>
            </w:pPr>
            <w:r>
              <w:rPr>
                <w:rFonts w:ascii="Arial" w:eastAsia="Arial" w:hAnsi="Arial" w:cs="Arial"/>
                <w:b/>
                <w:sz w:val="24"/>
              </w:rPr>
              <w:t xml:space="preserve">I </w:t>
            </w:r>
          </w:p>
        </w:tc>
      </w:tr>
      <w:tr w:rsidR="00BD5677" w14:paraId="60D44A1D" w14:textId="77777777">
        <w:trPr>
          <w:trHeight w:val="286"/>
        </w:trPr>
        <w:tc>
          <w:tcPr>
            <w:tcW w:w="6377" w:type="dxa"/>
            <w:tcBorders>
              <w:top w:val="single" w:sz="4" w:space="0" w:color="000000"/>
              <w:left w:val="single" w:sz="4" w:space="0" w:color="000000"/>
              <w:bottom w:val="single" w:sz="4" w:space="0" w:color="000000"/>
              <w:right w:val="single" w:sz="4" w:space="0" w:color="000000"/>
            </w:tcBorders>
          </w:tcPr>
          <w:p w14:paraId="66FA7866" w14:textId="77777777" w:rsidR="00BD5677" w:rsidRDefault="00000000">
            <w:pPr>
              <w:spacing w:after="0"/>
            </w:pPr>
            <w:r>
              <w:rPr>
                <w:rFonts w:ascii="Arial" w:eastAsia="Arial" w:hAnsi="Arial" w:cs="Arial"/>
                <w:sz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1E9DB7D" w14:textId="77777777" w:rsidR="00BD5677" w:rsidRDefault="00000000">
            <w:pPr>
              <w:spacing w:after="0"/>
              <w:ind w:left="1"/>
            </w:pPr>
            <w:r>
              <w:rPr>
                <w:rFonts w:ascii="Arial" w:eastAsia="Arial" w:hAnsi="Arial" w:cs="Arial"/>
                <w:b/>
                <w:sz w:val="24"/>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73961C9B" w14:textId="77777777" w:rsidR="00BD5677" w:rsidRDefault="00000000">
            <w:pPr>
              <w:spacing w:after="0"/>
            </w:pPr>
            <w:r>
              <w:rPr>
                <w:rFonts w:ascii="Arial" w:eastAsia="Arial" w:hAnsi="Arial" w:cs="Arial"/>
                <w:b/>
                <w:sz w:val="24"/>
              </w:rPr>
              <w:t xml:space="preserve"> </w:t>
            </w:r>
          </w:p>
        </w:tc>
      </w:tr>
    </w:tbl>
    <w:p w14:paraId="4B2C1247" w14:textId="77777777" w:rsidR="00BD5677" w:rsidRDefault="00000000">
      <w:pPr>
        <w:spacing w:after="0"/>
      </w:pPr>
      <w:r>
        <w:rPr>
          <w:rFonts w:ascii="Arial" w:eastAsia="Arial" w:hAnsi="Arial" w:cs="Arial"/>
          <w:sz w:val="24"/>
        </w:rPr>
        <w:t xml:space="preserve"> </w:t>
      </w:r>
    </w:p>
    <w:tbl>
      <w:tblPr>
        <w:tblStyle w:val="TableGrid"/>
        <w:tblW w:w="10484" w:type="dxa"/>
        <w:tblInd w:w="-282" w:type="dxa"/>
        <w:tblCellMar>
          <w:top w:w="55" w:type="dxa"/>
          <w:left w:w="107" w:type="dxa"/>
          <w:bottom w:w="0" w:type="dxa"/>
          <w:right w:w="115" w:type="dxa"/>
        </w:tblCellMar>
        <w:tblLook w:val="04A0" w:firstRow="1" w:lastRow="0" w:firstColumn="1" w:lastColumn="0" w:noHBand="0" w:noVBand="1"/>
      </w:tblPr>
      <w:tblGrid>
        <w:gridCol w:w="6377"/>
        <w:gridCol w:w="1984"/>
        <w:gridCol w:w="2123"/>
      </w:tblGrid>
      <w:tr w:rsidR="00BD5677" w14:paraId="3DEEE29D" w14:textId="77777777">
        <w:trPr>
          <w:trHeight w:val="560"/>
        </w:trPr>
        <w:tc>
          <w:tcPr>
            <w:tcW w:w="6377" w:type="dxa"/>
            <w:tcBorders>
              <w:top w:val="single" w:sz="4" w:space="0" w:color="000000"/>
              <w:left w:val="single" w:sz="4" w:space="0" w:color="000000"/>
              <w:bottom w:val="single" w:sz="4" w:space="0" w:color="000000"/>
              <w:right w:val="single" w:sz="4" w:space="0" w:color="000000"/>
            </w:tcBorders>
            <w:shd w:val="clear" w:color="auto" w:fill="808080"/>
          </w:tcPr>
          <w:p w14:paraId="74C5FC2A" w14:textId="77777777" w:rsidR="00BD5677" w:rsidRDefault="00000000">
            <w:pPr>
              <w:spacing w:after="0"/>
            </w:pPr>
            <w:r>
              <w:rPr>
                <w:rFonts w:ascii="Arial" w:eastAsia="Arial" w:hAnsi="Arial" w:cs="Arial"/>
                <w:b/>
                <w:sz w:val="24"/>
              </w:rPr>
              <w:t xml:space="preserve">Core </w:t>
            </w:r>
            <w:proofErr w:type="spellStart"/>
            <w:r>
              <w:rPr>
                <w:rFonts w:ascii="Arial" w:eastAsia="Arial" w:hAnsi="Arial" w:cs="Arial"/>
                <w:b/>
                <w:sz w:val="24"/>
              </w:rPr>
              <w:t>Behavioural</w:t>
            </w:r>
            <w:proofErr w:type="spellEnd"/>
            <w:r>
              <w:rPr>
                <w:rFonts w:ascii="Arial" w:eastAsia="Arial" w:hAnsi="Arial" w:cs="Arial"/>
                <w:b/>
                <w:sz w:val="24"/>
              </w:rPr>
              <w:t xml:space="preserve"> Competencies   </w:t>
            </w:r>
          </w:p>
        </w:tc>
        <w:tc>
          <w:tcPr>
            <w:tcW w:w="1984" w:type="dxa"/>
            <w:tcBorders>
              <w:top w:val="single" w:sz="4" w:space="0" w:color="000000"/>
              <w:left w:val="single" w:sz="4" w:space="0" w:color="000000"/>
              <w:bottom w:val="single" w:sz="4" w:space="0" w:color="000000"/>
              <w:right w:val="single" w:sz="4" w:space="0" w:color="000000"/>
            </w:tcBorders>
            <w:shd w:val="clear" w:color="auto" w:fill="808080"/>
          </w:tcPr>
          <w:p w14:paraId="6A67D74F" w14:textId="77777777" w:rsidR="00BD5677" w:rsidRDefault="00000000">
            <w:pPr>
              <w:spacing w:after="0"/>
              <w:ind w:left="1" w:right="32"/>
            </w:pPr>
            <w:r>
              <w:rPr>
                <w:rFonts w:ascii="Arial" w:eastAsia="Arial" w:hAnsi="Arial" w:cs="Arial"/>
                <w:b/>
                <w:sz w:val="24"/>
              </w:rPr>
              <w:t xml:space="preserve">E = Essential D = Desirable </w:t>
            </w:r>
          </w:p>
        </w:tc>
        <w:tc>
          <w:tcPr>
            <w:tcW w:w="2123" w:type="dxa"/>
            <w:tcBorders>
              <w:top w:val="single" w:sz="4" w:space="0" w:color="000000"/>
              <w:left w:val="single" w:sz="4" w:space="0" w:color="000000"/>
              <w:bottom w:val="single" w:sz="4" w:space="0" w:color="000000"/>
              <w:right w:val="single" w:sz="4" w:space="0" w:color="000000"/>
            </w:tcBorders>
            <w:shd w:val="clear" w:color="auto" w:fill="808080"/>
          </w:tcPr>
          <w:p w14:paraId="2CBBDBE0" w14:textId="77777777" w:rsidR="00BD5677" w:rsidRDefault="00000000">
            <w:pPr>
              <w:spacing w:after="0"/>
            </w:pPr>
            <w:r>
              <w:rPr>
                <w:rFonts w:ascii="Arial" w:eastAsia="Arial" w:hAnsi="Arial" w:cs="Arial"/>
                <w:b/>
                <w:sz w:val="24"/>
              </w:rPr>
              <w:t xml:space="preserve">Identified By </w:t>
            </w:r>
          </w:p>
        </w:tc>
      </w:tr>
      <w:tr w:rsidR="00BD5677" w14:paraId="3991B571" w14:textId="77777777">
        <w:trPr>
          <w:trHeight w:val="1115"/>
        </w:trPr>
        <w:tc>
          <w:tcPr>
            <w:tcW w:w="6377" w:type="dxa"/>
            <w:tcBorders>
              <w:top w:val="single" w:sz="4" w:space="0" w:color="000000"/>
              <w:left w:val="single" w:sz="4" w:space="0" w:color="000000"/>
              <w:bottom w:val="single" w:sz="4" w:space="0" w:color="000000"/>
              <w:right w:val="single" w:sz="4" w:space="0" w:color="000000"/>
            </w:tcBorders>
          </w:tcPr>
          <w:p w14:paraId="10786A65" w14:textId="77777777" w:rsidR="00BD5677" w:rsidRDefault="00000000">
            <w:pPr>
              <w:spacing w:after="0"/>
            </w:pPr>
            <w:r>
              <w:rPr>
                <w:rFonts w:ascii="Arial" w:eastAsia="Arial" w:hAnsi="Arial" w:cs="Arial"/>
                <w:sz w:val="24"/>
              </w:rPr>
              <w:t xml:space="preserve">Pro-active, a self-starter with the ability to work with minimum supervision, will need to be able to use own initiative and work to deadlines; strong time management skills are essential.  </w:t>
            </w:r>
          </w:p>
        </w:tc>
        <w:tc>
          <w:tcPr>
            <w:tcW w:w="1984" w:type="dxa"/>
            <w:tcBorders>
              <w:top w:val="single" w:sz="4" w:space="0" w:color="000000"/>
              <w:left w:val="single" w:sz="4" w:space="0" w:color="000000"/>
              <w:bottom w:val="single" w:sz="4" w:space="0" w:color="000000"/>
              <w:right w:val="single" w:sz="4" w:space="0" w:color="000000"/>
            </w:tcBorders>
          </w:tcPr>
          <w:p w14:paraId="7696517F" w14:textId="77777777" w:rsidR="00BD5677" w:rsidRDefault="00000000">
            <w:pPr>
              <w:spacing w:after="0"/>
              <w:ind w:left="1"/>
            </w:pPr>
            <w:r>
              <w:rPr>
                <w:rFonts w:ascii="Arial" w:eastAsia="Arial" w:hAnsi="Arial" w:cs="Arial"/>
                <w:sz w:val="24"/>
              </w:rPr>
              <w:t>E</w:t>
            </w:r>
            <w:r>
              <w:rPr>
                <w:rFonts w:ascii="Arial" w:eastAsia="Arial" w:hAnsi="Arial" w:cs="Arial"/>
                <w:b/>
                <w:sz w:val="24"/>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7FC166CD" w14:textId="77777777" w:rsidR="00BD5677" w:rsidRDefault="00000000">
            <w:pPr>
              <w:spacing w:after="0"/>
            </w:pPr>
            <w:r>
              <w:rPr>
                <w:rFonts w:ascii="Arial" w:eastAsia="Arial" w:hAnsi="Arial" w:cs="Arial"/>
                <w:sz w:val="24"/>
              </w:rPr>
              <w:t>A / I</w:t>
            </w:r>
            <w:r>
              <w:rPr>
                <w:rFonts w:ascii="Arial" w:eastAsia="Arial" w:hAnsi="Arial" w:cs="Arial"/>
                <w:b/>
                <w:sz w:val="24"/>
              </w:rPr>
              <w:t xml:space="preserve"> </w:t>
            </w:r>
          </w:p>
        </w:tc>
      </w:tr>
      <w:tr w:rsidR="00BD5677" w14:paraId="3A31EE45" w14:textId="77777777">
        <w:trPr>
          <w:trHeight w:val="564"/>
        </w:trPr>
        <w:tc>
          <w:tcPr>
            <w:tcW w:w="6377" w:type="dxa"/>
            <w:tcBorders>
              <w:top w:val="single" w:sz="4" w:space="0" w:color="000000"/>
              <w:left w:val="single" w:sz="4" w:space="0" w:color="000000"/>
              <w:bottom w:val="single" w:sz="4" w:space="0" w:color="000000"/>
              <w:right w:val="single" w:sz="4" w:space="0" w:color="000000"/>
            </w:tcBorders>
          </w:tcPr>
          <w:p w14:paraId="25EA8A57" w14:textId="77777777" w:rsidR="00BD5677" w:rsidRDefault="00000000">
            <w:pPr>
              <w:spacing w:after="0"/>
            </w:pPr>
            <w:r>
              <w:rPr>
                <w:rFonts w:ascii="Arial" w:eastAsia="Arial" w:hAnsi="Arial" w:cs="Arial"/>
                <w:sz w:val="24"/>
              </w:rPr>
              <w:t xml:space="preserve">Evidence and commitment to continuous personal and professional development  </w:t>
            </w:r>
          </w:p>
        </w:tc>
        <w:tc>
          <w:tcPr>
            <w:tcW w:w="1984" w:type="dxa"/>
            <w:tcBorders>
              <w:top w:val="single" w:sz="4" w:space="0" w:color="000000"/>
              <w:left w:val="single" w:sz="4" w:space="0" w:color="000000"/>
              <w:bottom w:val="single" w:sz="4" w:space="0" w:color="000000"/>
              <w:right w:val="single" w:sz="4" w:space="0" w:color="000000"/>
            </w:tcBorders>
          </w:tcPr>
          <w:p w14:paraId="31CA00BA" w14:textId="77777777" w:rsidR="00BD5677" w:rsidRDefault="00000000">
            <w:pPr>
              <w:spacing w:after="0"/>
              <w:ind w:left="1"/>
            </w:pPr>
            <w:r>
              <w:rPr>
                <w:rFonts w:ascii="Arial" w:eastAsia="Arial" w:hAnsi="Arial" w:cs="Arial"/>
                <w:sz w:val="24"/>
              </w:rPr>
              <w:t xml:space="preserve">E </w:t>
            </w:r>
          </w:p>
        </w:tc>
        <w:tc>
          <w:tcPr>
            <w:tcW w:w="2123" w:type="dxa"/>
            <w:tcBorders>
              <w:top w:val="single" w:sz="4" w:space="0" w:color="000000"/>
              <w:left w:val="single" w:sz="4" w:space="0" w:color="000000"/>
              <w:bottom w:val="single" w:sz="4" w:space="0" w:color="000000"/>
              <w:right w:val="single" w:sz="4" w:space="0" w:color="000000"/>
            </w:tcBorders>
          </w:tcPr>
          <w:p w14:paraId="2D8AA03C" w14:textId="77777777" w:rsidR="00BD5677" w:rsidRDefault="00000000">
            <w:pPr>
              <w:spacing w:after="0"/>
            </w:pPr>
            <w:r>
              <w:rPr>
                <w:rFonts w:ascii="Arial" w:eastAsia="Arial" w:hAnsi="Arial" w:cs="Arial"/>
                <w:sz w:val="24"/>
              </w:rPr>
              <w:t xml:space="preserve">A / I </w:t>
            </w:r>
          </w:p>
        </w:tc>
      </w:tr>
    </w:tbl>
    <w:p w14:paraId="288EAA0E" w14:textId="77777777" w:rsidR="00BD5677" w:rsidRDefault="00000000">
      <w:pPr>
        <w:spacing w:after="0"/>
      </w:pPr>
      <w:r>
        <w:rPr>
          <w:rFonts w:ascii="Arial" w:eastAsia="Arial" w:hAnsi="Arial" w:cs="Arial"/>
          <w:sz w:val="24"/>
        </w:rPr>
        <w:t xml:space="preserve"> </w:t>
      </w:r>
    </w:p>
    <w:p w14:paraId="041E9E86" w14:textId="77777777" w:rsidR="00BD5677" w:rsidRDefault="00000000">
      <w:pPr>
        <w:spacing w:after="0"/>
      </w:pPr>
      <w:r>
        <w:rPr>
          <w:rFonts w:ascii="Arial" w:eastAsia="Arial" w:hAnsi="Arial" w:cs="Arial"/>
          <w:sz w:val="24"/>
        </w:rPr>
        <w:t xml:space="preserve"> </w:t>
      </w:r>
    </w:p>
    <w:p w14:paraId="25B44071" w14:textId="77777777" w:rsidR="00BD5677" w:rsidRDefault="00000000">
      <w:pPr>
        <w:spacing w:after="0"/>
      </w:pPr>
      <w:r>
        <w:rPr>
          <w:rFonts w:ascii="Arial" w:eastAsia="Arial" w:hAnsi="Arial" w:cs="Arial"/>
          <w:b/>
          <w:sz w:val="24"/>
        </w:rPr>
        <w:t xml:space="preserve">Key to Assessment Methods: </w:t>
      </w:r>
    </w:p>
    <w:p w14:paraId="0F18E6A7" w14:textId="77777777" w:rsidR="00BD5677" w:rsidRDefault="00000000">
      <w:pPr>
        <w:spacing w:after="0"/>
      </w:pPr>
      <w:r>
        <w:rPr>
          <w:rFonts w:ascii="Arial" w:eastAsia="Arial" w:hAnsi="Arial" w:cs="Arial"/>
          <w:sz w:val="24"/>
        </w:rPr>
        <w:t xml:space="preserve"> </w:t>
      </w:r>
    </w:p>
    <w:tbl>
      <w:tblPr>
        <w:tblStyle w:val="TableGrid"/>
        <w:tblW w:w="4815" w:type="dxa"/>
        <w:tblInd w:w="5" w:type="dxa"/>
        <w:tblCellMar>
          <w:top w:w="56" w:type="dxa"/>
          <w:left w:w="109" w:type="dxa"/>
          <w:bottom w:w="0" w:type="dxa"/>
          <w:right w:w="115" w:type="dxa"/>
        </w:tblCellMar>
        <w:tblLook w:val="04A0" w:firstRow="1" w:lastRow="0" w:firstColumn="1" w:lastColumn="0" w:noHBand="0" w:noVBand="1"/>
      </w:tblPr>
      <w:tblGrid>
        <w:gridCol w:w="2407"/>
        <w:gridCol w:w="2408"/>
      </w:tblGrid>
      <w:tr w:rsidR="00BD5677" w14:paraId="514D5B63" w14:textId="77777777">
        <w:trPr>
          <w:trHeight w:val="286"/>
        </w:trPr>
        <w:tc>
          <w:tcPr>
            <w:tcW w:w="2408" w:type="dxa"/>
            <w:tcBorders>
              <w:top w:val="single" w:sz="4" w:space="0" w:color="000000"/>
              <w:left w:val="single" w:sz="4" w:space="0" w:color="000000"/>
              <w:bottom w:val="single" w:sz="4" w:space="0" w:color="000000"/>
              <w:right w:val="single" w:sz="4" w:space="0" w:color="000000"/>
            </w:tcBorders>
          </w:tcPr>
          <w:p w14:paraId="49553F9A" w14:textId="77777777" w:rsidR="00BD5677" w:rsidRDefault="00000000">
            <w:pPr>
              <w:spacing w:after="0"/>
              <w:ind w:left="2"/>
            </w:pPr>
            <w:r>
              <w:rPr>
                <w:rFonts w:ascii="Arial" w:eastAsia="Arial" w:hAnsi="Arial" w:cs="Arial"/>
                <w:sz w:val="24"/>
              </w:rPr>
              <w:t xml:space="preserve">I – Interview </w:t>
            </w:r>
          </w:p>
        </w:tc>
        <w:tc>
          <w:tcPr>
            <w:tcW w:w="2408" w:type="dxa"/>
            <w:tcBorders>
              <w:top w:val="single" w:sz="4" w:space="0" w:color="000000"/>
              <w:left w:val="single" w:sz="4" w:space="0" w:color="000000"/>
              <w:bottom w:val="single" w:sz="4" w:space="0" w:color="000000"/>
              <w:right w:val="single" w:sz="4" w:space="0" w:color="000000"/>
            </w:tcBorders>
          </w:tcPr>
          <w:p w14:paraId="6675D3DB" w14:textId="77777777" w:rsidR="00BD5677" w:rsidRDefault="00000000">
            <w:pPr>
              <w:spacing w:after="0"/>
            </w:pPr>
            <w:r>
              <w:rPr>
                <w:rFonts w:ascii="Arial" w:eastAsia="Arial" w:hAnsi="Arial" w:cs="Arial"/>
                <w:sz w:val="24"/>
              </w:rPr>
              <w:t xml:space="preserve">A - Application  </w:t>
            </w:r>
          </w:p>
        </w:tc>
      </w:tr>
    </w:tbl>
    <w:p w14:paraId="1FB7D536" w14:textId="77777777" w:rsidR="00BD5677" w:rsidRDefault="00000000">
      <w:pPr>
        <w:spacing w:after="0"/>
      </w:pPr>
      <w:r>
        <w:rPr>
          <w:rFonts w:ascii="Arial" w:eastAsia="Arial" w:hAnsi="Arial" w:cs="Arial"/>
          <w:sz w:val="24"/>
        </w:rPr>
        <w:t xml:space="preserve"> </w:t>
      </w:r>
    </w:p>
    <w:p w14:paraId="6A7B2FD6" w14:textId="77777777" w:rsidR="00BD5677" w:rsidRDefault="00000000">
      <w:pPr>
        <w:spacing w:after="0"/>
      </w:pPr>
      <w:r>
        <w:rPr>
          <w:rFonts w:ascii="Arial" w:eastAsia="Arial" w:hAnsi="Arial" w:cs="Arial"/>
          <w:sz w:val="24"/>
        </w:rPr>
        <w:t xml:space="preserve"> </w:t>
      </w:r>
    </w:p>
    <w:p w14:paraId="12E71FED" w14:textId="77777777" w:rsidR="00BD5677" w:rsidRDefault="00000000">
      <w:pPr>
        <w:spacing w:after="0"/>
      </w:pPr>
      <w:r>
        <w:rPr>
          <w:rFonts w:ascii="Arial" w:eastAsia="Arial" w:hAnsi="Arial" w:cs="Arial"/>
          <w:sz w:val="24"/>
        </w:rPr>
        <w:t xml:space="preserve"> </w:t>
      </w:r>
    </w:p>
    <w:p w14:paraId="47C09240" w14:textId="77777777" w:rsidR="00BD5677" w:rsidRDefault="00000000">
      <w:pPr>
        <w:spacing w:after="0"/>
      </w:pPr>
      <w:r>
        <w:rPr>
          <w:rFonts w:ascii="Arial" w:eastAsia="Arial" w:hAnsi="Arial" w:cs="Arial"/>
          <w:sz w:val="24"/>
        </w:rPr>
        <w:t xml:space="preserve"> </w:t>
      </w:r>
    </w:p>
    <w:p w14:paraId="41B78235" w14:textId="77777777" w:rsidR="00BD5677" w:rsidRDefault="00000000">
      <w:pPr>
        <w:spacing w:after="0"/>
      </w:pPr>
      <w:r>
        <w:rPr>
          <w:rFonts w:ascii="Arial" w:eastAsia="Arial" w:hAnsi="Arial" w:cs="Arial"/>
          <w:sz w:val="24"/>
        </w:rPr>
        <w:t xml:space="preserve"> </w:t>
      </w:r>
    </w:p>
    <w:p w14:paraId="380B06BE" w14:textId="77777777" w:rsidR="00BD5677" w:rsidRDefault="00000000">
      <w:pPr>
        <w:spacing w:after="0"/>
      </w:pPr>
      <w:r>
        <w:rPr>
          <w:rFonts w:ascii="Arial" w:eastAsia="Arial" w:hAnsi="Arial" w:cs="Arial"/>
          <w:sz w:val="24"/>
        </w:rPr>
        <w:t xml:space="preserve"> </w:t>
      </w:r>
    </w:p>
    <w:p w14:paraId="1A0E788C" w14:textId="77777777" w:rsidR="00BD5677" w:rsidRDefault="00000000">
      <w:pPr>
        <w:spacing w:after="0"/>
      </w:pPr>
      <w:r>
        <w:rPr>
          <w:rFonts w:ascii="Arial" w:eastAsia="Arial" w:hAnsi="Arial" w:cs="Arial"/>
          <w:sz w:val="24"/>
        </w:rPr>
        <w:t xml:space="preserve"> </w:t>
      </w:r>
    </w:p>
    <w:p w14:paraId="38335E50" w14:textId="77777777" w:rsidR="00BD5677" w:rsidRDefault="00000000">
      <w:pPr>
        <w:spacing w:after="0"/>
      </w:pPr>
      <w:r>
        <w:rPr>
          <w:rFonts w:ascii="Arial" w:eastAsia="Arial" w:hAnsi="Arial" w:cs="Arial"/>
          <w:sz w:val="24"/>
        </w:rPr>
        <w:t xml:space="preserve"> </w:t>
      </w:r>
    </w:p>
    <w:p w14:paraId="25B5F988" w14:textId="77777777" w:rsidR="00BD5677" w:rsidRDefault="00000000">
      <w:pPr>
        <w:spacing w:after="0"/>
      </w:pPr>
      <w:r>
        <w:rPr>
          <w:rFonts w:ascii="Arial" w:eastAsia="Arial" w:hAnsi="Arial" w:cs="Arial"/>
          <w:sz w:val="24"/>
        </w:rPr>
        <w:t xml:space="preserve"> </w:t>
      </w:r>
    </w:p>
    <w:sectPr w:rsidR="00BD5677">
      <w:headerReference w:type="even" r:id="rId7"/>
      <w:headerReference w:type="default" r:id="rId8"/>
      <w:footerReference w:type="even" r:id="rId9"/>
      <w:footerReference w:type="default" r:id="rId10"/>
      <w:headerReference w:type="first" r:id="rId11"/>
      <w:footerReference w:type="first" r:id="rId12"/>
      <w:pgSz w:w="11906" w:h="16838"/>
      <w:pgMar w:top="1184" w:right="4360" w:bottom="1526" w:left="1133" w:header="44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8588" w14:textId="77777777" w:rsidR="00FE2FCE" w:rsidRDefault="00FE2FCE">
      <w:pPr>
        <w:spacing w:after="0" w:line="240" w:lineRule="auto"/>
      </w:pPr>
      <w:r>
        <w:separator/>
      </w:r>
    </w:p>
  </w:endnote>
  <w:endnote w:type="continuationSeparator" w:id="0">
    <w:p w14:paraId="0199C98E" w14:textId="77777777" w:rsidR="00FE2FCE" w:rsidRDefault="00FE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1EBB" w14:textId="77777777" w:rsidR="00BD5677" w:rsidRDefault="00000000">
    <w:pPr>
      <w:spacing w:after="0"/>
    </w:pPr>
    <w:r>
      <w:rPr>
        <w:rFonts w:ascii="Arial" w:eastAsia="Arial" w:hAnsi="Arial" w:cs="Arial"/>
        <w:sz w:val="16"/>
      </w:rPr>
      <w:t xml:space="preserve">HR/STD/RD/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31F3" w14:textId="77777777" w:rsidR="00BD5677" w:rsidRDefault="00000000">
    <w:pPr>
      <w:spacing w:after="0"/>
    </w:pPr>
    <w:r>
      <w:rPr>
        <w:rFonts w:ascii="Arial" w:eastAsia="Arial" w:hAnsi="Arial" w:cs="Arial"/>
        <w:sz w:val="16"/>
      </w:rPr>
      <w:t xml:space="preserve">HR/STD/RD/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E84E" w14:textId="77777777" w:rsidR="00BD5677" w:rsidRDefault="00000000">
    <w:pPr>
      <w:spacing w:after="0"/>
    </w:pPr>
    <w:r>
      <w:rPr>
        <w:rFonts w:ascii="Arial" w:eastAsia="Arial" w:hAnsi="Arial" w:cs="Arial"/>
        <w:sz w:val="16"/>
      </w:rPr>
      <w:t xml:space="preserve">HR/STD/RD/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89A1" w14:textId="77777777" w:rsidR="00FE2FCE" w:rsidRDefault="00FE2FCE">
      <w:pPr>
        <w:spacing w:after="0" w:line="240" w:lineRule="auto"/>
      </w:pPr>
      <w:r>
        <w:separator/>
      </w:r>
    </w:p>
  </w:footnote>
  <w:footnote w:type="continuationSeparator" w:id="0">
    <w:p w14:paraId="283615BD" w14:textId="77777777" w:rsidR="00FE2FCE" w:rsidRDefault="00FE2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A54E" w14:textId="77777777" w:rsidR="00BD5677" w:rsidRDefault="00000000">
    <w:pPr>
      <w:spacing w:after="0"/>
      <w:ind w:left="-299" w:right="592"/>
      <w:jc w:val="center"/>
    </w:pPr>
    <w:r>
      <w:rPr>
        <w:noProof/>
      </w:rPr>
      <w:drawing>
        <wp:anchor distT="0" distB="0" distL="114300" distR="114300" simplePos="0" relativeHeight="251658240" behindDoc="0" locked="0" layoutInCell="1" allowOverlap="0" wp14:anchorId="46170C80" wp14:editId="7D47543A">
          <wp:simplePos x="0" y="0"/>
          <wp:positionH relativeFrom="page">
            <wp:posOffset>529590</wp:posOffset>
          </wp:positionH>
          <wp:positionV relativeFrom="page">
            <wp:posOffset>280670</wp:posOffset>
          </wp:positionV>
          <wp:extent cx="3733800" cy="736600"/>
          <wp:effectExtent l="0" t="0" r="0" b="0"/>
          <wp:wrapSquare wrapText="bothSides"/>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
                  <a:stretch>
                    <a:fillRect/>
                  </a:stretch>
                </pic:blipFill>
                <pic:spPr>
                  <a:xfrm>
                    <a:off x="0" y="0"/>
                    <a:ext cx="3733800" cy="736600"/>
                  </a:xfrm>
                  <a:prstGeom prst="rect">
                    <a:avLst/>
                  </a:prstGeom>
                </pic:spPr>
              </pic:pic>
            </a:graphicData>
          </a:graphic>
        </wp:anchor>
      </w:drawing>
    </w:r>
    <w:r>
      <w:rPr>
        <w:rFonts w:ascii="Times New Roman" w:eastAsia="Times New Roman" w:hAnsi="Times New Roman"/>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A4B7" w14:textId="77777777" w:rsidR="00BD5677" w:rsidRDefault="00000000">
    <w:pPr>
      <w:spacing w:after="0"/>
      <w:ind w:left="-299" w:right="592"/>
      <w:jc w:val="center"/>
    </w:pPr>
    <w:r>
      <w:rPr>
        <w:noProof/>
      </w:rPr>
      <w:drawing>
        <wp:anchor distT="0" distB="0" distL="114300" distR="114300" simplePos="0" relativeHeight="251659264" behindDoc="0" locked="0" layoutInCell="1" allowOverlap="0" wp14:anchorId="34772B15" wp14:editId="5ABCA1C3">
          <wp:simplePos x="0" y="0"/>
          <wp:positionH relativeFrom="page">
            <wp:posOffset>529590</wp:posOffset>
          </wp:positionH>
          <wp:positionV relativeFrom="page">
            <wp:posOffset>280670</wp:posOffset>
          </wp:positionV>
          <wp:extent cx="3733800" cy="736600"/>
          <wp:effectExtent l="0" t="0" r="0" b="0"/>
          <wp:wrapSquare wrapText="bothSides"/>
          <wp:docPr id="414991297" name="Picture 414991297"/>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
                  <a:stretch>
                    <a:fillRect/>
                  </a:stretch>
                </pic:blipFill>
                <pic:spPr>
                  <a:xfrm>
                    <a:off x="0" y="0"/>
                    <a:ext cx="3733800" cy="736600"/>
                  </a:xfrm>
                  <a:prstGeom prst="rect">
                    <a:avLst/>
                  </a:prstGeom>
                </pic:spPr>
              </pic:pic>
            </a:graphicData>
          </a:graphic>
        </wp:anchor>
      </w:drawing>
    </w:r>
    <w:r>
      <w:rPr>
        <w:rFonts w:ascii="Times New Roman" w:eastAsia="Times New Roman" w:hAnsi="Times New Roman"/>
        <w:sz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B791" w14:textId="77777777" w:rsidR="00BD5677" w:rsidRDefault="00000000">
    <w:pPr>
      <w:spacing w:after="0"/>
      <w:ind w:left="-299" w:right="592"/>
      <w:jc w:val="center"/>
    </w:pPr>
    <w:r>
      <w:rPr>
        <w:noProof/>
      </w:rPr>
      <w:drawing>
        <wp:anchor distT="0" distB="0" distL="114300" distR="114300" simplePos="0" relativeHeight="251660288" behindDoc="0" locked="0" layoutInCell="1" allowOverlap="0" wp14:anchorId="1196AD94" wp14:editId="5C8DC448">
          <wp:simplePos x="0" y="0"/>
          <wp:positionH relativeFrom="page">
            <wp:posOffset>529590</wp:posOffset>
          </wp:positionH>
          <wp:positionV relativeFrom="page">
            <wp:posOffset>280670</wp:posOffset>
          </wp:positionV>
          <wp:extent cx="3733800" cy="736600"/>
          <wp:effectExtent l="0" t="0" r="0" b="0"/>
          <wp:wrapSquare wrapText="bothSides"/>
          <wp:docPr id="61414576" name="Picture 61414576"/>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1"/>
                  <a:stretch>
                    <a:fillRect/>
                  </a:stretch>
                </pic:blipFill>
                <pic:spPr>
                  <a:xfrm>
                    <a:off x="0" y="0"/>
                    <a:ext cx="3733800" cy="736600"/>
                  </a:xfrm>
                  <a:prstGeom prst="rect">
                    <a:avLst/>
                  </a:prstGeom>
                </pic:spPr>
              </pic:pic>
            </a:graphicData>
          </a:graphic>
        </wp:anchor>
      </w:drawing>
    </w:r>
    <w:r>
      <w:rPr>
        <w:rFonts w:ascii="Times New Roman" w:eastAsia="Times New Roman" w:hAnsi="Times New Roman"/>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0C30"/>
    <w:multiLevelType w:val="hybridMultilevel"/>
    <w:tmpl w:val="8C44903E"/>
    <w:lvl w:ilvl="0" w:tplc="2096A6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B274F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E2424">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80130A">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78D29A">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E41280">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AE63C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2DAE4">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ADE5A">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9B507C"/>
    <w:multiLevelType w:val="hybridMultilevel"/>
    <w:tmpl w:val="B0B6B198"/>
    <w:lvl w:ilvl="0" w:tplc="8392E6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D682C6">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380E58">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2D268">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BA3CAA">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A6FBAE">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F8806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964336">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A2617E">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154839"/>
    <w:multiLevelType w:val="hybridMultilevel"/>
    <w:tmpl w:val="0A2CA26A"/>
    <w:lvl w:ilvl="0" w:tplc="2AD8F2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F0335E">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BA6118">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4D6F0">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6CA08A">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A7648">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B6B642">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161F22">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A81756">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47376614">
    <w:abstractNumId w:val="0"/>
  </w:num>
  <w:num w:numId="2" w16cid:durableId="1665164946">
    <w:abstractNumId w:val="2"/>
  </w:num>
  <w:num w:numId="3" w16cid:durableId="9636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7"/>
    <w:rsid w:val="000B15C4"/>
    <w:rsid w:val="00BD5677"/>
    <w:rsid w:val="00CF4BB7"/>
    <w:rsid w:val="00FE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B8FAE8"/>
  <w15:docId w15:val="{B784C9D7-88B8-8441-92C2-DFBA969E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1013</Words>
  <Characters>5778</Characters>
  <Application>Microsoft Office Word</Application>
  <DocSecurity>0</DocSecurity>
  <Lines>240</Lines>
  <Paragraphs>154</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Roseanne</dc:creator>
  <cp:keywords/>
  <cp:lastModifiedBy>Daniel Ashby</cp:lastModifiedBy>
  <cp:revision>2</cp:revision>
  <dcterms:created xsi:type="dcterms:W3CDTF">2026-04-15T13:34:00Z</dcterms:created>
  <dcterms:modified xsi:type="dcterms:W3CDTF">2026-04-15T13:34:00Z</dcterms:modified>
</cp:coreProperties>
</file>